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A6" w:rsidRPr="009B3AC3"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Затверджено</w:t>
      </w:r>
    </w:p>
    <w:p w:rsidR="00B74AA6" w:rsidRPr="009B3AC3"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Протокол засідання Правління</w:t>
      </w:r>
    </w:p>
    <w:p w:rsidR="00B74AA6" w:rsidRPr="009B3AC3"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публічного акціонерного товариства</w:t>
      </w:r>
    </w:p>
    <w:p w:rsidR="00B74AA6" w:rsidRPr="009B3AC3"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"Розрахунковий центр з обслуговування</w:t>
      </w:r>
    </w:p>
    <w:p w:rsidR="00B74AA6" w:rsidRPr="009B3AC3"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договорів на фінансових ринках"</w:t>
      </w:r>
    </w:p>
    <w:p w:rsidR="00B74AA6" w:rsidRPr="009B3AC3"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02.10.2013</w:t>
      </w:r>
      <w:r w:rsidR="008E35D6" w:rsidRPr="009B3AC3">
        <w:rPr>
          <w:rFonts w:ascii="Times New Roman" w:eastAsia="Times New Roman" w:hAnsi="Times New Roman"/>
          <w:sz w:val="24"/>
          <w:szCs w:val="24"/>
          <w:lang w:val="uk-UA" w:eastAsia="ru-RU"/>
        </w:rPr>
        <w:t xml:space="preserve"> р.</w:t>
      </w:r>
      <w:r w:rsidRPr="009B3AC3">
        <w:rPr>
          <w:rFonts w:ascii="Times New Roman" w:eastAsia="Times New Roman" w:hAnsi="Times New Roman"/>
          <w:sz w:val="24"/>
          <w:szCs w:val="24"/>
          <w:lang w:val="uk-UA" w:eastAsia="ru-RU"/>
        </w:rPr>
        <w:t xml:space="preserve"> №42</w:t>
      </w:r>
    </w:p>
    <w:p w:rsidR="00B74AA6" w:rsidRPr="00934B7B"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r>
    </w:p>
    <w:p w:rsidR="00B74AA6" w:rsidRPr="009B3AC3"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Викладено у новій редакції</w:t>
      </w:r>
    </w:p>
    <w:p w:rsidR="00B74AA6" w:rsidRPr="009B3AC3"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Протокол засідання Правління</w:t>
      </w:r>
    </w:p>
    <w:p w:rsidR="00B74AA6" w:rsidRPr="009B3AC3" w:rsidRDefault="00B74AA6" w:rsidP="00B74AA6">
      <w:pPr>
        <w:tabs>
          <w:tab w:val="left" w:pos="5387"/>
        </w:tabs>
        <w:spacing w:before="0" w:after="0"/>
        <w:ind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публічного акціонерного товариства</w:t>
      </w:r>
    </w:p>
    <w:p w:rsidR="00B74AA6" w:rsidRPr="009B3AC3"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"Розрахунковий центр з обслуговування</w:t>
      </w:r>
    </w:p>
    <w:p w:rsidR="00B74AA6" w:rsidRPr="009B3AC3" w:rsidRDefault="00B74AA6" w:rsidP="00B74AA6">
      <w:pPr>
        <w:tabs>
          <w:tab w:val="left" w:pos="5387"/>
        </w:tabs>
        <w:spacing w:before="0" w:after="0"/>
        <w:ind w:left="113" w:firstLine="0"/>
        <w:jc w:val="left"/>
        <w:rPr>
          <w:rFonts w:ascii="Times New Roman" w:eastAsia="Times New Roman" w:hAnsi="Times New Roman"/>
          <w:sz w:val="24"/>
          <w:szCs w:val="24"/>
          <w:lang w:val="uk-UA" w:eastAsia="ru-RU"/>
        </w:rPr>
      </w:pPr>
      <w:r w:rsidRPr="009B3AC3">
        <w:rPr>
          <w:rFonts w:ascii="Times New Roman" w:eastAsia="Times New Roman" w:hAnsi="Times New Roman"/>
          <w:sz w:val="24"/>
          <w:szCs w:val="24"/>
          <w:lang w:val="uk-UA" w:eastAsia="ru-RU"/>
        </w:rPr>
        <w:tab/>
        <w:t>договорів на фінансових ринках"</w:t>
      </w:r>
    </w:p>
    <w:p w:rsidR="00B74AA6" w:rsidRPr="00F23569" w:rsidRDefault="00B74AA6" w:rsidP="00B74AA6">
      <w:pPr>
        <w:tabs>
          <w:tab w:val="left" w:pos="5387"/>
        </w:tabs>
        <w:spacing w:before="0" w:after="0"/>
        <w:ind w:firstLine="0"/>
        <w:jc w:val="left"/>
        <w:rPr>
          <w:rFonts w:ascii="Times New Roman" w:eastAsia="Times New Roman" w:hAnsi="Times New Roman"/>
          <w:b/>
          <w:bCs/>
          <w:sz w:val="24"/>
          <w:szCs w:val="24"/>
          <w:lang w:val="en-US" w:eastAsia="ru-RU"/>
        </w:rPr>
      </w:pPr>
      <w:r w:rsidRPr="009B3AC3">
        <w:rPr>
          <w:rFonts w:ascii="Times New Roman" w:eastAsia="Times New Roman" w:hAnsi="Times New Roman"/>
          <w:sz w:val="24"/>
          <w:szCs w:val="24"/>
          <w:lang w:val="uk-UA" w:eastAsia="ru-RU"/>
        </w:rPr>
        <w:tab/>
      </w:r>
      <w:r w:rsidR="00F23569">
        <w:rPr>
          <w:rFonts w:ascii="Times New Roman" w:eastAsia="Times New Roman" w:hAnsi="Times New Roman"/>
          <w:sz w:val="24"/>
          <w:szCs w:val="24"/>
          <w:lang w:val="en-US" w:eastAsia="ru-RU"/>
        </w:rPr>
        <w:t>31</w:t>
      </w:r>
      <w:r w:rsidR="00035155">
        <w:rPr>
          <w:rFonts w:ascii="Times New Roman" w:eastAsia="Times New Roman" w:hAnsi="Times New Roman"/>
          <w:sz w:val="24"/>
          <w:szCs w:val="24"/>
          <w:lang w:val="uk-UA" w:eastAsia="ru-RU"/>
        </w:rPr>
        <w:t>.</w:t>
      </w:r>
      <w:r w:rsidR="00D22213" w:rsidRPr="00D22213">
        <w:rPr>
          <w:rFonts w:ascii="Times New Roman" w:eastAsia="Times New Roman" w:hAnsi="Times New Roman"/>
          <w:sz w:val="24"/>
          <w:szCs w:val="24"/>
          <w:lang w:eastAsia="ru-RU"/>
        </w:rPr>
        <w:t>05</w:t>
      </w:r>
      <w:r w:rsidR="00035155">
        <w:rPr>
          <w:rFonts w:ascii="Times New Roman" w:eastAsia="Times New Roman" w:hAnsi="Times New Roman"/>
          <w:sz w:val="24"/>
          <w:szCs w:val="24"/>
          <w:lang w:val="uk-UA" w:eastAsia="ru-RU"/>
        </w:rPr>
        <w:t>.201</w:t>
      </w:r>
      <w:r w:rsidR="0045254E" w:rsidRPr="00E03FF3">
        <w:rPr>
          <w:rFonts w:ascii="Times New Roman" w:eastAsia="Times New Roman" w:hAnsi="Times New Roman"/>
          <w:sz w:val="24"/>
          <w:szCs w:val="24"/>
          <w:lang w:eastAsia="ru-RU"/>
        </w:rPr>
        <w:t>7</w:t>
      </w:r>
      <w:r w:rsidR="00035155">
        <w:rPr>
          <w:rFonts w:ascii="Times New Roman" w:eastAsia="Times New Roman" w:hAnsi="Times New Roman"/>
          <w:sz w:val="24"/>
          <w:szCs w:val="24"/>
          <w:lang w:val="uk-UA" w:eastAsia="ru-RU"/>
        </w:rPr>
        <w:t xml:space="preserve"> р. №</w:t>
      </w:r>
      <w:r w:rsidR="00F23569">
        <w:rPr>
          <w:rFonts w:ascii="Times New Roman" w:eastAsia="Times New Roman" w:hAnsi="Times New Roman"/>
          <w:sz w:val="24"/>
          <w:szCs w:val="24"/>
          <w:lang w:val="en-US" w:eastAsia="ru-RU"/>
        </w:rPr>
        <w:t>24</w:t>
      </w:r>
    </w:p>
    <w:p w:rsidR="00120A91" w:rsidRPr="009B3AC3" w:rsidRDefault="00120A91" w:rsidP="00120A91">
      <w:pPr>
        <w:spacing w:before="0" w:after="0"/>
        <w:ind w:firstLine="0"/>
        <w:jc w:val="right"/>
        <w:rPr>
          <w:rFonts w:ascii="Times New Roman" w:hAnsi="Times New Roman"/>
          <w:sz w:val="24"/>
          <w:szCs w:val="24"/>
          <w:lang w:val="uk-UA"/>
        </w:rPr>
      </w:pPr>
      <w:bookmarkStart w:id="0" w:name="_GoBack"/>
      <w:bookmarkEnd w:id="0"/>
    </w:p>
    <w:p w:rsidR="00120A91" w:rsidRPr="009B3AC3" w:rsidRDefault="00120A91" w:rsidP="00120A91">
      <w:pPr>
        <w:spacing w:before="0" w:after="0"/>
        <w:ind w:firstLine="0"/>
        <w:jc w:val="right"/>
        <w:rPr>
          <w:rFonts w:ascii="Times New Roman" w:hAnsi="Times New Roman"/>
          <w:sz w:val="24"/>
          <w:szCs w:val="24"/>
          <w:lang w:val="uk-UA"/>
        </w:rPr>
      </w:pPr>
    </w:p>
    <w:p w:rsidR="00120A91" w:rsidRPr="00035155" w:rsidRDefault="00120A91" w:rsidP="00120A91">
      <w:pPr>
        <w:spacing w:before="0" w:after="0"/>
        <w:ind w:firstLine="0"/>
        <w:jc w:val="center"/>
        <w:rPr>
          <w:rFonts w:ascii="Times New Roman" w:hAnsi="Times New Roman"/>
          <w:b/>
          <w:sz w:val="24"/>
          <w:szCs w:val="24"/>
        </w:rPr>
      </w:pPr>
      <w:r w:rsidRPr="009B3AC3">
        <w:rPr>
          <w:rFonts w:ascii="Times New Roman" w:hAnsi="Times New Roman"/>
          <w:b/>
          <w:sz w:val="24"/>
          <w:szCs w:val="24"/>
          <w:lang w:val="uk-UA"/>
        </w:rPr>
        <w:t>РЕГЛАМЕНТ</w:t>
      </w:r>
    </w:p>
    <w:p w:rsidR="005A369B" w:rsidRPr="009B3AC3" w:rsidRDefault="00120A91" w:rsidP="00120A91">
      <w:pPr>
        <w:spacing w:before="0" w:after="0"/>
        <w:ind w:firstLine="0"/>
        <w:jc w:val="center"/>
        <w:rPr>
          <w:rFonts w:ascii="Times New Roman" w:hAnsi="Times New Roman"/>
          <w:b/>
          <w:sz w:val="24"/>
          <w:szCs w:val="24"/>
          <w:lang w:val="uk-UA"/>
        </w:rPr>
      </w:pPr>
      <w:r w:rsidRPr="009B3AC3">
        <w:rPr>
          <w:rFonts w:ascii="Times New Roman" w:hAnsi="Times New Roman"/>
          <w:b/>
          <w:sz w:val="24"/>
          <w:szCs w:val="24"/>
          <w:lang w:val="uk-UA"/>
        </w:rPr>
        <w:t>провадження клірингової діяльності</w:t>
      </w:r>
    </w:p>
    <w:p w:rsidR="00120A91" w:rsidRPr="009B3AC3" w:rsidRDefault="005A369B" w:rsidP="00120A91">
      <w:pPr>
        <w:spacing w:before="0" w:after="0"/>
        <w:ind w:firstLine="0"/>
        <w:jc w:val="center"/>
        <w:rPr>
          <w:rFonts w:ascii="Times New Roman" w:hAnsi="Times New Roman"/>
          <w:b/>
          <w:sz w:val="24"/>
          <w:szCs w:val="24"/>
          <w:lang w:val="uk-UA"/>
        </w:rPr>
      </w:pPr>
      <w:r w:rsidRPr="009B3AC3">
        <w:rPr>
          <w:rFonts w:ascii="Times New Roman" w:hAnsi="Times New Roman"/>
          <w:b/>
          <w:sz w:val="24"/>
          <w:szCs w:val="24"/>
          <w:lang w:val="uk-UA"/>
        </w:rPr>
        <w:t>п</w:t>
      </w:r>
      <w:r w:rsidR="00120A91" w:rsidRPr="009B3AC3">
        <w:rPr>
          <w:rFonts w:ascii="Times New Roman" w:hAnsi="Times New Roman"/>
          <w:b/>
          <w:sz w:val="24"/>
          <w:szCs w:val="24"/>
          <w:lang w:val="uk-UA"/>
        </w:rPr>
        <w:t>ублічного акціонерного товариства</w:t>
      </w:r>
      <w:r w:rsidRPr="009B3AC3">
        <w:rPr>
          <w:rFonts w:ascii="Times New Roman" w:hAnsi="Times New Roman"/>
          <w:b/>
          <w:sz w:val="24"/>
          <w:szCs w:val="24"/>
          <w:lang w:val="uk-UA"/>
        </w:rPr>
        <w:t xml:space="preserve"> </w:t>
      </w:r>
      <w:r w:rsidR="00317254" w:rsidRPr="009B3AC3">
        <w:rPr>
          <w:rFonts w:ascii="Times New Roman" w:hAnsi="Times New Roman"/>
          <w:sz w:val="24"/>
          <w:szCs w:val="24"/>
          <w:lang w:val="uk-UA"/>
        </w:rPr>
        <w:t>"</w:t>
      </w:r>
      <w:r w:rsidR="00120A91" w:rsidRPr="009B3AC3">
        <w:rPr>
          <w:rFonts w:ascii="Times New Roman" w:hAnsi="Times New Roman"/>
          <w:b/>
          <w:sz w:val="24"/>
          <w:szCs w:val="24"/>
          <w:lang w:val="uk-UA"/>
        </w:rPr>
        <w:t>Розрахунковий центр з обслуговування</w:t>
      </w:r>
    </w:p>
    <w:p w:rsidR="00120A91" w:rsidRPr="009B3AC3" w:rsidRDefault="00120A91" w:rsidP="00120A91">
      <w:pPr>
        <w:spacing w:before="0" w:after="0"/>
        <w:ind w:firstLine="0"/>
        <w:jc w:val="center"/>
        <w:rPr>
          <w:rFonts w:ascii="Times New Roman" w:hAnsi="Times New Roman"/>
          <w:b/>
          <w:sz w:val="24"/>
          <w:szCs w:val="24"/>
          <w:lang w:val="uk-UA"/>
        </w:rPr>
      </w:pPr>
      <w:r w:rsidRPr="009B3AC3">
        <w:rPr>
          <w:rFonts w:ascii="Times New Roman" w:hAnsi="Times New Roman"/>
          <w:b/>
          <w:sz w:val="24"/>
          <w:szCs w:val="24"/>
          <w:lang w:val="uk-UA"/>
        </w:rPr>
        <w:t>договорів на фінансових ринках</w:t>
      </w:r>
      <w:r w:rsidR="00317254" w:rsidRPr="009B3AC3">
        <w:rPr>
          <w:rFonts w:ascii="Times New Roman" w:hAnsi="Times New Roman"/>
          <w:sz w:val="24"/>
          <w:szCs w:val="24"/>
          <w:lang w:val="uk-UA"/>
        </w:rPr>
        <w:t>"</w:t>
      </w:r>
    </w:p>
    <w:p w:rsidR="00120A91" w:rsidRPr="00D36F09" w:rsidRDefault="00120A91" w:rsidP="00120A91">
      <w:pPr>
        <w:spacing w:before="0" w:after="0"/>
        <w:ind w:firstLine="0"/>
        <w:jc w:val="center"/>
        <w:rPr>
          <w:rFonts w:ascii="Times New Roman" w:hAnsi="Times New Roman"/>
          <w:b/>
          <w:sz w:val="24"/>
          <w:szCs w:val="24"/>
          <w:lang w:val="uk-UA"/>
        </w:rPr>
      </w:pPr>
    </w:p>
    <w:p w:rsidR="00513736" w:rsidRPr="009B3AC3" w:rsidRDefault="00513736" w:rsidP="00450848">
      <w:pPr>
        <w:pStyle w:val="4"/>
        <w:numPr>
          <w:ilvl w:val="0"/>
          <w:numId w:val="2"/>
        </w:numPr>
        <w:tabs>
          <w:tab w:val="left" w:pos="1134"/>
        </w:tabs>
        <w:ind w:left="0" w:firstLine="709"/>
        <w:jc w:val="both"/>
        <w:rPr>
          <w:rFonts w:ascii="Times New Roman" w:hAnsi="Times New Roman"/>
          <w:sz w:val="24"/>
          <w:szCs w:val="24"/>
          <w:lang w:val="uk-UA"/>
        </w:rPr>
      </w:pPr>
      <w:r w:rsidRPr="009B3AC3">
        <w:rPr>
          <w:rFonts w:ascii="Times New Roman" w:hAnsi="Times New Roman"/>
          <w:sz w:val="24"/>
          <w:szCs w:val="24"/>
          <w:lang w:val="uk-UA"/>
        </w:rPr>
        <w:t xml:space="preserve">Загальні положення </w:t>
      </w:r>
    </w:p>
    <w:p w:rsidR="00513736" w:rsidRPr="009B3AC3" w:rsidRDefault="00513736" w:rsidP="00450848">
      <w:pPr>
        <w:numPr>
          <w:ilvl w:val="1"/>
          <w:numId w:val="2"/>
        </w:numPr>
        <w:tabs>
          <w:tab w:val="left" w:pos="1134"/>
          <w:tab w:val="left" w:pos="1276"/>
          <w:tab w:val="left" w:pos="5812"/>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Регламент провадження клірингової діяльності </w:t>
      </w:r>
      <w:r w:rsidR="00317254" w:rsidRPr="009B3AC3">
        <w:rPr>
          <w:rFonts w:ascii="Times New Roman" w:hAnsi="Times New Roman"/>
          <w:sz w:val="24"/>
          <w:szCs w:val="24"/>
          <w:lang w:val="uk-UA"/>
        </w:rPr>
        <w:t>п</w:t>
      </w:r>
      <w:r w:rsidRPr="009B3AC3">
        <w:rPr>
          <w:rFonts w:ascii="Times New Roman" w:hAnsi="Times New Roman"/>
          <w:sz w:val="24"/>
          <w:szCs w:val="24"/>
          <w:lang w:val="uk-UA"/>
        </w:rPr>
        <w:t xml:space="preserve">ублічного акціонерного товариства </w:t>
      </w:r>
      <w:r w:rsidR="00317254" w:rsidRPr="009B3AC3">
        <w:rPr>
          <w:rFonts w:ascii="Times New Roman" w:hAnsi="Times New Roman"/>
          <w:sz w:val="24"/>
          <w:szCs w:val="24"/>
          <w:lang w:val="uk-UA"/>
        </w:rPr>
        <w:t>"</w:t>
      </w:r>
      <w:r w:rsidRPr="009B3AC3">
        <w:rPr>
          <w:rFonts w:ascii="Times New Roman" w:hAnsi="Times New Roman"/>
          <w:sz w:val="24"/>
          <w:szCs w:val="24"/>
          <w:lang w:val="uk-UA"/>
        </w:rPr>
        <w:t>Розрахунковий центр з обслуговування договорів на фінансових ринках</w:t>
      </w:r>
      <w:r w:rsidR="00317254" w:rsidRPr="009B3AC3">
        <w:rPr>
          <w:rFonts w:ascii="Times New Roman" w:hAnsi="Times New Roman"/>
          <w:sz w:val="24"/>
          <w:szCs w:val="24"/>
          <w:lang w:val="uk-UA"/>
        </w:rPr>
        <w:t xml:space="preserve">" </w:t>
      </w:r>
      <w:r w:rsidRPr="009B3AC3">
        <w:rPr>
          <w:rFonts w:ascii="Times New Roman" w:hAnsi="Times New Roman"/>
          <w:sz w:val="24"/>
          <w:szCs w:val="24"/>
          <w:lang w:val="uk-UA"/>
        </w:rPr>
        <w:t>(далі – Регламент) розроблен</w:t>
      </w:r>
      <w:r w:rsidR="00317254" w:rsidRPr="009B3AC3">
        <w:rPr>
          <w:rFonts w:ascii="Times New Roman" w:hAnsi="Times New Roman"/>
          <w:sz w:val="24"/>
          <w:szCs w:val="24"/>
          <w:lang w:val="uk-UA"/>
        </w:rPr>
        <w:t>ий</w:t>
      </w:r>
      <w:r w:rsidRPr="009B3AC3">
        <w:rPr>
          <w:rFonts w:ascii="Times New Roman" w:hAnsi="Times New Roman"/>
          <w:sz w:val="24"/>
          <w:szCs w:val="24"/>
          <w:lang w:val="uk-UA"/>
        </w:rPr>
        <w:t xml:space="preserve"> відповідно до Законів України </w:t>
      </w:r>
      <w:r w:rsidR="00C70280" w:rsidRPr="009B3AC3">
        <w:rPr>
          <w:rFonts w:ascii="Times New Roman" w:hAnsi="Times New Roman"/>
          <w:sz w:val="24"/>
          <w:szCs w:val="24"/>
          <w:lang w:val="uk-UA"/>
        </w:rPr>
        <w:t>"</w:t>
      </w:r>
      <w:r w:rsidRPr="009B3AC3">
        <w:rPr>
          <w:rFonts w:ascii="Times New Roman" w:hAnsi="Times New Roman"/>
          <w:sz w:val="24"/>
          <w:szCs w:val="24"/>
          <w:lang w:val="uk-UA"/>
        </w:rPr>
        <w:t>Про депозитарну систему України</w:t>
      </w:r>
      <w:r w:rsidR="00C70280" w:rsidRPr="009B3AC3">
        <w:rPr>
          <w:rFonts w:ascii="Times New Roman" w:hAnsi="Times New Roman"/>
          <w:sz w:val="24"/>
          <w:szCs w:val="24"/>
          <w:lang w:val="uk-UA"/>
        </w:rPr>
        <w:t>"</w:t>
      </w:r>
      <w:r w:rsidRPr="009B3AC3">
        <w:rPr>
          <w:rFonts w:ascii="Times New Roman" w:hAnsi="Times New Roman"/>
          <w:sz w:val="24"/>
          <w:szCs w:val="24"/>
          <w:lang w:val="uk-UA"/>
        </w:rPr>
        <w:t xml:space="preserve">, </w:t>
      </w:r>
      <w:r w:rsidR="00C70280" w:rsidRPr="009B3AC3">
        <w:rPr>
          <w:rFonts w:ascii="Times New Roman" w:hAnsi="Times New Roman"/>
          <w:sz w:val="24"/>
          <w:szCs w:val="24"/>
          <w:lang w:val="uk-UA"/>
        </w:rPr>
        <w:t>"</w:t>
      </w:r>
      <w:r w:rsidRPr="009B3AC3">
        <w:rPr>
          <w:rFonts w:ascii="Times New Roman" w:hAnsi="Times New Roman"/>
          <w:sz w:val="24"/>
          <w:szCs w:val="24"/>
          <w:lang w:val="uk-UA"/>
        </w:rPr>
        <w:t>Про цінні папери та фондовий ринок</w:t>
      </w:r>
      <w:r w:rsidR="00C70280" w:rsidRPr="009B3AC3">
        <w:rPr>
          <w:rFonts w:ascii="Times New Roman" w:hAnsi="Times New Roman"/>
          <w:sz w:val="24"/>
          <w:szCs w:val="24"/>
          <w:lang w:val="uk-UA"/>
        </w:rPr>
        <w:t>"</w:t>
      </w:r>
      <w:r w:rsidRPr="009B3AC3">
        <w:rPr>
          <w:rFonts w:ascii="Times New Roman" w:hAnsi="Times New Roman"/>
          <w:sz w:val="24"/>
          <w:szCs w:val="24"/>
          <w:lang w:val="uk-UA"/>
        </w:rPr>
        <w:t>, Положення про клірингову діяльність</w:t>
      </w:r>
      <w:r w:rsidR="00DD34DF" w:rsidRPr="009B3AC3">
        <w:rPr>
          <w:rFonts w:ascii="Times New Roman" w:hAnsi="Times New Roman"/>
          <w:sz w:val="24"/>
          <w:szCs w:val="24"/>
          <w:lang w:val="uk-UA"/>
        </w:rPr>
        <w:t>, затвердженого рішенням Національної комісії з цінних паперів та фондового ринку від 26.03.2013 за № 429</w:t>
      </w:r>
      <w:r w:rsidRPr="009B3AC3">
        <w:rPr>
          <w:rFonts w:ascii="Times New Roman" w:hAnsi="Times New Roman"/>
          <w:sz w:val="24"/>
          <w:szCs w:val="24"/>
          <w:lang w:val="uk-UA"/>
        </w:rPr>
        <w:t>, інших законодавчих актів України, нормативно-правових актів Національного банку України та Національної комісії з цінних паперів та фондового ринку</w:t>
      </w:r>
      <w:r w:rsidR="00987338" w:rsidRPr="009B3AC3">
        <w:rPr>
          <w:rFonts w:ascii="Times New Roman" w:hAnsi="Times New Roman"/>
          <w:sz w:val="24"/>
          <w:szCs w:val="24"/>
          <w:lang w:val="uk-UA"/>
        </w:rPr>
        <w:t xml:space="preserve"> (далі – НКЦПФР)</w:t>
      </w:r>
      <w:r w:rsidRPr="009B3AC3">
        <w:rPr>
          <w:rFonts w:ascii="Times New Roman" w:hAnsi="Times New Roman"/>
          <w:sz w:val="24"/>
          <w:szCs w:val="24"/>
          <w:lang w:val="uk-UA"/>
        </w:rPr>
        <w:t xml:space="preserve">, внутрішніх документів та статуту </w:t>
      </w:r>
      <w:r w:rsidR="009C7A4A" w:rsidRPr="009B3AC3">
        <w:rPr>
          <w:rFonts w:ascii="Times New Roman" w:hAnsi="Times New Roman"/>
          <w:sz w:val="24"/>
          <w:szCs w:val="24"/>
          <w:lang w:val="uk-UA"/>
        </w:rPr>
        <w:t>п</w:t>
      </w:r>
      <w:r w:rsidRPr="009B3AC3">
        <w:rPr>
          <w:rFonts w:ascii="Times New Roman" w:hAnsi="Times New Roman"/>
          <w:sz w:val="24"/>
          <w:szCs w:val="24"/>
          <w:lang w:val="uk-UA"/>
        </w:rPr>
        <w:t xml:space="preserve">ублічного акціонерного товариства </w:t>
      </w:r>
      <w:r w:rsidR="00C70280" w:rsidRPr="009B3AC3">
        <w:rPr>
          <w:rFonts w:ascii="Times New Roman" w:hAnsi="Times New Roman"/>
          <w:sz w:val="24"/>
          <w:szCs w:val="24"/>
          <w:lang w:val="uk-UA"/>
        </w:rPr>
        <w:t>"</w:t>
      </w:r>
      <w:r w:rsidRPr="009B3AC3">
        <w:rPr>
          <w:rFonts w:ascii="Times New Roman" w:hAnsi="Times New Roman"/>
          <w:sz w:val="24"/>
          <w:szCs w:val="24"/>
          <w:lang w:val="uk-UA"/>
        </w:rPr>
        <w:t>Розрахунковий центр з обслуговування договорів на фінансових ринках</w:t>
      </w:r>
      <w:r w:rsidR="00C70280" w:rsidRPr="009B3AC3">
        <w:rPr>
          <w:rFonts w:ascii="Times New Roman" w:hAnsi="Times New Roman"/>
          <w:sz w:val="24"/>
          <w:szCs w:val="24"/>
          <w:lang w:val="uk-UA"/>
        </w:rPr>
        <w:t>"</w:t>
      </w:r>
      <w:r w:rsidRPr="009B3AC3">
        <w:rPr>
          <w:rFonts w:ascii="Times New Roman" w:hAnsi="Times New Roman"/>
          <w:sz w:val="24"/>
          <w:szCs w:val="24"/>
          <w:lang w:val="uk-UA"/>
        </w:rPr>
        <w:t xml:space="preserve"> (далі – Розрахунковий центр).</w:t>
      </w:r>
    </w:p>
    <w:p w:rsidR="00513736" w:rsidRPr="009B3AC3" w:rsidRDefault="00513736"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Регламент встановлює порядок здійснення Розрахунковим центром клірингової діяльності, </w:t>
      </w:r>
      <w:r w:rsidR="00DD34DF" w:rsidRPr="009B3AC3">
        <w:rPr>
          <w:rFonts w:ascii="Times New Roman" w:hAnsi="Times New Roman"/>
          <w:sz w:val="24"/>
          <w:szCs w:val="24"/>
          <w:lang w:val="uk-UA"/>
        </w:rPr>
        <w:t>процедури виконання клірингових операцій, порядок взаємовідносин</w:t>
      </w:r>
      <w:r w:rsidR="0014337E" w:rsidRPr="009B3AC3">
        <w:rPr>
          <w:rFonts w:ascii="Times New Roman" w:hAnsi="Times New Roman"/>
          <w:sz w:val="24"/>
          <w:szCs w:val="24"/>
          <w:lang w:val="uk-UA"/>
        </w:rPr>
        <w:t xml:space="preserve"> між Розрахунковим центром та учасниками фондового ринку</w:t>
      </w:r>
      <w:r w:rsidRPr="009B3AC3">
        <w:rPr>
          <w:rFonts w:ascii="Times New Roman" w:hAnsi="Times New Roman"/>
          <w:sz w:val="24"/>
          <w:szCs w:val="24"/>
          <w:lang w:val="uk-UA"/>
        </w:rPr>
        <w:t xml:space="preserve"> </w:t>
      </w:r>
      <w:r w:rsidR="0014337E" w:rsidRPr="009B3AC3">
        <w:rPr>
          <w:rFonts w:ascii="Times New Roman" w:hAnsi="Times New Roman"/>
          <w:sz w:val="24"/>
          <w:szCs w:val="24"/>
          <w:lang w:val="uk-UA"/>
        </w:rPr>
        <w:t xml:space="preserve">при </w:t>
      </w:r>
      <w:r w:rsidRPr="009B3AC3">
        <w:rPr>
          <w:rFonts w:ascii="Times New Roman" w:hAnsi="Times New Roman"/>
          <w:sz w:val="24"/>
          <w:szCs w:val="24"/>
          <w:lang w:val="uk-UA"/>
        </w:rPr>
        <w:t>провадженні Розрахунковим центром клірингової діяльності</w:t>
      </w:r>
      <w:r w:rsidR="0014337E" w:rsidRPr="009B3AC3">
        <w:rPr>
          <w:rFonts w:ascii="Times New Roman" w:hAnsi="Times New Roman"/>
          <w:sz w:val="24"/>
          <w:szCs w:val="24"/>
          <w:lang w:val="uk-UA"/>
        </w:rPr>
        <w:t>, перелік та форми внутрішніх</w:t>
      </w:r>
      <w:r w:rsidR="00B10A74" w:rsidRPr="009B3AC3">
        <w:rPr>
          <w:rFonts w:ascii="Times New Roman" w:hAnsi="Times New Roman"/>
          <w:sz w:val="24"/>
          <w:szCs w:val="24"/>
          <w:lang w:val="uk-UA"/>
        </w:rPr>
        <w:t xml:space="preserve"> документів</w:t>
      </w:r>
      <w:r w:rsidR="0014337E" w:rsidRPr="009B3AC3">
        <w:rPr>
          <w:rFonts w:ascii="Times New Roman" w:hAnsi="Times New Roman"/>
          <w:sz w:val="24"/>
          <w:szCs w:val="24"/>
          <w:lang w:val="uk-UA"/>
        </w:rPr>
        <w:t>, вхідних та вихідних документів, перелік та вартість послуг, що надаються Розрахунковим центром.</w:t>
      </w:r>
    </w:p>
    <w:p w:rsidR="00513736" w:rsidRPr="009B3AC3" w:rsidRDefault="00513736"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Регламент, а також зміни та доповнення до нього затверджуються Правлінням Розрахункового центру в установленому законодавством</w:t>
      </w:r>
      <w:r w:rsidR="009C7A4A" w:rsidRPr="009B3AC3">
        <w:rPr>
          <w:rFonts w:ascii="Times New Roman" w:hAnsi="Times New Roman"/>
          <w:sz w:val="24"/>
          <w:szCs w:val="24"/>
          <w:lang w:val="uk-UA"/>
        </w:rPr>
        <w:t xml:space="preserve"> України</w:t>
      </w:r>
      <w:r w:rsidRPr="009B3AC3">
        <w:rPr>
          <w:rFonts w:ascii="Times New Roman" w:hAnsi="Times New Roman"/>
          <w:sz w:val="24"/>
          <w:szCs w:val="24"/>
          <w:lang w:val="uk-UA"/>
        </w:rPr>
        <w:t xml:space="preserve"> порядку.</w:t>
      </w:r>
    </w:p>
    <w:p w:rsidR="0056428C" w:rsidRPr="009B3AC3" w:rsidRDefault="0056428C"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Усі терміни та поняття, що стосуються клірингової діяльності Розрахункового центру, вживаються у цьому Регламенті </w:t>
      </w:r>
      <w:r w:rsidR="007A6CF4" w:rsidRPr="009B3AC3">
        <w:rPr>
          <w:rFonts w:ascii="Times New Roman" w:hAnsi="Times New Roman"/>
          <w:sz w:val="24"/>
          <w:szCs w:val="24"/>
          <w:lang w:val="uk-UA"/>
        </w:rPr>
        <w:t>згідно з визначеннями законодавства</w:t>
      </w:r>
      <w:r w:rsidR="00354989" w:rsidRPr="009B3AC3">
        <w:rPr>
          <w:rFonts w:ascii="Times New Roman" w:hAnsi="Times New Roman"/>
          <w:sz w:val="24"/>
          <w:szCs w:val="24"/>
          <w:lang w:val="uk-UA"/>
        </w:rPr>
        <w:t xml:space="preserve"> Укр</w:t>
      </w:r>
      <w:r w:rsidR="00455857" w:rsidRPr="009B3AC3">
        <w:rPr>
          <w:rFonts w:ascii="Times New Roman" w:hAnsi="Times New Roman"/>
          <w:sz w:val="24"/>
          <w:szCs w:val="24"/>
          <w:lang w:val="uk-UA"/>
        </w:rPr>
        <w:t>аї</w:t>
      </w:r>
      <w:r w:rsidR="00354989" w:rsidRPr="009B3AC3">
        <w:rPr>
          <w:rFonts w:ascii="Times New Roman" w:hAnsi="Times New Roman"/>
          <w:sz w:val="24"/>
          <w:szCs w:val="24"/>
          <w:lang w:val="uk-UA"/>
        </w:rPr>
        <w:t>ни</w:t>
      </w:r>
      <w:r w:rsidR="007A6CF4" w:rsidRPr="009B3AC3">
        <w:rPr>
          <w:rFonts w:ascii="Times New Roman" w:hAnsi="Times New Roman"/>
          <w:sz w:val="24"/>
          <w:szCs w:val="24"/>
          <w:lang w:val="uk-UA"/>
        </w:rPr>
        <w:t xml:space="preserve">, нормативних документів Національного банку України, </w:t>
      </w:r>
      <w:r w:rsidR="00354989" w:rsidRPr="009B3AC3">
        <w:rPr>
          <w:rFonts w:ascii="Times New Roman" w:hAnsi="Times New Roman"/>
          <w:sz w:val="24"/>
          <w:szCs w:val="24"/>
          <w:lang w:val="uk-UA"/>
        </w:rPr>
        <w:t>НКЦПФР</w:t>
      </w:r>
      <w:r w:rsidR="007A6CF4" w:rsidRPr="009B3AC3">
        <w:rPr>
          <w:rFonts w:ascii="Times New Roman" w:hAnsi="Times New Roman"/>
          <w:sz w:val="24"/>
          <w:szCs w:val="24"/>
          <w:lang w:val="uk-UA"/>
        </w:rPr>
        <w:t xml:space="preserve">, Правил клірингу </w:t>
      </w:r>
      <w:r w:rsidR="009C7A4A" w:rsidRPr="009B3AC3">
        <w:rPr>
          <w:rFonts w:ascii="Times New Roman" w:hAnsi="Times New Roman"/>
          <w:sz w:val="24"/>
          <w:szCs w:val="24"/>
          <w:lang w:val="uk-UA"/>
        </w:rPr>
        <w:t>п</w:t>
      </w:r>
      <w:r w:rsidR="007A6CF4" w:rsidRPr="009B3AC3">
        <w:rPr>
          <w:rFonts w:ascii="Times New Roman" w:hAnsi="Times New Roman"/>
          <w:sz w:val="24"/>
          <w:szCs w:val="24"/>
          <w:lang w:val="uk-UA"/>
        </w:rPr>
        <w:t xml:space="preserve">ублічного акціонерного товариства </w:t>
      </w:r>
      <w:r w:rsidR="009C7A4A" w:rsidRPr="009B3AC3">
        <w:rPr>
          <w:rFonts w:ascii="Times New Roman" w:hAnsi="Times New Roman"/>
          <w:sz w:val="24"/>
          <w:szCs w:val="24"/>
          <w:lang w:val="uk-UA"/>
        </w:rPr>
        <w:t>"</w:t>
      </w:r>
      <w:r w:rsidR="007A6CF4" w:rsidRPr="009B3AC3">
        <w:rPr>
          <w:rFonts w:ascii="Times New Roman" w:hAnsi="Times New Roman"/>
          <w:sz w:val="24"/>
          <w:szCs w:val="24"/>
          <w:lang w:val="uk-UA"/>
        </w:rPr>
        <w:t>Розрахунковий центр з обслуговування договорів на фінансових ринках</w:t>
      </w:r>
      <w:r w:rsidR="009C7A4A" w:rsidRPr="009B3AC3">
        <w:rPr>
          <w:rFonts w:ascii="Times New Roman" w:hAnsi="Times New Roman"/>
          <w:sz w:val="24"/>
          <w:szCs w:val="24"/>
          <w:lang w:val="uk-UA"/>
        </w:rPr>
        <w:t>"</w:t>
      </w:r>
      <w:r w:rsidR="007A6CF4" w:rsidRPr="009B3AC3">
        <w:rPr>
          <w:rFonts w:ascii="Times New Roman" w:hAnsi="Times New Roman"/>
          <w:sz w:val="24"/>
          <w:szCs w:val="24"/>
          <w:lang w:val="uk-UA"/>
        </w:rPr>
        <w:t>, та інших внутрішніх документів Розрахункового центру.</w:t>
      </w:r>
    </w:p>
    <w:p w:rsidR="00987338" w:rsidRPr="009B3AC3" w:rsidRDefault="00987338" w:rsidP="00450848">
      <w:pPr>
        <w:numPr>
          <w:ilvl w:val="1"/>
          <w:numId w:val="3"/>
        </w:numPr>
        <w:tabs>
          <w:tab w:val="left" w:pos="1134"/>
          <w:tab w:val="left" w:pos="1276"/>
        </w:tabs>
        <w:spacing w:before="80" w:after="80"/>
        <w:ind w:left="0" w:firstLine="709"/>
        <w:rPr>
          <w:rFonts w:ascii="Times New Roman" w:hAnsi="Times New Roman"/>
          <w:sz w:val="24"/>
          <w:szCs w:val="24"/>
          <w:lang w:val="uk-UA"/>
        </w:rPr>
      </w:pPr>
      <w:r w:rsidRPr="009B3AC3">
        <w:rPr>
          <w:rFonts w:ascii="Times New Roman" w:hAnsi="Times New Roman"/>
          <w:sz w:val="24"/>
          <w:szCs w:val="24"/>
          <w:lang w:val="uk-UA"/>
        </w:rPr>
        <w:t>Розрахунковий центр здійснює клірингову діяльність на підставі ліцензії на провадження клірингової діяльності, отримано</w:t>
      </w:r>
      <w:r w:rsidR="00B10A74" w:rsidRPr="009B3AC3">
        <w:rPr>
          <w:rFonts w:ascii="Times New Roman" w:hAnsi="Times New Roman"/>
          <w:sz w:val="24"/>
          <w:szCs w:val="24"/>
          <w:lang w:val="uk-UA"/>
        </w:rPr>
        <w:t>ї у порядку, визначеному НКЦПФР.</w:t>
      </w:r>
      <w:r w:rsidRPr="009B3AC3">
        <w:rPr>
          <w:rFonts w:ascii="Times New Roman" w:hAnsi="Times New Roman"/>
          <w:sz w:val="24"/>
          <w:szCs w:val="24"/>
          <w:lang w:val="uk-UA"/>
        </w:rPr>
        <w:t xml:space="preserve"> </w:t>
      </w:r>
    </w:p>
    <w:p w:rsidR="00987338" w:rsidRPr="009B3AC3" w:rsidRDefault="00987338" w:rsidP="00450848">
      <w:pPr>
        <w:numPr>
          <w:ilvl w:val="1"/>
          <w:numId w:val="3"/>
        </w:numPr>
        <w:tabs>
          <w:tab w:val="left" w:pos="1134"/>
          <w:tab w:val="left" w:pos="1276"/>
        </w:tabs>
        <w:spacing w:before="80" w:after="80"/>
        <w:ind w:left="0" w:firstLine="709"/>
        <w:rPr>
          <w:rFonts w:ascii="Times New Roman" w:hAnsi="Times New Roman"/>
          <w:sz w:val="24"/>
          <w:szCs w:val="24"/>
          <w:lang w:val="uk-UA"/>
        </w:rPr>
      </w:pPr>
      <w:r w:rsidRPr="009B3AC3">
        <w:rPr>
          <w:rFonts w:ascii="Times New Roman" w:hAnsi="Times New Roman"/>
          <w:sz w:val="24"/>
          <w:szCs w:val="24"/>
          <w:lang w:val="uk-UA"/>
        </w:rPr>
        <w:t>Клірингова діяльність Розрахункового центру включає:</w:t>
      </w:r>
    </w:p>
    <w:p w:rsidR="00987338" w:rsidRPr="009B3AC3"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9B3AC3">
        <w:rPr>
          <w:rFonts w:ascii="Times New Roman" w:hAnsi="Times New Roman"/>
          <w:sz w:val="24"/>
          <w:szCs w:val="24"/>
          <w:lang w:val="uk-UA"/>
        </w:rPr>
        <w:t>діяльність з визначення зобов’язань, що підлягають виконанню за правочинами щодо цінних паперів;</w:t>
      </w:r>
    </w:p>
    <w:p w:rsidR="00987338" w:rsidRPr="009B3AC3"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9B3AC3">
        <w:rPr>
          <w:rFonts w:ascii="Times New Roman" w:hAnsi="Times New Roman"/>
          <w:sz w:val="24"/>
          <w:szCs w:val="24"/>
          <w:lang w:val="uk-UA"/>
        </w:rPr>
        <w:t>облік прав та зобов’язань учасників клірингу, їх клієнтів</w:t>
      </w:r>
      <w:r w:rsidR="009B3AC3">
        <w:rPr>
          <w:rFonts w:ascii="Times New Roman" w:hAnsi="Times New Roman"/>
          <w:sz w:val="24"/>
          <w:szCs w:val="24"/>
          <w:lang w:val="uk-UA"/>
        </w:rPr>
        <w:t xml:space="preserve"> і контрагентів,</w:t>
      </w:r>
      <w:r w:rsidRPr="009B3AC3">
        <w:rPr>
          <w:rFonts w:ascii="Times New Roman" w:hAnsi="Times New Roman"/>
          <w:sz w:val="24"/>
          <w:szCs w:val="24"/>
          <w:lang w:val="uk-UA"/>
        </w:rPr>
        <w:t xml:space="preserve"> та центрального контрагента (якщо кліринг здійснюється за участю центрального контрагента) за правочинами щодо цінних паперів, облік інформації про кошти, цінні папери, що заблоковані для виконання цих правочинів, а також облік внесків учасників клірингу до гарантійного фонду;</w:t>
      </w:r>
    </w:p>
    <w:p w:rsidR="00987338" w:rsidRPr="009B3AC3"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9B3AC3">
        <w:rPr>
          <w:rFonts w:ascii="Times New Roman" w:hAnsi="Times New Roman"/>
          <w:sz w:val="24"/>
          <w:szCs w:val="24"/>
          <w:lang w:val="uk-UA"/>
        </w:rPr>
        <w:lastRenderedPageBreak/>
        <w:t>підготовка документів (інформації) для проведення розрахунків;</w:t>
      </w:r>
    </w:p>
    <w:p w:rsidR="00987338" w:rsidRPr="009B3AC3" w:rsidRDefault="00987338" w:rsidP="00C21B9C">
      <w:pPr>
        <w:numPr>
          <w:ilvl w:val="0"/>
          <w:numId w:val="8"/>
        </w:numPr>
        <w:tabs>
          <w:tab w:val="left" w:pos="1134"/>
        </w:tabs>
        <w:spacing w:before="0" w:after="0"/>
        <w:ind w:left="1134" w:hanging="425"/>
        <w:rPr>
          <w:rFonts w:ascii="Times New Roman" w:hAnsi="Times New Roman"/>
          <w:sz w:val="24"/>
          <w:szCs w:val="24"/>
          <w:lang w:val="uk-UA"/>
        </w:rPr>
      </w:pPr>
      <w:r w:rsidRPr="009B3AC3">
        <w:rPr>
          <w:rFonts w:ascii="Times New Roman" w:hAnsi="Times New Roman"/>
          <w:sz w:val="24"/>
          <w:szCs w:val="24"/>
          <w:lang w:val="uk-UA"/>
        </w:rPr>
        <w:t>виконання функцій центрального контрагента;</w:t>
      </w:r>
    </w:p>
    <w:p w:rsidR="00987338" w:rsidRPr="009B3AC3" w:rsidRDefault="00987338" w:rsidP="00C21B9C">
      <w:pPr>
        <w:numPr>
          <w:ilvl w:val="0"/>
          <w:numId w:val="8"/>
        </w:numPr>
        <w:tabs>
          <w:tab w:val="left" w:pos="1134"/>
        </w:tabs>
        <w:spacing w:before="0" w:after="120"/>
        <w:ind w:left="1134" w:hanging="425"/>
        <w:rPr>
          <w:rFonts w:ascii="Times New Roman" w:hAnsi="Times New Roman"/>
          <w:sz w:val="24"/>
          <w:szCs w:val="24"/>
          <w:lang w:val="uk-UA"/>
        </w:rPr>
      </w:pPr>
      <w:r w:rsidRPr="009B3AC3">
        <w:rPr>
          <w:rFonts w:ascii="Times New Roman" w:hAnsi="Times New Roman"/>
          <w:sz w:val="24"/>
          <w:szCs w:val="24"/>
          <w:lang w:val="uk-UA"/>
        </w:rPr>
        <w:t>створення системи гарантій з виконання зобов’язань за правочинами щодо цінних паперів.</w:t>
      </w:r>
    </w:p>
    <w:p w:rsidR="00DB4122" w:rsidRPr="009B3AC3" w:rsidRDefault="00DB4122" w:rsidP="00450848">
      <w:pPr>
        <w:tabs>
          <w:tab w:val="left" w:pos="851"/>
          <w:tab w:val="left" w:pos="1134"/>
        </w:tabs>
        <w:spacing w:before="80" w:after="80"/>
        <w:rPr>
          <w:rFonts w:ascii="Times New Roman" w:hAnsi="Times New Roman"/>
          <w:sz w:val="24"/>
          <w:szCs w:val="24"/>
          <w:lang w:val="uk-UA"/>
        </w:rPr>
      </w:pPr>
    </w:p>
    <w:p w:rsidR="009909CD" w:rsidRPr="009B3AC3" w:rsidRDefault="001867BD" w:rsidP="00450848">
      <w:pPr>
        <w:pStyle w:val="4"/>
        <w:numPr>
          <w:ilvl w:val="0"/>
          <w:numId w:val="2"/>
        </w:numPr>
        <w:tabs>
          <w:tab w:val="left" w:pos="1134"/>
        </w:tabs>
        <w:ind w:left="0" w:firstLine="709"/>
        <w:jc w:val="both"/>
        <w:rPr>
          <w:rFonts w:ascii="Times New Roman" w:hAnsi="Times New Roman"/>
          <w:sz w:val="24"/>
          <w:szCs w:val="24"/>
          <w:lang w:val="uk-UA"/>
        </w:rPr>
      </w:pPr>
      <w:r w:rsidRPr="009B3AC3">
        <w:rPr>
          <w:rFonts w:ascii="Times New Roman" w:hAnsi="Times New Roman"/>
          <w:sz w:val="24"/>
          <w:szCs w:val="24"/>
          <w:lang w:val="uk-UA"/>
        </w:rPr>
        <w:t>Порядок роботи Розрахункового центру при провадженні клірингової діяльності</w:t>
      </w:r>
    </w:p>
    <w:p w:rsidR="00AA5983" w:rsidRPr="009B3AC3" w:rsidRDefault="00AA5983"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Розрахунковий  центр здійснює свою діяльність протягом операційного дня, який складається з операційного часу та часу завершення технологічного оброблення інформації</w:t>
      </w:r>
      <w:r w:rsidR="00FF0B35" w:rsidRPr="009B3AC3">
        <w:rPr>
          <w:rFonts w:ascii="Times New Roman" w:hAnsi="Times New Roman"/>
          <w:sz w:val="24"/>
          <w:szCs w:val="24"/>
          <w:lang w:val="uk-UA"/>
        </w:rPr>
        <w:t>.</w:t>
      </w:r>
      <w:r w:rsidRPr="009B3AC3">
        <w:rPr>
          <w:rFonts w:ascii="Times New Roman" w:hAnsi="Times New Roman"/>
          <w:sz w:val="24"/>
          <w:szCs w:val="24"/>
          <w:lang w:val="uk-UA"/>
        </w:rPr>
        <w:t xml:space="preserve"> </w:t>
      </w:r>
    </w:p>
    <w:p w:rsidR="009909CD" w:rsidRPr="009B3AC3" w:rsidRDefault="001867BD" w:rsidP="00450848">
      <w:pPr>
        <w:numPr>
          <w:ilvl w:val="1"/>
          <w:numId w:val="2"/>
        </w:numPr>
        <w:tabs>
          <w:tab w:val="left" w:pos="1134"/>
          <w:tab w:val="left" w:pos="1276"/>
        </w:tabs>
        <w:spacing w:after="0"/>
        <w:ind w:left="0" w:firstLine="709"/>
        <w:rPr>
          <w:rFonts w:ascii="Times New Roman" w:hAnsi="Times New Roman"/>
          <w:b/>
          <w:sz w:val="24"/>
          <w:szCs w:val="24"/>
          <w:lang w:val="uk-UA"/>
        </w:rPr>
      </w:pPr>
      <w:r w:rsidRPr="009B3AC3">
        <w:rPr>
          <w:rFonts w:ascii="Times New Roman" w:hAnsi="Times New Roman"/>
          <w:sz w:val="24"/>
          <w:szCs w:val="24"/>
          <w:lang w:val="uk-UA"/>
        </w:rPr>
        <w:t xml:space="preserve">Операційний день Розрахункового центру починається </w:t>
      </w:r>
      <w:r w:rsidRPr="009B3AC3">
        <w:rPr>
          <w:rFonts w:ascii="Times New Roman" w:hAnsi="Times New Roman"/>
          <w:b/>
          <w:sz w:val="24"/>
          <w:szCs w:val="24"/>
          <w:lang w:val="uk-UA"/>
        </w:rPr>
        <w:t>о 9:</w:t>
      </w:r>
      <w:r w:rsidR="00955AB7" w:rsidRPr="009B3AC3">
        <w:rPr>
          <w:rFonts w:ascii="Times New Roman" w:hAnsi="Times New Roman"/>
          <w:b/>
          <w:sz w:val="24"/>
          <w:szCs w:val="24"/>
          <w:lang w:val="uk-UA"/>
        </w:rPr>
        <w:t>3</w:t>
      </w:r>
      <w:r w:rsidRPr="009B3AC3">
        <w:rPr>
          <w:rFonts w:ascii="Times New Roman" w:hAnsi="Times New Roman"/>
          <w:b/>
          <w:sz w:val="24"/>
          <w:szCs w:val="24"/>
          <w:lang w:val="uk-UA"/>
        </w:rPr>
        <w:t>0</w:t>
      </w:r>
      <w:r w:rsidRPr="009B3AC3">
        <w:rPr>
          <w:rFonts w:ascii="Times New Roman" w:hAnsi="Times New Roman"/>
          <w:sz w:val="24"/>
          <w:szCs w:val="24"/>
          <w:lang w:val="uk-UA"/>
        </w:rPr>
        <w:t>. Розрахунковим центром проводяться роботи, пов’язані з підготовкою системи клірингового обліку до проведення клірингу за правочинами щодо цінних паперів.</w:t>
      </w:r>
    </w:p>
    <w:p w:rsidR="00297D4E" w:rsidRPr="009B3AC3" w:rsidRDefault="00297D4E" w:rsidP="00450848">
      <w:pPr>
        <w:numPr>
          <w:ilvl w:val="1"/>
          <w:numId w:val="2"/>
        </w:numPr>
        <w:tabs>
          <w:tab w:val="left" w:pos="1134"/>
          <w:tab w:val="left" w:pos="1276"/>
        </w:tabs>
        <w:spacing w:after="0"/>
        <w:ind w:left="0" w:firstLine="709"/>
        <w:rPr>
          <w:rFonts w:ascii="Times New Roman" w:hAnsi="Times New Roman"/>
          <w:b/>
          <w:sz w:val="24"/>
          <w:szCs w:val="24"/>
          <w:lang w:val="uk-UA"/>
        </w:rPr>
      </w:pPr>
      <w:r w:rsidRPr="009B3AC3">
        <w:rPr>
          <w:rFonts w:ascii="Times New Roman" w:hAnsi="Times New Roman"/>
          <w:sz w:val="24"/>
          <w:szCs w:val="24"/>
          <w:lang w:val="uk-UA"/>
        </w:rPr>
        <w:t>Протягом операційного дня Розрахунковий центр здійснює діяльність, пов’язану з реєстрацією, перевірянням, вивірянням, обліком</w:t>
      </w:r>
      <w:r w:rsidR="00912C1B" w:rsidRPr="009B3AC3">
        <w:rPr>
          <w:rFonts w:ascii="Times New Roman" w:hAnsi="Times New Roman"/>
          <w:sz w:val="24"/>
          <w:szCs w:val="24"/>
          <w:lang w:val="uk-UA"/>
        </w:rPr>
        <w:t xml:space="preserve"> та</w:t>
      </w:r>
      <w:r w:rsidRPr="009B3AC3">
        <w:rPr>
          <w:rFonts w:ascii="Times New Roman" w:hAnsi="Times New Roman"/>
          <w:sz w:val="24"/>
          <w:szCs w:val="24"/>
          <w:lang w:val="uk-UA"/>
        </w:rPr>
        <w:t xml:space="preserve"> контролем операцій (у тому числі приймання</w:t>
      </w:r>
      <w:r w:rsidR="00912C1B" w:rsidRPr="009B3AC3">
        <w:rPr>
          <w:rFonts w:ascii="Times New Roman" w:hAnsi="Times New Roman"/>
          <w:sz w:val="24"/>
          <w:szCs w:val="24"/>
          <w:lang w:val="uk-UA"/>
        </w:rPr>
        <w:t>м</w:t>
      </w:r>
      <w:r w:rsidRPr="009B3AC3">
        <w:rPr>
          <w:rFonts w:ascii="Times New Roman" w:hAnsi="Times New Roman"/>
          <w:sz w:val="24"/>
          <w:szCs w:val="24"/>
          <w:lang w:val="uk-UA"/>
        </w:rPr>
        <w:t xml:space="preserve"> документів від клієнтів)</w:t>
      </w:r>
      <w:r w:rsidR="00912C1B" w:rsidRPr="009B3AC3">
        <w:rPr>
          <w:rFonts w:ascii="Times New Roman" w:hAnsi="Times New Roman"/>
          <w:sz w:val="24"/>
          <w:szCs w:val="24"/>
          <w:lang w:val="uk-UA"/>
        </w:rPr>
        <w:t xml:space="preserve"> з відображенням їх у системі клірингового обліку Розрахункового центру.</w:t>
      </w:r>
    </w:p>
    <w:p w:rsidR="001867BD" w:rsidRPr="009B3AC3" w:rsidRDefault="00133BAC" w:rsidP="00450848">
      <w:pPr>
        <w:numPr>
          <w:ilvl w:val="1"/>
          <w:numId w:val="2"/>
        </w:numPr>
        <w:tabs>
          <w:tab w:val="left" w:pos="1134"/>
          <w:tab w:val="left" w:pos="1276"/>
        </w:tabs>
        <w:spacing w:after="0"/>
        <w:ind w:left="0" w:firstLine="709"/>
        <w:rPr>
          <w:rFonts w:ascii="Times New Roman" w:hAnsi="Times New Roman"/>
          <w:b/>
          <w:sz w:val="24"/>
          <w:szCs w:val="24"/>
          <w:lang w:val="uk-UA"/>
        </w:rPr>
      </w:pPr>
      <w:r w:rsidRPr="009B3AC3">
        <w:rPr>
          <w:rFonts w:ascii="Times New Roman" w:hAnsi="Times New Roman"/>
          <w:sz w:val="24"/>
          <w:szCs w:val="24"/>
          <w:lang w:val="uk-UA"/>
        </w:rPr>
        <w:t xml:space="preserve">Операційний час Розрахункового центру починається </w:t>
      </w:r>
      <w:r w:rsidRPr="009B3AC3">
        <w:rPr>
          <w:rFonts w:ascii="Times New Roman" w:hAnsi="Times New Roman"/>
          <w:b/>
          <w:sz w:val="24"/>
          <w:szCs w:val="24"/>
          <w:lang w:val="uk-UA"/>
        </w:rPr>
        <w:t>о 9:30</w:t>
      </w:r>
      <w:r w:rsidRPr="009B3AC3">
        <w:rPr>
          <w:rFonts w:ascii="Times New Roman" w:hAnsi="Times New Roman"/>
          <w:sz w:val="24"/>
          <w:szCs w:val="24"/>
          <w:lang w:val="uk-UA"/>
        </w:rPr>
        <w:t xml:space="preserve">. Протягом операційного часу Розрахунковий центр обслуговує учасників клірингу, </w:t>
      </w:r>
      <w:r w:rsidR="00490F73" w:rsidRPr="009B3AC3">
        <w:rPr>
          <w:rFonts w:ascii="Times New Roman" w:hAnsi="Times New Roman"/>
          <w:sz w:val="24"/>
          <w:szCs w:val="24"/>
          <w:lang w:val="uk-UA"/>
        </w:rPr>
        <w:t>формує та опрацьовує потоки електронних документів, що обертаються в системі клірингового обліку Розрахункового центру. Програмне забезпечення Розрахункового центру функціонує в автоматичному та напівавтоматичному режимі.</w:t>
      </w:r>
    </w:p>
    <w:p w:rsidR="00736233" w:rsidRPr="009B3AC3" w:rsidRDefault="00736233" w:rsidP="00736233">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Виконання розпоряджень </w:t>
      </w:r>
      <w:r>
        <w:rPr>
          <w:rFonts w:ascii="Times New Roman" w:hAnsi="Times New Roman"/>
          <w:sz w:val="24"/>
          <w:szCs w:val="24"/>
          <w:lang w:val="uk-UA"/>
        </w:rPr>
        <w:t>учасника клірингу</w:t>
      </w:r>
      <w:r w:rsidRPr="009B3AC3">
        <w:rPr>
          <w:rFonts w:ascii="Times New Roman" w:hAnsi="Times New Roman"/>
          <w:sz w:val="24"/>
          <w:szCs w:val="24"/>
          <w:lang w:val="uk-UA"/>
        </w:rPr>
        <w:t xml:space="preserve"> в системі клірингового обліку, окрім розпоряджень </w:t>
      </w:r>
      <w:r w:rsidR="009D08F8">
        <w:rPr>
          <w:rFonts w:ascii="Times New Roman" w:hAnsi="Times New Roman"/>
          <w:sz w:val="24"/>
          <w:szCs w:val="24"/>
          <w:lang w:val="uk-UA"/>
        </w:rPr>
        <w:t xml:space="preserve">на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009D08F8">
        <w:rPr>
          <w:rFonts w:ascii="Times New Roman" w:hAnsi="Times New Roman"/>
          <w:sz w:val="24"/>
          <w:szCs w:val="24"/>
          <w:lang w:val="uk-UA"/>
        </w:rPr>
        <w:t xml:space="preserve"> для торгів на фондових біржах</w:t>
      </w:r>
      <w:r w:rsidRPr="009B3AC3">
        <w:rPr>
          <w:rFonts w:ascii="Times New Roman" w:hAnsi="Times New Roman"/>
          <w:sz w:val="24"/>
          <w:szCs w:val="24"/>
          <w:lang w:val="uk-UA"/>
        </w:rPr>
        <w:t xml:space="preserve">, </w:t>
      </w:r>
      <w:r>
        <w:rPr>
          <w:rFonts w:ascii="Times New Roman" w:hAnsi="Times New Roman"/>
          <w:sz w:val="24"/>
          <w:szCs w:val="24"/>
          <w:lang w:val="uk-UA"/>
        </w:rPr>
        <w:t xml:space="preserve">здійснюється Розрахунковим центром </w:t>
      </w:r>
      <w:r w:rsidRPr="009B3AC3">
        <w:rPr>
          <w:rFonts w:ascii="Times New Roman" w:hAnsi="Times New Roman"/>
          <w:sz w:val="24"/>
          <w:szCs w:val="24"/>
          <w:lang w:val="uk-UA"/>
        </w:rPr>
        <w:t xml:space="preserve"> протягом операційного </w:t>
      </w:r>
      <w:r w:rsidR="009D08F8">
        <w:rPr>
          <w:rFonts w:ascii="Times New Roman" w:hAnsi="Times New Roman"/>
          <w:sz w:val="24"/>
          <w:szCs w:val="24"/>
          <w:lang w:val="uk-UA"/>
        </w:rPr>
        <w:t>дня</w:t>
      </w:r>
      <w:r w:rsidRPr="009B3AC3">
        <w:rPr>
          <w:rFonts w:ascii="Times New Roman" w:hAnsi="Times New Roman"/>
          <w:sz w:val="24"/>
          <w:szCs w:val="24"/>
          <w:lang w:val="uk-UA"/>
        </w:rPr>
        <w:t xml:space="preserve"> (з 9:30 до 17:</w:t>
      </w:r>
      <w:r w:rsidR="009D08F8">
        <w:rPr>
          <w:rFonts w:ascii="Times New Roman" w:hAnsi="Times New Roman"/>
          <w:sz w:val="24"/>
          <w:szCs w:val="24"/>
          <w:lang w:val="uk-UA"/>
        </w:rPr>
        <w:t>3</w:t>
      </w:r>
      <w:r w:rsidRPr="009B3AC3">
        <w:rPr>
          <w:rFonts w:ascii="Times New Roman" w:hAnsi="Times New Roman"/>
          <w:sz w:val="24"/>
          <w:szCs w:val="24"/>
          <w:lang w:val="uk-UA"/>
        </w:rPr>
        <w:t>0).</w:t>
      </w:r>
    </w:p>
    <w:p w:rsidR="00736233" w:rsidRPr="009B3AC3" w:rsidRDefault="00736233" w:rsidP="00736233">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Виконання розпоряджень </w:t>
      </w:r>
      <w:r>
        <w:rPr>
          <w:rFonts w:ascii="Times New Roman" w:hAnsi="Times New Roman"/>
          <w:sz w:val="24"/>
          <w:szCs w:val="24"/>
          <w:lang w:val="uk-UA"/>
        </w:rPr>
        <w:t xml:space="preserve">учасника клірингу </w:t>
      </w:r>
      <w:r w:rsidR="009D08F8">
        <w:rPr>
          <w:rFonts w:ascii="Times New Roman" w:hAnsi="Times New Roman"/>
          <w:sz w:val="24"/>
          <w:szCs w:val="24"/>
          <w:lang w:val="uk-UA"/>
        </w:rPr>
        <w:t xml:space="preserve">на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009D08F8">
        <w:rPr>
          <w:rFonts w:ascii="Times New Roman" w:hAnsi="Times New Roman"/>
          <w:sz w:val="24"/>
          <w:szCs w:val="24"/>
          <w:lang w:val="uk-UA"/>
        </w:rPr>
        <w:t xml:space="preserve"> для торгів на фондових біржах</w:t>
      </w:r>
      <w:r>
        <w:rPr>
          <w:rFonts w:ascii="Times New Roman" w:hAnsi="Times New Roman"/>
          <w:sz w:val="24"/>
          <w:szCs w:val="24"/>
          <w:lang w:val="uk-UA"/>
        </w:rPr>
        <w:t xml:space="preserve"> здійснюється Розрахунковим центром</w:t>
      </w:r>
      <w:r w:rsidRPr="009B3AC3">
        <w:rPr>
          <w:rFonts w:ascii="Times New Roman" w:hAnsi="Times New Roman"/>
          <w:sz w:val="24"/>
          <w:szCs w:val="24"/>
          <w:lang w:val="uk-UA"/>
        </w:rPr>
        <w:t xml:space="preserve"> протягом операційного </w:t>
      </w:r>
      <w:r w:rsidR="009D08F8">
        <w:rPr>
          <w:rFonts w:ascii="Times New Roman" w:hAnsi="Times New Roman"/>
          <w:sz w:val="24"/>
          <w:szCs w:val="24"/>
          <w:lang w:val="uk-UA"/>
        </w:rPr>
        <w:t>часу</w:t>
      </w:r>
      <w:r w:rsidRPr="009B3AC3">
        <w:rPr>
          <w:rFonts w:ascii="Times New Roman" w:hAnsi="Times New Roman"/>
          <w:sz w:val="24"/>
          <w:szCs w:val="24"/>
          <w:lang w:val="uk-UA"/>
        </w:rPr>
        <w:t xml:space="preserve"> (з 9:30 до 1</w:t>
      </w:r>
      <w:r w:rsidR="009D08F8">
        <w:rPr>
          <w:rFonts w:ascii="Times New Roman" w:hAnsi="Times New Roman"/>
          <w:sz w:val="24"/>
          <w:szCs w:val="24"/>
          <w:lang w:val="uk-UA"/>
        </w:rPr>
        <w:t>6</w:t>
      </w:r>
      <w:r w:rsidRPr="009B3AC3">
        <w:rPr>
          <w:rFonts w:ascii="Times New Roman" w:hAnsi="Times New Roman"/>
          <w:sz w:val="24"/>
          <w:szCs w:val="24"/>
          <w:lang w:val="uk-UA"/>
        </w:rPr>
        <w:t>:</w:t>
      </w:r>
      <w:r w:rsidR="009D08F8">
        <w:rPr>
          <w:rFonts w:ascii="Times New Roman" w:hAnsi="Times New Roman"/>
          <w:sz w:val="24"/>
          <w:szCs w:val="24"/>
          <w:lang w:val="uk-UA"/>
        </w:rPr>
        <w:t>45</w:t>
      </w:r>
      <w:r w:rsidRPr="009B3AC3">
        <w:rPr>
          <w:rFonts w:ascii="Times New Roman" w:hAnsi="Times New Roman"/>
          <w:sz w:val="24"/>
          <w:szCs w:val="24"/>
          <w:lang w:val="uk-UA"/>
        </w:rPr>
        <w:t>).</w:t>
      </w:r>
    </w:p>
    <w:p w:rsidR="00297D4E" w:rsidRPr="009B3AC3" w:rsidRDefault="005E571B" w:rsidP="00C21B9C">
      <w:pPr>
        <w:numPr>
          <w:ilvl w:val="1"/>
          <w:numId w:val="2"/>
        </w:numPr>
        <w:tabs>
          <w:tab w:val="left" w:pos="1134"/>
          <w:tab w:val="left" w:pos="1276"/>
        </w:tabs>
        <w:spacing w:before="120" w:after="120"/>
        <w:ind w:left="0" w:firstLine="709"/>
        <w:rPr>
          <w:rFonts w:ascii="Times New Roman" w:hAnsi="Times New Roman"/>
          <w:b/>
          <w:sz w:val="24"/>
          <w:szCs w:val="24"/>
          <w:lang w:val="uk-UA"/>
        </w:rPr>
      </w:pPr>
      <w:r w:rsidRPr="009B3AC3">
        <w:rPr>
          <w:rFonts w:ascii="Times New Roman" w:hAnsi="Times New Roman"/>
          <w:sz w:val="24"/>
          <w:szCs w:val="24"/>
          <w:lang w:val="uk-UA"/>
        </w:rPr>
        <w:t>Розрахунковий центр здійснює закриття о</w:t>
      </w:r>
      <w:r w:rsidR="00297D4E" w:rsidRPr="009B3AC3">
        <w:rPr>
          <w:rFonts w:ascii="Times New Roman" w:hAnsi="Times New Roman"/>
          <w:sz w:val="24"/>
          <w:szCs w:val="24"/>
          <w:lang w:val="uk-UA"/>
        </w:rPr>
        <w:t>пераційн</w:t>
      </w:r>
      <w:r w:rsidRPr="009B3AC3">
        <w:rPr>
          <w:rFonts w:ascii="Times New Roman" w:hAnsi="Times New Roman"/>
          <w:sz w:val="24"/>
          <w:szCs w:val="24"/>
          <w:lang w:val="uk-UA"/>
        </w:rPr>
        <w:t>ого</w:t>
      </w:r>
      <w:r w:rsidR="00297D4E" w:rsidRPr="009B3AC3">
        <w:rPr>
          <w:rFonts w:ascii="Times New Roman" w:hAnsi="Times New Roman"/>
          <w:sz w:val="24"/>
          <w:szCs w:val="24"/>
          <w:lang w:val="uk-UA"/>
        </w:rPr>
        <w:t xml:space="preserve"> дн</w:t>
      </w:r>
      <w:r w:rsidRPr="009B3AC3">
        <w:rPr>
          <w:rFonts w:ascii="Times New Roman" w:hAnsi="Times New Roman"/>
          <w:sz w:val="24"/>
          <w:szCs w:val="24"/>
          <w:lang w:val="uk-UA"/>
        </w:rPr>
        <w:t>я</w:t>
      </w:r>
      <w:r w:rsidR="00297D4E" w:rsidRPr="009B3AC3">
        <w:rPr>
          <w:rFonts w:ascii="Times New Roman" w:hAnsi="Times New Roman"/>
          <w:sz w:val="24"/>
          <w:szCs w:val="24"/>
          <w:lang w:val="uk-UA"/>
        </w:rPr>
        <w:t xml:space="preserve"> після завершення ним наступних процедур:</w:t>
      </w:r>
    </w:p>
    <w:p w:rsidR="00297D4E" w:rsidRPr="009B3AC3" w:rsidRDefault="00297D4E" w:rsidP="00C21B9C">
      <w:pPr>
        <w:numPr>
          <w:ilvl w:val="0"/>
          <w:numId w:val="8"/>
        </w:numPr>
        <w:tabs>
          <w:tab w:val="left" w:pos="1134"/>
        </w:tabs>
        <w:spacing w:before="0" w:after="0"/>
        <w:ind w:left="1134" w:hanging="425"/>
        <w:rPr>
          <w:rFonts w:ascii="Times New Roman" w:hAnsi="Times New Roman"/>
          <w:sz w:val="24"/>
          <w:szCs w:val="24"/>
          <w:lang w:val="uk-UA"/>
        </w:rPr>
      </w:pPr>
      <w:r w:rsidRPr="009B3AC3">
        <w:rPr>
          <w:rFonts w:ascii="Times New Roman" w:hAnsi="Times New Roman"/>
          <w:sz w:val="24"/>
          <w:szCs w:val="24"/>
          <w:lang w:val="uk-UA"/>
        </w:rPr>
        <w:t>завершення опрацювання всі</w:t>
      </w:r>
      <w:r w:rsidR="00141E21" w:rsidRPr="009B3AC3">
        <w:rPr>
          <w:rFonts w:ascii="Times New Roman" w:hAnsi="Times New Roman"/>
          <w:sz w:val="24"/>
          <w:szCs w:val="24"/>
          <w:lang w:val="uk-UA"/>
        </w:rPr>
        <w:t>х</w:t>
      </w:r>
      <w:r w:rsidRPr="009B3AC3">
        <w:rPr>
          <w:rFonts w:ascii="Times New Roman" w:hAnsi="Times New Roman"/>
          <w:sz w:val="24"/>
          <w:szCs w:val="24"/>
          <w:lang w:val="uk-UA"/>
        </w:rPr>
        <w:t xml:space="preserve"> відомостей правочинів щодо цінних паперів, одержаних Розрахунковим центром від фондових бірж;</w:t>
      </w:r>
    </w:p>
    <w:p w:rsidR="00297D4E" w:rsidRPr="009B3AC3" w:rsidRDefault="00297D4E" w:rsidP="00C21B9C">
      <w:pPr>
        <w:numPr>
          <w:ilvl w:val="0"/>
          <w:numId w:val="8"/>
        </w:numPr>
        <w:tabs>
          <w:tab w:val="left" w:pos="1134"/>
        </w:tabs>
        <w:spacing w:before="0" w:after="0"/>
        <w:ind w:left="1134" w:hanging="425"/>
        <w:rPr>
          <w:rFonts w:ascii="Times New Roman" w:hAnsi="Times New Roman"/>
          <w:sz w:val="24"/>
          <w:szCs w:val="24"/>
          <w:lang w:val="uk-UA"/>
        </w:rPr>
      </w:pPr>
      <w:r w:rsidRPr="009B3AC3">
        <w:rPr>
          <w:rFonts w:ascii="Times New Roman" w:hAnsi="Times New Roman"/>
          <w:sz w:val="24"/>
          <w:szCs w:val="24"/>
          <w:lang w:val="uk-UA"/>
        </w:rPr>
        <w:t>формування та відправка учасникам клірингу звітів про завершення клірингу за поточний операційний день;</w:t>
      </w:r>
    </w:p>
    <w:p w:rsidR="00297D4E" w:rsidRPr="009B3AC3" w:rsidRDefault="00297D4E" w:rsidP="00C21B9C">
      <w:pPr>
        <w:numPr>
          <w:ilvl w:val="0"/>
          <w:numId w:val="8"/>
        </w:numPr>
        <w:tabs>
          <w:tab w:val="left" w:pos="1134"/>
        </w:tabs>
        <w:spacing w:before="0" w:after="80"/>
        <w:ind w:left="1134" w:hanging="425"/>
        <w:rPr>
          <w:rFonts w:ascii="Times New Roman" w:hAnsi="Times New Roman"/>
          <w:sz w:val="24"/>
          <w:szCs w:val="24"/>
          <w:lang w:val="uk-UA"/>
        </w:rPr>
      </w:pPr>
      <w:r w:rsidRPr="009B3AC3">
        <w:rPr>
          <w:rFonts w:ascii="Times New Roman" w:hAnsi="Times New Roman"/>
          <w:sz w:val="24"/>
          <w:szCs w:val="24"/>
          <w:lang w:val="uk-UA"/>
        </w:rPr>
        <w:t>формування балансу системи клірингового обліку за результатами поточного операційного дня</w:t>
      </w:r>
      <w:r w:rsidR="00523476">
        <w:rPr>
          <w:rFonts w:ascii="Times New Roman" w:hAnsi="Times New Roman"/>
          <w:sz w:val="24"/>
          <w:szCs w:val="24"/>
          <w:lang w:val="uk-UA"/>
        </w:rPr>
        <w:t>.</w:t>
      </w:r>
    </w:p>
    <w:p w:rsidR="00956504" w:rsidRPr="009B3AC3" w:rsidRDefault="00B90A1B" w:rsidP="00C21B9C">
      <w:pPr>
        <w:numPr>
          <w:ilvl w:val="1"/>
          <w:numId w:val="2"/>
        </w:numPr>
        <w:tabs>
          <w:tab w:val="left" w:pos="1134"/>
          <w:tab w:val="left" w:pos="1276"/>
        </w:tabs>
        <w:spacing w:after="120"/>
        <w:ind w:left="0" w:firstLine="709"/>
        <w:rPr>
          <w:rFonts w:ascii="Times New Roman" w:hAnsi="Times New Roman"/>
          <w:sz w:val="24"/>
          <w:szCs w:val="24"/>
          <w:lang w:val="uk-UA"/>
        </w:rPr>
      </w:pPr>
      <w:r w:rsidRPr="009B3AC3">
        <w:rPr>
          <w:rFonts w:ascii="Times New Roman" w:hAnsi="Times New Roman"/>
          <w:sz w:val="24"/>
          <w:szCs w:val="24"/>
          <w:lang w:val="uk-UA"/>
        </w:rPr>
        <w:t>У разі необхідності проведення клірингових операцій після</w:t>
      </w:r>
      <w:r w:rsidR="002312C4">
        <w:rPr>
          <w:rFonts w:ascii="Times New Roman" w:hAnsi="Times New Roman"/>
          <w:sz w:val="24"/>
          <w:szCs w:val="24"/>
          <w:lang w:val="uk-UA"/>
        </w:rPr>
        <w:t xml:space="preserve"> завершення </w:t>
      </w:r>
      <w:r w:rsidRPr="009B3AC3">
        <w:rPr>
          <w:rFonts w:ascii="Times New Roman" w:hAnsi="Times New Roman"/>
          <w:sz w:val="24"/>
          <w:szCs w:val="24"/>
          <w:lang w:val="uk-UA"/>
        </w:rPr>
        <w:t>операційн</w:t>
      </w:r>
      <w:r w:rsidR="002312C4">
        <w:rPr>
          <w:rFonts w:ascii="Times New Roman" w:hAnsi="Times New Roman"/>
          <w:sz w:val="24"/>
          <w:szCs w:val="24"/>
          <w:lang w:val="uk-UA"/>
        </w:rPr>
        <w:t>ого</w:t>
      </w:r>
      <w:r w:rsidRPr="009B3AC3">
        <w:rPr>
          <w:rFonts w:ascii="Times New Roman" w:hAnsi="Times New Roman"/>
          <w:sz w:val="24"/>
          <w:szCs w:val="24"/>
          <w:lang w:val="uk-UA"/>
        </w:rPr>
        <w:t xml:space="preserve"> </w:t>
      </w:r>
      <w:r w:rsidR="002312C4">
        <w:rPr>
          <w:rFonts w:ascii="Times New Roman" w:hAnsi="Times New Roman"/>
          <w:sz w:val="24"/>
          <w:szCs w:val="24"/>
          <w:lang w:val="uk-UA"/>
        </w:rPr>
        <w:t>дня</w:t>
      </w:r>
      <w:r w:rsidRPr="009B3AC3">
        <w:rPr>
          <w:rFonts w:ascii="Times New Roman" w:hAnsi="Times New Roman"/>
          <w:sz w:val="24"/>
          <w:szCs w:val="24"/>
          <w:lang w:val="uk-UA"/>
        </w:rPr>
        <w:t xml:space="preserve"> (після 17:</w:t>
      </w:r>
      <w:r w:rsidR="002312C4">
        <w:rPr>
          <w:rFonts w:ascii="Times New Roman" w:hAnsi="Times New Roman"/>
          <w:sz w:val="24"/>
          <w:szCs w:val="24"/>
          <w:lang w:val="uk-UA"/>
        </w:rPr>
        <w:t>3</w:t>
      </w:r>
      <w:r w:rsidRPr="009B3AC3">
        <w:rPr>
          <w:rFonts w:ascii="Times New Roman" w:hAnsi="Times New Roman"/>
          <w:sz w:val="24"/>
          <w:szCs w:val="24"/>
          <w:lang w:val="uk-UA"/>
        </w:rPr>
        <w:t>0)</w:t>
      </w:r>
      <w:r w:rsidR="002312C4">
        <w:rPr>
          <w:rFonts w:ascii="Times New Roman" w:hAnsi="Times New Roman"/>
          <w:sz w:val="24"/>
          <w:szCs w:val="24"/>
          <w:lang w:val="uk-UA"/>
        </w:rPr>
        <w:t xml:space="preserve"> (за операціями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002312C4">
        <w:rPr>
          <w:rFonts w:ascii="Times New Roman" w:hAnsi="Times New Roman"/>
          <w:sz w:val="24"/>
          <w:szCs w:val="24"/>
          <w:lang w:val="uk-UA"/>
        </w:rPr>
        <w:t xml:space="preserve"> для торгів на фондових біржах після завершення операційного часу (після 16:45))</w:t>
      </w:r>
      <w:r w:rsidRPr="009B3AC3">
        <w:rPr>
          <w:rFonts w:ascii="Times New Roman" w:hAnsi="Times New Roman"/>
          <w:sz w:val="24"/>
          <w:szCs w:val="24"/>
          <w:lang w:val="uk-UA"/>
        </w:rPr>
        <w:t xml:space="preserve"> учасники клірингу засобами Системи дистанційного обслуговування клірингових рахунків/субрахунків "Інтернет-кліринг" </w:t>
      </w:r>
      <w:r w:rsidR="005D6E01" w:rsidRPr="009B3AC3">
        <w:rPr>
          <w:rFonts w:ascii="Times New Roman" w:hAnsi="Times New Roman"/>
          <w:sz w:val="24"/>
          <w:szCs w:val="24"/>
          <w:lang w:val="uk-UA"/>
        </w:rPr>
        <w:t xml:space="preserve">до </w:t>
      </w:r>
      <w:r w:rsidR="00A56EEF" w:rsidRPr="009B3AC3">
        <w:rPr>
          <w:rFonts w:ascii="Times New Roman" w:hAnsi="Times New Roman"/>
          <w:sz w:val="24"/>
          <w:szCs w:val="24"/>
          <w:lang w:val="uk-UA"/>
        </w:rPr>
        <w:t>17:</w:t>
      </w:r>
      <w:r w:rsidR="002312C4">
        <w:rPr>
          <w:rFonts w:ascii="Times New Roman" w:hAnsi="Times New Roman"/>
          <w:sz w:val="24"/>
          <w:szCs w:val="24"/>
          <w:lang w:val="uk-UA"/>
        </w:rPr>
        <w:t>3</w:t>
      </w:r>
      <w:r w:rsidR="00A56EEF" w:rsidRPr="009B3AC3">
        <w:rPr>
          <w:rFonts w:ascii="Times New Roman" w:hAnsi="Times New Roman"/>
          <w:sz w:val="24"/>
          <w:szCs w:val="24"/>
          <w:lang w:val="uk-UA"/>
        </w:rPr>
        <w:t xml:space="preserve">0 </w:t>
      </w:r>
      <w:r w:rsidR="005D6E01" w:rsidRPr="009B3AC3">
        <w:rPr>
          <w:rFonts w:ascii="Times New Roman" w:hAnsi="Times New Roman"/>
          <w:sz w:val="24"/>
          <w:szCs w:val="24"/>
          <w:lang w:val="uk-UA"/>
        </w:rPr>
        <w:t xml:space="preserve">(до </w:t>
      </w:r>
      <w:r w:rsidR="00800C99" w:rsidRPr="009B3AC3">
        <w:rPr>
          <w:rFonts w:ascii="Times New Roman" w:hAnsi="Times New Roman"/>
          <w:sz w:val="24"/>
          <w:szCs w:val="24"/>
          <w:lang w:val="uk-UA"/>
        </w:rPr>
        <w:t>1</w:t>
      </w:r>
      <w:r w:rsidR="002312C4">
        <w:rPr>
          <w:rFonts w:ascii="Times New Roman" w:hAnsi="Times New Roman"/>
          <w:sz w:val="24"/>
          <w:szCs w:val="24"/>
          <w:lang w:val="uk-UA"/>
        </w:rPr>
        <w:t>6</w:t>
      </w:r>
      <w:r w:rsidR="00800C99" w:rsidRPr="009B3AC3">
        <w:rPr>
          <w:rFonts w:ascii="Times New Roman" w:hAnsi="Times New Roman"/>
          <w:sz w:val="24"/>
          <w:szCs w:val="24"/>
          <w:lang w:val="uk-UA"/>
        </w:rPr>
        <w:t>:</w:t>
      </w:r>
      <w:r w:rsidR="002312C4">
        <w:rPr>
          <w:rFonts w:ascii="Times New Roman" w:hAnsi="Times New Roman"/>
          <w:sz w:val="24"/>
          <w:szCs w:val="24"/>
          <w:lang w:val="uk-UA"/>
        </w:rPr>
        <w:t>45</w:t>
      </w:r>
      <w:r w:rsidR="005D6E01" w:rsidRPr="009B3AC3">
        <w:rPr>
          <w:rFonts w:ascii="Times New Roman" w:hAnsi="Times New Roman"/>
          <w:b/>
          <w:sz w:val="24"/>
          <w:szCs w:val="24"/>
          <w:lang w:val="uk-UA"/>
        </w:rPr>
        <w:t xml:space="preserve"> </w:t>
      </w:r>
      <w:r w:rsidR="005D6E01" w:rsidRPr="009B3AC3">
        <w:rPr>
          <w:rFonts w:ascii="Times New Roman" w:hAnsi="Times New Roman"/>
          <w:sz w:val="24"/>
          <w:szCs w:val="24"/>
          <w:lang w:val="uk-UA"/>
        </w:rPr>
        <w:t xml:space="preserve">за операціями </w:t>
      </w:r>
      <w:r w:rsidR="002312C4">
        <w:rPr>
          <w:rFonts w:ascii="Times New Roman" w:hAnsi="Times New Roman"/>
          <w:sz w:val="24"/>
          <w:szCs w:val="24"/>
          <w:lang w:val="uk-UA"/>
        </w:rPr>
        <w:t xml:space="preserve">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005D6E01" w:rsidRPr="009B3AC3">
        <w:rPr>
          <w:rFonts w:ascii="Times New Roman" w:hAnsi="Times New Roman"/>
          <w:sz w:val="24"/>
          <w:szCs w:val="24"/>
          <w:lang w:val="uk-UA"/>
        </w:rPr>
        <w:t>)</w:t>
      </w:r>
      <w:r w:rsidRPr="009B3AC3">
        <w:rPr>
          <w:rFonts w:ascii="Times New Roman" w:hAnsi="Times New Roman"/>
          <w:sz w:val="24"/>
          <w:szCs w:val="24"/>
          <w:lang w:val="uk-UA"/>
        </w:rPr>
        <w:t xml:space="preserve"> мають подати до Розрахункового центру відповідне повідомлення </w:t>
      </w:r>
      <w:r w:rsidR="00FC392D" w:rsidRPr="009B3AC3">
        <w:rPr>
          <w:rFonts w:ascii="Times New Roman" w:hAnsi="Times New Roman"/>
          <w:sz w:val="24"/>
          <w:szCs w:val="24"/>
          <w:lang w:val="uk-UA"/>
        </w:rPr>
        <w:t>у формі електронного документа</w:t>
      </w:r>
      <w:r w:rsidR="00196924">
        <w:rPr>
          <w:rFonts w:ascii="Times New Roman" w:hAnsi="Times New Roman"/>
          <w:sz w:val="24"/>
          <w:szCs w:val="24"/>
          <w:lang w:val="uk-UA"/>
        </w:rPr>
        <w:t xml:space="preserve"> з використанням електронного цифрового підпису</w:t>
      </w:r>
      <w:r w:rsidR="00A30005" w:rsidRPr="009B3AC3">
        <w:rPr>
          <w:rFonts w:ascii="Times New Roman" w:hAnsi="Times New Roman"/>
          <w:sz w:val="24"/>
          <w:szCs w:val="24"/>
          <w:lang w:val="uk-UA"/>
        </w:rPr>
        <w:t>. Дане повідомлення обов’язково має містити наступну інформацію:</w:t>
      </w:r>
    </w:p>
    <w:p w:rsidR="00956504" w:rsidRPr="009B3AC3" w:rsidRDefault="00A30005" w:rsidP="00B74AA6">
      <w:pPr>
        <w:pStyle w:val="ad"/>
        <w:numPr>
          <w:ilvl w:val="0"/>
          <w:numId w:val="26"/>
        </w:numPr>
        <w:tabs>
          <w:tab w:val="left" w:pos="1134"/>
        </w:tabs>
        <w:ind w:left="1134" w:hanging="425"/>
        <w:rPr>
          <w:rFonts w:ascii="Times New Roman" w:hAnsi="Times New Roman"/>
          <w:sz w:val="24"/>
          <w:szCs w:val="24"/>
          <w:lang w:val="uk-UA"/>
        </w:rPr>
      </w:pPr>
      <w:r w:rsidRPr="009B3AC3">
        <w:rPr>
          <w:rFonts w:ascii="Times New Roman" w:hAnsi="Times New Roman"/>
          <w:sz w:val="24"/>
          <w:szCs w:val="24"/>
          <w:lang w:val="uk-UA"/>
        </w:rPr>
        <w:t>для завершення яких операцій необхідно продовжити роботу після</w:t>
      </w:r>
      <w:r w:rsidR="002312C4">
        <w:rPr>
          <w:rFonts w:ascii="Times New Roman" w:hAnsi="Times New Roman"/>
          <w:sz w:val="24"/>
          <w:szCs w:val="24"/>
          <w:lang w:val="uk-UA"/>
        </w:rPr>
        <w:t xml:space="preserve"> завершення </w:t>
      </w:r>
      <w:r w:rsidRPr="009B3AC3">
        <w:rPr>
          <w:rFonts w:ascii="Times New Roman" w:hAnsi="Times New Roman"/>
          <w:sz w:val="24"/>
          <w:szCs w:val="24"/>
          <w:lang w:val="uk-UA"/>
        </w:rPr>
        <w:t>операційн</w:t>
      </w:r>
      <w:r w:rsidR="002312C4">
        <w:rPr>
          <w:rFonts w:ascii="Times New Roman" w:hAnsi="Times New Roman"/>
          <w:sz w:val="24"/>
          <w:szCs w:val="24"/>
          <w:lang w:val="uk-UA"/>
        </w:rPr>
        <w:t>ого</w:t>
      </w:r>
      <w:r w:rsidRPr="009B3AC3">
        <w:rPr>
          <w:rFonts w:ascii="Times New Roman" w:hAnsi="Times New Roman"/>
          <w:sz w:val="24"/>
          <w:szCs w:val="24"/>
          <w:lang w:val="uk-UA"/>
        </w:rPr>
        <w:t xml:space="preserve"> час</w:t>
      </w:r>
      <w:r w:rsidR="002312C4">
        <w:rPr>
          <w:rFonts w:ascii="Times New Roman" w:hAnsi="Times New Roman"/>
          <w:sz w:val="24"/>
          <w:szCs w:val="24"/>
          <w:lang w:val="uk-UA"/>
        </w:rPr>
        <w:t>у/операційного дня</w:t>
      </w:r>
      <w:r w:rsidRPr="009B3AC3">
        <w:rPr>
          <w:rFonts w:ascii="Times New Roman" w:hAnsi="Times New Roman"/>
          <w:sz w:val="24"/>
          <w:szCs w:val="24"/>
          <w:lang w:val="uk-UA"/>
        </w:rPr>
        <w:t>;</w:t>
      </w:r>
    </w:p>
    <w:p w:rsidR="00956504" w:rsidRPr="009B3AC3" w:rsidRDefault="00531731" w:rsidP="00B74AA6">
      <w:pPr>
        <w:pStyle w:val="ad"/>
        <w:numPr>
          <w:ilvl w:val="0"/>
          <w:numId w:val="26"/>
        </w:numPr>
        <w:tabs>
          <w:tab w:val="left" w:pos="1134"/>
        </w:tabs>
        <w:ind w:left="1134" w:hanging="425"/>
        <w:jc w:val="both"/>
        <w:rPr>
          <w:rFonts w:ascii="Times New Roman" w:hAnsi="Times New Roman"/>
          <w:sz w:val="24"/>
          <w:szCs w:val="24"/>
          <w:lang w:val="uk-UA"/>
        </w:rPr>
      </w:pPr>
      <w:r w:rsidRPr="009B3AC3">
        <w:rPr>
          <w:rFonts w:ascii="Times New Roman" w:hAnsi="Times New Roman"/>
          <w:sz w:val="24"/>
          <w:szCs w:val="24"/>
          <w:lang w:val="uk-UA"/>
        </w:rPr>
        <w:t xml:space="preserve">найменування і код ЄДРПОУ </w:t>
      </w:r>
      <w:r w:rsidR="004720CF" w:rsidRPr="009B3AC3">
        <w:rPr>
          <w:rFonts w:ascii="Times New Roman" w:hAnsi="Times New Roman"/>
          <w:sz w:val="24"/>
          <w:szCs w:val="24"/>
          <w:lang w:val="uk-UA"/>
        </w:rPr>
        <w:t xml:space="preserve">учасника клірингу, який є </w:t>
      </w:r>
      <w:r w:rsidR="00A30005" w:rsidRPr="009B3AC3">
        <w:rPr>
          <w:rFonts w:ascii="Times New Roman" w:hAnsi="Times New Roman"/>
          <w:sz w:val="24"/>
          <w:szCs w:val="24"/>
          <w:lang w:val="uk-UA"/>
        </w:rPr>
        <w:t>контрагент</w:t>
      </w:r>
      <w:r w:rsidR="004720CF" w:rsidRPr="009B3AC3">
        <w:rPr>
          <w:rFonts w:ascii="Times New Roman" w:hAnsi="Times New Roman"/>
          <w:sz w:val="24"/>
          <w:szCs w:val="24"/>
          <w:lang w:val="uk-UA"/>
        </w:rPr>
        <w:t>ом</w:t>
      </w:r>
      <w:r w:rsidR="00351861" w:rsidRPr="009B3AC3">
        <w:rPr>
          <w:rFonts w:ascii="Times New Roman" w:hAnsi="Times New Roman"/>
          <w:sz w:val="24"/>
          <w:szCs w:val="24"/>
          <w:lang w:val="uk-UA"/>
        </w:rPr>
        <w:t xml:space="preserve"> у розрахунках</w:t>
      </w:r>
      <w:r w:rsidR="00FC392D" w:rsidRPr="009B3AC3">
        <w:rPr>
          <w:rFonts w:ascii="Times New Roman" w:hAnsi="Times New Roman"/>
          <w:sz w:val="24"/>
          <w:szCs w:val="24"/>
          <w:lang w:val="uk-UA"/>
        </w:rPr>
        <w:t xml:space="preserve"> за правочинами щодо цінних паперів</w:t>
      </w:r>
      <w:r w:rsidR="00A30005" w:rsidRPr="009B3AC3">
        <w:rPr>
          <w:rFonts w:ascii="Times New Roman" w:hAnsi="Times New Roman"/>
          <w:sz w:val="24"/>
          <w:szCs w:val="24"/>
          <w:lang w:val="uk-UA"/>
        </w:rPr>
        <w:t>;</w:t>
      </w:r>
    </w:p>
    <w:p w:rsidR="00956504" w:rsidRPr="009B3AC3" w:rsidRDefault="00A30005" w:rsidP="00B74AA6">
      <w:pPr>
        <w:pStyle w:val="ad"/>
        <w:numPr>
          <w:ilvl w:val="0"/>
          <w:numId w:val="26"/>
        </w:numPr>
        <w:tabs>
          <w:tab w:val="left" w:pos="1134"/>
        </w:tabs>
        <w:ind w:left="1134" w:hanging="425"/>
        <w:rPr>
          <w:rFonts w:ascii="Times New Roman" w:hAnsi="Times New Roman"/>
          <w:sz w:val="24"/>
          <w:szCs w:val="24"/>
          <w:lang w:val="uk-UA"/>
        </w:rPr>
      </w:pPr>
      <w:r w:rsidRPr="009B3AC3">
        <w:rPr>
          <w:rFonts w:ascii="Times New Roman" w:hAnsi="Times New Roman"/>
          <w:sz w:val="24"/>
          <w:szCs w:val="24"/>
          <w:lang w:val="uk-UA"/>
        </w:rPr>
        <w:lastRenderedPageBreak/>
        <w:t>до якого часу необхідно продовжити роботу;</w:t>
      </w:r>
    </w:p>
    <w:p w:rsidR="00956504" w:rsidRPr="009B3AC3" w:rsidRDefault="00A30005" w:rsidP="00C21B9C">
      <w:pPr>
        <w:pStyle w:val="ad"/>
        <w:numPr>
          <w:ilvl w:val="0"/>
          <w:numId w:val="26"/>
        </w:numPr>
        <w:tabs>
          <w:tab w:val="left" w:pos="1134"/>
        </w:tabs>
        <w:spacing w:after="120"/>
        <w:ind w:left="1134" w:hanging="425"/>
        <w:jc w:val="both"/>
        <w:rPr>
          <w:rFonts w:ascii="Times New Roman" w:hAnsi="Times New Roman"/>
          <w:sz w:val="24"/>
          <w:szCs w:val="24"/>
          <w:lang w:val="uk-UA"/>
        </w:rPr>
      </w:pPr>
      <w:r w:rsidRPr="009B3AC3">
        <w:rPr>
          <w:rFonts w:ascii="Times New Roman" w:hAnsi="Times New Roman"/>
          <w:sz w:val="24"/>
          <w:szCs w:val="24"/>
          <w:lang w:val="uk-UA"/>
        </w:rPr>
        <w:t xml:space="preserve">підтвердити погодження роботи </w:t>
      </w:r>
      <w:r w:rsidR="005311BC" w:rsidRPr="009B3AC3">
        <w:rPr>
          <w:rFonts w:ascii="Times New Roman" w:hAnsi="Times New Roman"/>
          <w:sz w:val="24"/>
          <w:szCs w:val="24"/>
          <w:lang w:val="uk-UA"/>
        </w:rPr>
        <w:t>після</w:t>
      </w:r>
      <w:r w:rsidR="005311BC">
        <w:rPr>
          <w:rFonts w:ascii="Times New Roman" w:hAnsi="Times New Roman"/>
          <w:sz w:val="24"/>
          <w:szCs w:val="24"/>
          <w:lang w:val="uk-UA"/>
        </w:rPr>
        <w:t xml:space="preserve"> завершення </w:t>
      </w:r>
      <w:r w:rsidR="005311BC" w:rsidRPr="009B3AC3">
        <w:rPr>
          <w:rFonts w:ascii="Times New Roman" w:hAnsi="Times New Roman"/>
          <w:sz w:val="24"/>
          <w:szCs w:val="24"/>
          <w:lang w:val="uk-UA"/>
        </w:rPr>
        <w:t>операційн</w:t>
      </w:r>
      <w:r w:rsidR="005311BC">
        <w:rPr>
          <w:rFonts w:ascii="Times New Roman" w:hAnsi="Times New Roman"/>
          <w:sz w:val="24"/>
          <w:szCs w:val="24"/>
          <w:lang w:val="uk-UA"/>
        </w:rPr>
        <w:t>ого</w:t>
      </w:r>
      <w:r w:rsidR="005311BC" w:rsidRPr="009B3AC3">
        <w:rPr>
          <w:rFonts w:ascii="Times New Roman" w:hAnsi="Times New Roman"/>
          <w:sz w:val="24"/>
          <w:szCs w:val="24"/>
          <w:lang w:val="uk-UA"/>
        </w:rPr>
        <w:t xml:space="preserve"> час</w:t>
      </w:r>
      <w:r w:rsidR="005311BC">
        <w:rPr>
          <w:rFonts w:ascii="Times New Roman" w:hAnsi="Times New Roman"/>
          <w:sz w:val="24"/>
          <w:szCs w:val="24"/>
          <w:lang w:val="uk-UA"/>
        </w:rPr>
        <w:t>у/ операційного дня</w:t>
      </w:r>
      <w:r w:rsidR="005311BC" w:rsidRPr="009B3AC3" w:rsidDel="002312C4">
        <w:rPr>
          <w:rFonts w:ascii="Times New Roman" w:hAnsi="Times New Roman"/>
          <w:sz w:val="24"/>
          <w:szCs w:val="24"/>
          <w:lang w:val="uk-UA"/>
        </w:rPr>
        <w:t xml:space="preserve"> </w:t>
      </w:r>
      <w:r w:rsidRPr="009B3AC3">
        <w:rPr>
          <w:rFonts w:ascii="Times New Roman" w:hAnsi="Times New Roman"/>
          <w:sz w:val="24"/>
          <w:szCs w:val="24"/>
          <w:lang w:val="uk-UA"/>
        </w:rPr>
        <w:t>із задіяними депозитаріями (обов’язково) та фондовими біржами (у випадку необхідності).</w:t>
      </w:r>
      <w:r w:rsidR="00562559" w:rsidRPr="009B3AC3">
        <w:rPr>
          <w:rFonts w:ascii="Times New Roman" w:hAnsi="Times New Roman"/>
          <w:sz w:val="24"/>
          <w:szCs w:val="24"/>
          <w:lang w:val="uk-UA"/>
        </w:rPr>
        <w:t xml:space="preserve"> </w:t>
      </w:r>
      <w:r w:rsidR="005D6E01" w:rsidRPr="009B3AC3">
        <w:rPr>
          <w:rFonts w:ascii="Times New Roman" w:hAnsi="Times New Roman"/>
          <w:sz w:val="24"/>
          <w:szCs w:val="24"/>
          <w:lang w:val="uk-UA"/>
        </w:rPr>
        <w:t xml:space="preserve">У випадку відсутності підтвердження про погодження роботи із задіяними депозитаріями таке повідомлення </w:t>
      </w:r>
      <w:r w:rsidR="00A1637B" w:rsidRPr="009B3AC3">
        <w:rPr>
          <w:rFonts w:ascii="Times New Roman" w:hAnsi="Times New Roman"/>
          <w:sz w:val="24"/>
          <w:szCs w:val="24"/>
          <w:lang w:val="uk-UA"/>
        </w:rPr>
        <w:t xml:space="preserve">Розрахунковим центром </w:t>
      </w:r>
      <w:r w:rsidR="005B502F" w:rsidRPr="009B3AC3">
        <w:rPr>
          <w:rFonts w:ascii="Times New Roman" w:hAnsi="Times New Roman"/>
          <w:sz w:val="24"/>
          <w:szCs w:val="24"/>
          <w:lang w:val="uk-UA"/>
        </w:rPr>
        <w:t xml:space="preserve">не </w:t>
      </w:r>
      <w:r w:rsidR="005D6E01" w:rsidRPr="009B3AC3">
        <w:rPr>
          <w:rFonts w:ascii="Times New Roman" w:hAnsi="Times New Roman"/>
          <w:sz w:val="24"/>
          <w:szCs w:val="24"/>
          <w:lang w:val="uk-UA"/>
        </w:rPr>
        <w:t>розгляда</w:t>
      </w:r>
      <w:r w:rsidR="005B502F" w:rsidRPr="009B3AC3">
        <w:rPr>
          <w:rFonts w:ascii="Times New Roman" w:hAnsi="Times New Roman"/>
          <w:sz w:val="24"/>
          <w:szCs w:val="24"/>
          <w:lang w:val="uk-UA"/>
        </w:rPr>
        <w:t>ється</w:t>
      </w:r>
      <w:r w:rsidR="00562559" w:rsidRPr="009B3AC3">
        <w:rPr>
          <w:rFonts w:ascii="Times New Roman" w:hAnsi="Times New Roman"/>
          <w:sz w:val="24"/>
          <w:szCs w:val="24"/>
          <w:lang w:val="uk-UA"/>
        </w:rPr>
        <w:t>.</w:t>
      </w:r>
    </w:p>
    <w:p w:rsidR="008D6626" w:rsidRPr="009B3AC3" w:rsidRDefault="002312C4" w:rsidP="00450848">
      <w:pPr>
        <w:pStyle w:val="ad"/>
        <w:tabs>
          <w:tab w:val="left" w:pos="1134"/>
          <w:tab w:val="left" w:pos="1276"/>
        </w:tabs>
        <w:ind w:left="0" w:firstLine="709"/>
        <w:jc w:val="both"/>
        <w:rPr>
          <w:rFonts w:ascii="Times New Roman" w:hAnsi="Times New Roman"/>
          <w:sz w:val="24"/>
          <w:szCs w:val="24"/>
          <w:lang w:val="uk-UA"/>
        </w:rPr>
      </w:pPr>
      <w:r>
        <w:rPr>
          <w:rFonts w:ascii="Times New Roman" w:hAnsi="Times New Roman"/>
          <w:sz w:val="24"/>
          <w:szCs w:val="24"/>
          <w:lang w:val="uk-UA"/>
        </w:rPr>
        <w:t xml:space="preserve">Електронне повідомлення про необхідність проведення клірингових операцій після завершення операційного часу/операційного дня надає учаснику клірингу право проводити </w:t>
      </w:r>
      <w:r w:rsidR="003821F4" w:rsidRPr="003821F4">
        <w:rPr>
          <w:rFonts w:ascii="Times New Roman" w:hAnsi="Times New Roman"/>
          <w:b/>
          <w:sz w:val="24"/>
          <w:szCs w:val="24"/>
          <w:u w:val="single"/>
          <w:lang w:val="uk-UA"/>
        </w:rPr>
        <w:t>виключно</w:t>
      </w:r>
      <w:r>
        <w:rPr>
          <w:rFonts w:ascii="Times New Roman" w:hAnsi="Times New Roman"/>
          <w:sz w:val="24"/>
          <w:szCs w:val="24"/>
          <w:lang w:val="uk-UA"/>
        </w:rPr>
        <w:t xml:space="preserve"> клірингові операції в  системі клірингового обліку.</w:t>
      </w:r>
    </w:p>
    <w:p w:rsidR="00956504" w:rsidRPr="009B3AC3" w:rsidRDefault="00FC392D"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П</w:t>
      </w:r>
      <w:r w:rsidR="00351861" w:rsidRPr="009B3AC3">
        <w:rPr>
          <w:rFonts w:ascii="Times New Roman" w:hAnsi="Times New Roman"/>
          <w:sz w:val="24"/>
          <w:szCs w:val="24"/>
          <w:lang w:val="uk-UA"/>
        </w:rPr>
        <w:t>овідомлення про продовження роботи після</w:t>
      </w:r>
      <w:r w:rsidR="00F0375F">
        <w:rPr>
          <w:rFonts w:ascii="Times New Roman" w:hAnsi="Times New Roman"/>
          <w:sz w:val="24"/>
          <w:szCs w:val="24"/>
          <w:lang w:val="uk-UA"/>
        </w:rPr>
        <w:t xml:space="preserve"> завершення </w:t>
      </w:r>
      <w:r w:rsidR="00351861" w:rsidRPr="009B3AC3">
        <w:rPr>
          <w:rFonts w:ascii="Times New Roman" w:hAnsi="Times New Roman"/>
          <w:sz w:val="24"/>
          <w:szCs w:val="24"/>
          <w:lang w:val="uk-UA"/>
        </w:rPr>
        <w:t>операційн</w:t>
      </w:r>
      <w:r w:rsidR="00F0375F">
        <w:rPr>
          <w:rFonts w:ascii="Times New Roman" w:hAnsi="Times New Roman"/>
          <w:sz w:val="24"/>
          <w:szCs w:val="24"/>
          <w:lang w:val="uk-UA"/>
        </w:rPr>
        <w:t>ого</w:t>
      </w:r>
      <w:r w:rsidR="00351861" w:rsidRPr="009B3AC3">
        <w:rPr>
          <w:rFonts w:ascii="Times New Roman" w:hAnsi="Times New Roman"/>
          <w:sz w:val="24"/>
          <w:szCs w:val="24"/>
          <w:lang w:val="uk-UA"/>
        </w:rPr>
        <w:t xml:space="preserve"> </w:t>
      </w:r>
      <w:r w:rsidR="00F0375F">
        <w:rPr>
          <w:rFonts w:ascii="Times New Roman" w:hAnsi="Times New Roman"/>
          <w:sz w:val="24"/>
          <w:szCs w:val="24"/>
          <w:lang w:val="uk-UA"/>
        </w:rPr>
        <w:t>дня</w:t>
      </w:r>
      <w:r w:rsidR="00351861" w:rsidRPr="009B3AC3">
        <w:rPr>
          <w:rFonts w:ascii="Times New Roman" w:hAnsi="Times New Roman"/>
          <w:sz w:val="24"/>
          <w:szCs w:val="24"/>
          <w:lang w:val="uk-UA"/>
        </w:rPr>
        <w:t xml:space="preserve"> має бути надано від усіх задіяних контрагентів, яким необхідне підключення до </w:t>
      </w:r>
      <w:r w:rsidR="00F0375F" w:rsidRPr="009B3AC3">
        <w:rPr>
          <w:rFonts w:ascii="Times New Roman" w:hAnsi="Times New Roman"/>
          <w:sz w:val="24"/>
          <w:szCs w:val="24"/>
          <w:lang w:val="uk-UA"/>
        </w:rPr>
        <w:t>Системи дистанційного обслуговування клірингових рахунків/субрахунків "Інтернет-</w:t>
      </w:r>
      <w:proofErr w:type="spellStart"/>
      <w:r w:rsidR="00F0375F" w:rsidRPr="009B3AC3">
        <w:rPr>
          <w:rFonts w:ascii="Times New Roman" w:hAnsi="Times New Roman"/>
          <w:sz w:val="24"/>
          <w:szCs w:val="24"/>
          <w:lang w:val="uk-UA"/>
        </w:rPr>
        <w:t>кліринг"</w:t>
      </w:r>
      <w:r w:rsidR="00351861" w:rsidRPr="009B3AC3">
        <w:rPr>
          <w:rFonts w:ascii="Times New Roman" w:hAnsi="Times New Roman"/>
          <w:sz w:val="24"/>
          <w:szCs w:val="24"/>
          <w:lang w:val="uk-UA"/>
        </w:rPr>
        <w:t>після</w:t>
      </w:r>
      <w:proofErr w:type="spellEnd"/>
      <w:r w:rsidR="00351861" w:rsidRPr="009B3AC3">
        <w:rPr>
          <w:rFonts w:ascii="Times New Roman" w:hAnsi="Times New Roman"/>
          <w:sz w:val="24"/>
          <w:szCs w:val="24"/>
          <w:lang w:val="uk-UA"/>
        </w:rPr>
        <w:t xml:space="preserve"> 17:30.</w:t>
      </w:r>
    </w:p>
    <w:p w:rsidR="00956504" w:rsidRPr="009B3AC3" w:rsidRDefault="00A56EEF"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Звернення учасників клірингу щодо продовження роботи після</w:t>
      </w:r>
      <w:r w:rsidR="00F0375F">
        <w:rPr>
          <w:rFonts w:ascii="Times New Roman" w:hAnsi="Times New Roman"/>
          <w:sz w:val="24"/>
          <w:szCs w:val="24"/>
          <w:lang w:val="uk-UA"/>
        </w:rPr>
        <w:t xml:space="preserve"> завершення </w:t>
      </w:r>
      <w:r w:rsidRPr="009B3AC3">
        <w:rPr>
          <w:rFonts w:ascii="Times New Roman" w:hAnsi="Times New Roman"/>
          <w:sz w:val="24"/>
          <w:szCs w:val="24"/>
          <w:lang w:val="uk-UA"/>
        </w:rPr>
        <w:t>операційн</w:t>
      </w:r>
      <w:r w:rsidR="00F0375F">
        <w:rPr>
          <w:rFonts w:ascii="Times New Roman" w:hAnsi="Times New Roman"/>
          <w:sz w:val="24"/>
          <w:szCs w:val="24"/>
          <w:lang w:val="uk-UA"/>
        </w:rPr>
        <w:t>ого</w:t>
      </w:r>
      <w:r w:rsidRPr="009B3AC3">
        <w:rPr>
          <w:rFonts w:ascii="Times New Roman" w:hAnsi="Times New Roman"/>
          <w:sz w:val="24"/>
          <w:szCs w:val="24"/>
          <w:lang w:val="uk-UA"/>
        </w:rPr>
        <w:t xml:space="preserve"> </w:t>
      </w:r>
      <w:r w:rsidR="00F0375F">
        <w:rPr>
          <w:rFonts w:ascii="Times New Roman" w:hAnsi="Times New Roman"/>
          <w:sz w:val="24"/>
          <w:szCs w:val="24"/>
          <w:lang w:val="uk-UA"/>
        </w:rPr>
        <w:t>дня</w:t>
      </w:r>
      <w:r w:rsidRPr="009B3AC3">
        <w:rPr>
          <w:rFonts w:ascii="Times New Roman" w:hAnsi="Times New Roman"/>
          <w:sz w:val="24"/>
          <w:szCs w:val="24"/>
          <w:lang w:val="uk-UA"/>
        </w:rPr>
        <w:t>, які надходять після 17:30 та</w:t>
      </w:r>
      <w:r w:rsidR="00FC392D" w:rsidRPr="009B3AC3">
        <w:rPr>
          <w:rFonts w:ascii="Times New Roman" w:hAnsi="Times New Roman"/>
          <w:sz w:val="24"/>
          <w:szCs w:val="24"/>
          <w:lang w:val="uk-UA"/>
        </w:rPr>
        <w:t>/або</w:t>
      </w:r>
      <w:r w:rsidRPr="009B3AC3">
        <w:rPr>
          <w:rFonts w:ascii="Times New Roman" w:hAnsi="Times New Roman"/>
          <w:sz w:val="24"/>
          <w:szCs w:val="24"/>
          <w:lang w:val="uk-UA"/>
        </w:rPr>
        <w:t xml:space="preserve"> у спосіб інший, ніж визначений у п. 2.7.</w:t>
      </w:r>
      <w:r w:rsidR="00FC392D" w:rsidRPr="009B3AC3">
        <w:rPr>
          <w:rFonts w:ascii="Times New Roman" w:hAnsi="Times New Roman"/>
          <w:sz w:val="24"/>
          <w:szCs w:val="24"/>
          <w:lang w:val="uk-UA"/>
        </w:rPr>
        <w:t xml:space="preserve"> цього Регламенту</w:t>
      </w:r>
      <w:r w:rsidRPr="009B3AC3">
        <w:rPr>
          <w:rFonts w:ascii="Times New Roman" w:hAnsi="Times New Roman"/>
          <w:sz w:val="24"/>
          <w:szCs w:val="24"/>
          <w:lang w:val="uk-UA"/>
        </w:rPr>
        <w:t xml:space="preserve">, </w:t>
      </w:r>
      <w:r w:rsidR="00A1637B" w:rsidRPr="009B3AC3">
        <w:rPr>
          <w:rFonts w:ascii="Times New Roman" w:hAnsi="Times New Roman"/>
          <w:sz w:val="24"/>
          <w:szCs w:val="24"/>
          <w:lang w:val="uk-UA"/>
        </w:rPr>
        <w:t xml:space="preserve">Розрахунковим центром </w:t>
      </w:r>
      <w:r w:rsidR="00E30FD3" w:rsidRPr="009B3AC3">
        <w:rPr>
          <w:rFonts w:ascii="Times New Roman" w:hAnsi="Times New Roman"/>
          <w:sz w:val="24"/>
          <w:szCs w:val="24"/>
          <w:lang w:val="uk-UA"/>
        </w:rPr>
        <w:t xml:space="preserve">не </w:t>
      </w:r>
      <w:r w:rsidR="005D6E01" w:rsidRPr="009B3AC3">
        <w:rPr>
          <w:rFonts w:ascii="Times New Roman" w:hAnsi="Times New Roman"/>
          <w:sz w:val="24"/>
          <w:szCs w:val="24"/>
          <w:lang w:val="uk-UA"/>
        </w:rPr>
        <w:t>розгляда</w:t>
      </w:r>
      <w:r w:rsidR="00E30FD3" w:rsidRPr="009B3AC3">
        <w:rPr>
          <w:rFonts w:ascii="Times New Roman" w:hAnsi="Times New Roman"/>
          <w:sz w:val="24"/>
          <w:szCs w:val="24"/>
          <w:lang w:val="uk-UA"/>
        </w:rPr>
        <w:t>ються</w:t>
      </w:r>
      <w:r w:rsidRPr="009B3AC3">
        <w:rPr>
          <w:rFonts w:ascii="Times New Roman" w:hAnsi="Times New Roman"/>
          <w:sz w:val="24"/>
          <w:szCs w:val="24"/>
          <w:lang w:val="uk-UA"/>
        </w:rPr>
        <w:t>.</w:t>
      </w:r>
    </w:p>
    <w:p w:rsidR="005A369B" w:rsidRPr="009B3AC3" w:rsidRDefault="005A369B" w:rsidP="00450848">
      <w:pPr>
        <w:tabs>
          <w:tab w:val="left" w:pos="1134"/>
          <w:tab w:val="left" w:pos="1276"/>
        </w:tabs>
        <w:spacing w:after="0"/>
        <w:rPr>
          <w:rFonts w:ascii="Times New Roman" w:hAnsi="Times New Roman"/>
          <w:sz w:val="24"/>
          <w:szCs w:val="24"/>
          <w:lang w:val="uk-UA"/>
        </w:rPr>
      </w:pPr>
    </w:p>
    <w:p w:rsidR="00141E21" w:rsidRPr="009B3AC3" w:rsidRDefault="00141E21" w:rsidP="00450848">
      <w:pPr>
        <w:pStyle w:val="4"/>
        <w:numPr>
          <w:ilvl w:val="0"/>
          <w:numId w:val="2"/>
        </w:numPr>
        <w:tabs>
          <w:tab w:val="left" w:pos="1134"/>
        </w:tabs>
        <w:ind w:left="0" w:firstLine="709"/>
        <w:jc w:val="both"/>
        <w:rPr>
          <w:rFonts w:ascii="Times New Roman" w:hAnsi="Times New Roman"/>
          <w:sz w:val="24"/>
          <w:szCs w:val="24"/>
          <w:lang w:val="uk-UA"/>
        </w:rPr>
      </w:pPr>
      <w:r w:rsidRPr="009B3AC3">
        <w:rPr>
          <w:rFonts w:ascii="Times New Roman" w:hAnsi="Times New Roman"/>
          <w:sz w:val="24"/>
          <w:szCs w:val="24"/>
          <w:lang w:val="uk-UA"/>
        </w:rPr>
        <w:t xml:space="preserve">Порядок надходження розпоряджень та інформації від учасників фондового ринку. Порядок надання інформації Розрахунковим центром учасникам фондового ринку. Порядок приймання інформації за правочинами щодо цінних паперів </w:t>
      </w:r>
    </w:p>
    <w:p w:rsidR="00455857" w:rsidRPr="009B3AC3" w:rsidRDefault="00455857"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При провадженні клірингової діяльності Розрахунковий центр забезпечує обмін розпорядженнями та інформацією між учасниками фондового ринку.</w:t>
      </w:r>
    </w:p>
    <w:p w:rsidR="00CD0275" w:rsidRPr="009B3AC3" w:rsidRDefault="00CD0275"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Порядок обміну електронними документами</w:t>
      </w:r>
      <w:r w:rsidR="00681CD0">
        <w:rPr>
          <w:rFonts w:ascii="Times New Roman" w:hAnsi="Times New Roman"/>
          <w:sz w:val="24"/>
          <w:szCs w:val="24"/>
          <w:lang w:val="uk-UA"/>
        </w:rPr>
        <w:t>, розпорядженнями</w:t>
      </w:r>
      <w:r w:rsidRPr="009B3AC3">
        <w:rPr>
          <w:rFonts w:ascii="Times New Roman" w:hAnsi="Times New Roman"/>
          <w:sz w:val="24"/>
          <w:szCs w:val="24"/>
          <w:lang w:val="uk-UA"/>
        </w:rPr>
        <w:t xml:space="preserve"> та інформацією між Розрахунковим центром та учасниками клірингу, та інші умови надання Розрахунковим центром клірингових послуг, встановлюються Розділами</w:t>
      </w:r>
      <w:r w:rsidR="00681CD0">
        <w:rPr>
          <w:rFonts w:ascii="Times New Roman" w:hAnsi="Times New Roman"/>
          <w:sz w:val="24"/>
          <w:szCs w:val="24"/>
          <w:lang w:val="uk-UA"/>
        </w:rPr>
        <w:t xml:space="preserve"> 3,</w:t>
      </w:r>
      <w:r w:rsidRPr="009B3AC3">
        <w:rPr>
          <w:rFonts w:ascii="Times New Roman" w:hAnsi="Times New Roman"/>
          <w:sz w:val="24"/>
          <w:szCs w:val="24"/>
          <w:lang w:val="uk-UA"/>
        </w:rPr>
        <w:t xml:space="preserve"> 4 та</w:t>
      </w:r>
      <w:r w:rsidR="00BD2F2C" w:rsidRPr="009B3AC3">
        <w:rPr>
          <w:rFonts w:ascii="Times New Roman" w:hAnsi="Times New Roman"/>
          <w:sz w:val="24"/>
          <w:szCs w:val="24"/>
          <w:lang w:val="uk-UA"/>
        </w:rPr>
        <w:t xml:space="preserve"> </w:t>
      </w:r>
      <w:r w:rsidRPr="009B3AC3">
        <w:rPr>
          <w:rFonts w:ascii="Times New Roman" w:hAnsi="Times New Roman"/>
          <w:sz w:val="24"/>
          <w:szCs w:val="24"/>
          <w:lang w:val="uk-UA"/>
        </w:rPr>
        <w:t>5 цього Регламенту, Правилами клірингу</w:t>
      </w:r>
      <w:r w:rsidR="00076EF5" w:rsidRPr="009B3AC3">
        <w:rPr>
          <w:rFonts w:ascii="Times New Roman" w:hAnsi="Times New Roman"/>
          <w:sz w:val="24"/>
          <w:szCs w:val="24"/>
          <w:lang w:val="uk-UA"/>
        </w:rPr>
        <w:t xml:space="preserve"> Публічного акціонерного товариства "Розрахунковий центр з обслуговування договорів на фінансових ринках" (далі – Правила клірингу)</w:t>
      </w:r>
      <w:r w:rsidRPr="009B3AC3">
        <w:rPr>
          <w:rFonts w:ascii="Times New Roman" w:hAnsi="Times New Roman"/>
          <w:sz w:val="24"/>
          <w:szCs w:val="24"/>
          <w:lang w:val="uk-UA"/>
        </w:rPr>
        <w:t>, відповідними договорами про клірингове обслуговування</w:t>
      </w:r>
      <w:r w:rsidR="00BD2F2C" w:rsidRPr="009B3AC3">
        <w:rPr>
          <w:rFonts w:ascii="Times New Roman" w:hAnsi="Times New Roman"/>
          <w:sz w:val="24"/>
          <w:szCs w:val="24"/>
          <w:lang w:val="uk-UA"/>
        </w:rPr>
        <w:t>, укладеними</w:t>
      </w:r>
      <w:r w:rsidRPr="009B3AC3">
        <w:rPr>
          <w:rFonts w:ascii="Times New Roman" w:hAnsi="Times New Roman"/>
          <w:sz w:val="24"/>
          <w:szCs w:val="24"/>
          <w:lang w:val="uk-UA"/>
        </w:rPr>
        <w:t xml:space="preserve"> між Розрахунковим центром та учасниками клірингу</w:t>
      </w:r>
      <w:r w:rsidR="00BD2F2C" w:rsidRPr="009B3AC3">
        <w:rPr>
          <w:rFonts w:ascii="Times New Roman" w:hAnsi="Times New Roman"/>
          <w:sz w:val="24"/>
          <w:szCs w:val="24"/>
          <w:lang w:val="uk-UA"/>
        </w:rPr>
        <w:t>,</w:t>
      </w:r>
      <w:r w:rsidRPr="009B3AC3">
        <w:rPr>
          <w:rFonts w:ascii="Times New Roman" w:hAnsi="Times New Roman"/>
          <w:sz w:val="24"/>
          <w:szCs w:val="24"/>
          <w:lang w:val="uk-UA"/>
        </w:rPr>
        <w:t xml:space="preserve"> та іншими внутрішніми документами Розрахункового центру.</w:t>
      </w:r>
    </w:p>
    <w:p w:rsidR="00CD0275" w:rsidRPr="009B3AC3" w:rsidRDefault="00CD0275"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Надання Розрахунковим центром клірингових послуг учасникам клірингу здійснюється за умови підключення</w:t>
      </w:r>
      <w:r w:rsidR="0073284A" w:rsidRPr="009B3AC3">
        <w:rPr>
          <w:rFonts w:ascii="Times New Roman" w:hAnsi="Times New Roman"/>
          <w:sz w:val="24"/>
          <w:szCs w:val="24"/>
          <w:lang w:val="uk-UA"/>
        </w:rPr>
        <w:t xml:space="preserve"> учасників клірингу</w:t>
      </w:r>
      <w:r w:rsidRPr="009B3AC3">
        <w:rPr>
          <w:rFonts w:ascii="Times New Roman" w:hAnsi="Times New Roman"/>
          <w:sz w:val="24"/>
          <w:szCs w:val="24"/>
          <w:lang w:val="uk-UA"/>
        </w:rPr>
        <w:t>:</w:t>
      </w:r>
    </w:p>
    <w:p w:rsidR="00CD0275" w:rsidRPr="009B3AC3" w:rsidRDefault="00CD0275" w:rsidP="00431D99">
      <w:pPr>
        <w:numPr>
          <w:ilvl w:val="0"/>
          <w:numId w:val="8"/>
        </w:numPr>
        <w:tabs>
          <w:tab w:val="left" w:pos="1134"/>
        </w:tabs>
        <w:spacing w:before="80" w:after="80"/>
        <w:ind w:left="1134" w:hanging="425"/>
        <w:rPr>
          <w:rFonts w:ascii="Times New Roman" w:hAnsi="Times New Roman"/>
          <w:sz w:val="24"/>
          <w:szCs w:val="24"/>
          <w:lang w:val="uk-UA"/>
        </w:rPr>
      </w:pPr>
      <w:r w:rsidRPr="009B3AC3">
        <w:rPr>
          <w:rFonts w:ascii="Times New Roman" w:hAnsi="Times New Roman"/>
          <w:sz w:val="24"/>
          <w:szCs w:val="24"/>
          <w:lang w:val="uk-UA"/>
        </w:rPr>
        <w:t xml:space="preserve">до Системи дистанційного обслуговування </w:t>
      </w:r>
      <w:r w:rsidR="00BD2F2C" w:rsidRPr="009B3AC3">
        <w:rPr>
          <w:rFonts w:ascii="Times New Roman" w:hAnsi="Times New Roman"/>
          <w:sz w:val="24"/>
          <w:szCs w:val="24"/>
          <w:lang w:val="uk-UA"/>
        </w:rPr>
        <w:t>"</w:t>
      </w:r>
      <w:r w:rsidRPr="009B3AC3">
        <w:rPr>
          <w:rFonts w:ascii="Times New Roman" w:hAnsi="Times New Roman"/>
          <w:sz w:val="24"/>
          <w:szCs w:val="24"/>
          <w:lang w:val="uk-UA"/>
        </w:rPr>
        <w:t>Інтернет</w:t>
      </w:r>
      <w:r w:rsidR="008E35D6" w:rsidRPr="009B3AC3">
        <w:rPr>
          <w:rFonts w:ascii="Times New Roman" w:hAnsi="Times New Roman"/>
          <w:sz w:val="24"/>
          <w:szCs w:val="24"/>
          <w:lang w:val="uk-UA"/>
        </w:rPr>
        <w:t>-</w:t>
      </w:r>
      <w:proofErr w:type="spellStart"/>
      <w:r w:rsidRPr="009B3AC3">
        <w:rPr>
          <w:rFonts w:ascii="Times New Roman" w:hAnsi="Times New Roman"/>
          <w:sz w:val="24"/>
          <w:szCs w:val="24"/>
          <w:lang w:val="uk-UA"/>
        </w:rPr>
        <w:t>банкінг</w:t>
      </w:r>
      <w:proofErr w:type="spellEnd"/>
      <w:r w:rsidR="00BD2F2C" w:rsidRPr="009B3AC3">
        <w:rPr>
          <w:rFonts w:ascii="Times New Roman" w:hAnsi="Times New Roman"/>
          <w:sz w:val="24"/>
          <w:szCs w:val="24"/>
          <w:lang w:val="uk-UA"/>
        </w:rPr>
        <w:t>"</w:t>
      </w:r>
      <w:r w:rsidRPr="009B3AC3">
        <w:rPr>
          <w:rFonts w:ascii="Times New Roman" w:hAnsi="Times New Roman"/>
          <w:sz w:val="24"/>
          <w:szCs w:val="24"/>
          <w:lang w:val="uk-UA"/>
        </w:rPr>
        <w:t xml:space="preserve"> Розрахункового центру у відповідності до </w:t>
      </w:r>
      <w:r w:rsidR="00BD2F2C" w:rsidRPr="009B3AC3">
        <w:rPr>
          <w:rFonts w:ascii="Times New Roman" w:hAnsi="Times New Roman"/>
          <w:sz w:val="24"/>
          <w:szCs w:val="24"/>
          <w:lang w:val="uk-UA"/>
        </w:rPr>
        <w:t>"</w:t>
      </w:r>
      <w:r w:rsidRPr="009B3AC3">
        <w:rPr>
          <w:rFonts w:ascii="Times New Roman" w:hAnsi="Times New Roman"/>
          <w:sz w:val="24"/>
          <w:szCs w:val="24"/>
          <w:lang w:val="uk-UA"/>
        </w:rPr>
        <w:t xml:space="preserve">Положення про Систему дистанційного обслуговування </w:t>
      </w:r>
      <w:r w:rsidR="00BD2F2C" w:rsidRPr="009B3AC3">
        <w:rPr>
          <w:rFonts w:ascii="Times New Roman" w:hAnsi="Times New Roman"/>
          <w:sz w:val="24"/>
          <w:szCs w:val="24"/>
          <w:lang w:val="uk-UA"/>
        </w:rPr>
        <w:t>"</w:t>
      </w:r>
      <w:r w:rsidRPr="009B3AC3">
        <w:rPr>
          <w:rFonts w:ascii="Times New Roman" w:hAnsi="Times New Roman"/>
          <w:sz w:val="24"/>
          <w:szCs w:val="24"/>
          <w:lang w:val="uk-UA"/>
        </w:rPr>
        <w:t>Інтернет</w:t>
      </w:r>
      <w:r w:rsidR="008E35D6" w:rsidRPr="009B3AC3">
        <w:rPr>
          <w:rFonts w:ascii="Times New Roman" w:hAnsi="Times New Roman"/>
          <w:sz w:val="24"/>
          <w:szCs w:val="24"/>
          <w:lang w:val="uk-UA"/>
        </w:rPr>
        <w:t>-</w:t>
      </w:r>
      <w:proofErr w:type="spellStart"/>
      <w:r w:rsidRPr="009B3AC3">
        <w:rPr>
          <w:rFonts w:ascii="Times New Roman" w:hAnsi="Times New Roman"/>
          <w:sz w:val="24"/>
          <w:szCs w:val="24"/>
          <w:lang w:val="uk-UA"/>
        </w:rPr>
        <w:t>банкінг</w:t>
      </w:r>
      <w:proofErr w:type="spellEnd"/>
      <w:r w:rsidR="00BD2F2C" w:rsidRPr="009B3AC3">
        <w:rPr>
          <w:rFonts w:ascii="Times New Roman" w:hAnsi="Times New Roman"/>
          <w:sz w:val="24"/>
          <w:szCs w:val="24"/>
          <w:lang w:val="uk-UA"/>
        </w:rPr>
        <w:t>"</w:t>
      </w:r>
      <w:r w:rsidRPr="009B3AC3">
        <w:rPr>
          <w:rFonts w:ascii="Times New Roman" w:hAnsi="Times New Roman"/>
          <w:sz w:val="24"/>
          <w:szCs w:val="24"/>
          <w:lang w:val="uk-UA"/>
        </w:rPr>
        <w:t xml:space="preserve"> публічного акціонерного товариства </w:t>
      </w:r>
      <w:r w:rsidR="00BD2F2C" w:rsidRPr="009B3AC3">
        <w:rPr>
          <w:rFonts w:ascii="Times New Roman" w:hAnsi="Times New Roman"/>
          <w:sz w:val="24"/>
          <w:szCs w:val="24"/>
          <w:lang w:val="uk-UA"/>
        </w:rPr>
        <w:t>"</w:t>
      </w:r>
      <w:r w:rsidRPr="009B3AC3">
        <w:rPr>
          <w:rFonts w:ascii="Times New Roman" w:hAnsi="Times New Roman"/>
          <w:sz w:val="24"/>
          <w:szCs w:val="24"/>
          <w:lang w:val="uk-UA"/>
        </w:rPr>
        <w:t>Розрахунковий центр з обслуговування договорів на фінансових ринках</w:t>
      </w:r>
      <w:r w:rsidR="00BD2F2C" w:rsidRPr="009B3AC3">
        <w:rPr>
          <w:rFonts w:ascii="Times New Roman" w:hAnsi="Times New Roman"/>
          <w:sz w:val="24"/>
          <w:szCs w:val="24"/>
          <w:lang w:val="uk-UA"/>
        </w:rPr>
        <w:t>"</w:t>
      </w:r>
      <w:r w:rsidRPr="009B3AC3">
        <w:rPr>
          <w:rFonts w:ascii="Times New Roman" w:hAnsi="Times New Roman"/>
          <w:sz w:val="24"/>
          <w:szCs w:val="24"/>
          <w:lang w:val="uk-UA"/>
        </w:rPr>
        <w:t>, затвердженого рішенням Правління Розрахункового центру;</w:t>
      </w:r>
    </w:p>
    <w:p w:rsidR="00CD0275" w:rsidRPr="009B3AC3" w:rsidRDefault="00CD0275" w:rsidP="00431D99">
      <w:pPr>
        <w:numPr>
          <w:ilvl w:val="0"/>
          <w:numId w:val="8"/>
        </w:numPr>
        <w:tabs>
          <w:tab w:val="left" w:pos="1134"/>
        </w:tabs>
        <w:spacing w:before="80" w:after="80"/>
        <w:ind w:left="1134" w:hanging="425"/>
        <w:rPr>
          <w:rFonts w:ascii="Times New Roman" w:hAnsi="Times New Roman"/>
          <w:sz w:val="24"/>
          <w:szCs w:val="24"/>
          <w:lang w:val="uk-UA"/>
        </w:rPr>
      </w:pPr>
      <w:r w:rsidRPr="009B3AC3">
        <w:rPr>
          <w:rFonts w:ascii="Times New Roman" w:hAnsi="Times New Roman"/>
          <w:sz w:val="24"/>
          <w:szCs w:val="24"/>
          <w:lang w:val="uk-UA"/>
        </w:rPr>
        <w:t>до Системи дистанційного обслуговування клірингових рахунків/субрахунків "Інтернет-кліринг"</w:t>
      </w:r>
      <w:r w:rsidR="00FC288D" w:rsidRPr="009B3AC3">
        <w:rPr>
          <w:rFonts w:ascii="Times New Roman" w:hAnsi="Times New Roman"/>
          <w:sz w:val="24"/>
          <w:szCs w:val="24"/>
          <w:lang w:val="uk-UA"/>
        </w:rPr>
        <w:t xml:space="preserve"> (далі – інтернет-кліринг) </w:t>
      </w:r>
      <w:r w:rsidRPr="009B3AC3">
        <w:rPr>
          <w:rFonts w:ascii="Times New Roman" w:hAnsi="Times New Roman"/>
          <w:sz w:val="24"/>
          <w:szCs w:val="24"/>
          <w:lang w:val="uk-UA"/>
        </w:rPr>
        <w:t xml:space="preserve">Розрахункового центру у відповідності до </w:t>
      </w:r>
      <w:r w:rsidR="00BD2F2C" w:rsidRPr="009B3AC3">
        <w:rPr>
          <w:rFonts w:ascii="Times New Roman" w:hAnsi="Times New Roman"/>
          <w:sz w:val="24"/>
          <w:szCs w:val="24"/>
          <w:lang w:val="uk-UA"/>
        </w:rPr>
        <w:t>"</w:t>
      </w:r>
      <w:r w:rsidRPr="009B3AC3">
        <w:rPr>
          <w:rFonts w:ascii="Times New Roman" w:hAnsi="Times New Roman"/>
          <w:sz w:val="24"/>
          <w:szCs w:val="24"/>
          <w:lang w:val="uk-UA"/>
        </w:rPr>
        <w:t>Положення про Систему дистанційного обслуговування клірингових рахунків/субрахунків "Інтернет-кліринг" публічного акціонерного товариства "Розрахунковий центр з обслуговування договорів на фінансових ринках", затвердженого рішенням Правління Розрахункового центру;</w:t>
      </w:r>
    </w:p>
    <w:p w:rsidR="00CD0275" w:rsidRPr="009B3AC3" w:rsidRDefault="00CD0275" w:rsidP="00431D99">
      <w:pPr>
        <w:numPr>
          <w:ilvl w:val="0"/>
          <w:numId w:val="8"/>
        </w:numPr>
        <w:tabs>
          <w:tab w:val="left" w:pos="1134"/>
        </w:tabs>
        <w:spacing w:before="80" w:after="80"/>
        <w:ind w:left="1134" w:hanging="425"/>
        <w:rPr>
          <w:rFonts w:ascii="Times New Roman" w:hAnsi="Times New Roman"/>
          <w:sz w:val="24"/>
          <w:szCs w:val="24"/>
          <w:lang w:val="uk-UA"/>
        </w:rPr>
      </w:pPr>
      <w:r w:rsidRPr="009B3AC3">
        <w:rPr>
          <w:rFonts w:ascii="Times New Roman" w:hAnsi="Times New Roman"/>
          <w:sz w:val="24"/>
          <w:szCs w:val="24"/>
          <w:lang w:val="uk-UA"/>
        </w:rPr>
        <w:t xml:space="preserve">до Системи правового електронного документообігу Розрахункового центру у відповідності Положення про систему правового електронного документообігу </w:t>
      </w:r>
      <w:r w:rsidR="008E35D6" w:rsidRPr="009B3AC3">
        <w:rPr>
          <w:rFonts w:ascii="Times New Roman" w:hAnsi="Times New Roman"/>
          <w:sz w:val="24"/>
          <w:szCs w:val="24"/>
          <w:lang w:val="uk-UA"/>
        </w:rPr>
        <w:t>п</w:t>
      </w:r>
      <w:r w:rsidRPr="009B3AC3">
        <w:rPr>
          <w:rFonts w:ascii="Times New Roman" w:hAnsi="Times New Roman"/>
          <w:sz w:val="24"/>
          <w:szCs w:val="24"/>
          <w:lang w:val="uk-UA"/>
        </w:rPr>
        <w:t>ублічного акціонерного товариства Розрахунковий центр з обслуговування договорів на фінансових ринках"</w:t>
      </w:r>
      <w:r w:rsidR="005B59EF" w:rsidRPr="009B3AC3">
        <w:rPr>
          <w:rFonts w:ascii="Times New Roman" w:hAnsi="Times New Roman"/>
          <w:sz w:val="24"/>
          <w:szCs w:val="24"/>
          <w:lang w:val="uk-UA"/>
        </w:rPr>
        <w:t>, затвердженого рішенням Правління Розрахункового центру.</w:t>
      </w:r>
    </w:p>
    <w:p w:rsidR="00455857" w:rsidRPr="009B3AC3" w:rsidRDefault="00455857"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Порядок обміну електронними документами та інформацією між Розрахунковим центром та депозитаріями, </w:t>
      </w:r>
      <w:r w:rsidR="00F23A40" w:rsidRPr="009B3AC3">
        <w:rPr>
          <w:rFonts w:ascii="Times New Roman" w:hAnsi="Times New Roman"/>
          <w:sz w:val="24"/>
          <w:szCs w:val="24"/>
          <w:lang w:val="uk-UA"/>
        </w:rPr>
        <w:t>реквізитний склад та формати</w:t>
      </w:r>
      <w:r w:rsidRPr="009B3AC3">
        <w:rPr>
          <w:rFonts w:ascii="Times New Roman" w:hAnsi="Times New Roman"/>
          <w:sz w:val="24"/>
          <w:szCs w:val="24"/>
          <w:lang w:val="uk-UA"/>
        </w:rPr>
        <w:t xml:space="preserve"> </w:t>
      </w:r>
      <w:r w:rsidR="00F23A40" w:rsidRPr="009B3AC3">
        <w:rPr>
          <w:rFonts w:ascii="Times New Roman" w:hAnsi="Times New Roman"/>
          <w:sz w:val="24"/>
          <w:szCs w:val="24"/>
          <w:lang w:val="uk-UA"/>
        </w:rPr>
        <w:t>електронних документів, терміни та інші умови організації</w:t>
      </w:r>
      <w:r w:rsidRPr="009B3AC3">
        <w:rPr>
          <w:rFonts w:ascii="Times New Roman" w:hAnsi="Times New Roman"/>
          <w:sz w:val="24"/>
          <w:szCs w:val="24"/>
          <w:lang w:val="uk-UA"/>
        </w:rPr>
        <w:t xml:space="preserve"> </w:t>
      </w:r>
      <w:r w:rsidR="00F23A40" w:rsidRPr="009B3AC3">
        <w:rPr>
          <w:rFonts w:ascii="Times New Roman" w:hAnsi="Times New Roman"/>
          <w:sz w:val="24"/>
          <w:szCs w:val="24"/>
          <w:lang w:val="uk-UA"/>
        </w:rPr>
        <w:t xml:space="preserve">розрахунків у Розрахунковому центрі за договорами щодо цінних </w:t>
      </w:r>
      <w:r w:rsidR="00F23A40" w:rsidRPr="009B3AC3">
        <w:rPr>
          <w:rFonts w:ascii="Times New Roman" w:hAnsi="Times New Roman"/>
          <w:sz w:val="24"/>
          <w:szCs w:val="24"/>
          <w:lang w:val="uk-UA"/>
        </w:rPr>
        <w:lastRenderedPageBreak/>
        <w:t xml:space="preserve">паперів, </w:t>
      </w:r>
      <w:r w:rsidRPr="009B3AC3">
        <w:rPr>
          <w:rFonts w:ascii="Times New Roman" w:hAnsi="Times New Roman"/>
          <w:sz w:val="24"/>
          <w:szCs w:val="24"/>
          <w:lang w:val="uk-UA"/>
        </w:rPr>
        <w:t>встановлюється відповідними Регламентами взаємодії між Розрахунковим центром та депозитаріями, які є невід’ємною частиною договорів про проведення розрахунків у цінних паперах за результатами клірингу.</w:t>
      </w:r>
    </w:p>
    <w:p w:rsidR="00F23A40" w:rsidRDefault="00F23A40" w:rsidP="00450848">
      <w:pPr>
        <w:numPr>
          <w:ilvl w:val="1"/>
          <w:numId w:val="2"/>
        </w:numPr>
        <w:tabs>
          <w:tab w:val="left" w:pos="1134"/>
          <w:tab w:val="left" w:pos="1276"/>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Порядок обміну між Розрахунковим центром та фондовими біржами інформацією, необхідною для забезпечення виконання укладених на біржах правочинів щодо цінних паперів, реквізитний склад електронних документів, формати електронних документів, якими обмінюються Розрахунковий центр та фондові біржі, особливості укладення правочинів щодо цінних паперів за участю Розрахункового центру як центрального контрагента, та інші умови здійснення Розрахунковим центром клірингу та розрахунків за правочинами щодо цінних паперів, що укладені на фондових біржах, встановлюються відповідними Регламентами взаємодії між Розрахунковим центром та фондовими </w:t>
      </w:r>
      <w:r w:rsidR="007E46BE" w:rsidRPr="009B3AC3">
        <w:rPr>
          <w:rFonts w:ascii="Times New Roman" w:hAnsi="Times New Roman"/>
          <w:sz w:val="24"/>
          <w:szCs w:val="24"/>
          <w:lang w:val="uk-UA"/>
        </w:rPr>
        <w:t>біржами, які є невід’ємною частиною договорів про кліринг та розрахунки за правочинами щодо цінних паперів.</w:t>
      </w:r>
    </w:p>
    <w:p w:rsidR="00F565F1" w:rsidRDefault="00736233">
      <w:pPr>
        <w:numPr>
          <w:ilvl w:val="1"/>
          <w:numId w:val="2"/>
        </w:numPr>
        <w:tabs>
          <w:tab w:val="left" w:pos="1134"/>
        </w:tabs>
        <w:spacing w:before="80" w:after="80"/>
        <w:ind w:left="0" w:firstLine="568"/>
        <w:rPr>
          <w:rFonts w:ascii="Times New Roman" w:hAnsi="Times New Roman"/>
          <w:sz w:val="24"/>
          <w:szCs w:val="24"/>
          <w:lang w:val="uk-UA"/>
        </w:rPr>
      </w:pPr>
      <w:r w:rsidRPr="009B3AC3">
        <w:rPr>
          <w:rFonts w:ascii="Times New Roman" w:hAnsi="Times New Roman"/>
          <w:sz w:val="24"/>
          <w:szCs w:val="24"/>
          <w:lang w:val="uk-UA"/>
        </w:rPr>
        <w:t xml:space="preserve">Розпорядження, документи та/або інформація, на підставі яких здійснюється кліринг, надаються учасниками клірингу Розрахунковому центру </w:t>
      </w:r>
      <w:r w:rsidR="00D93DF8" w:rsidRPr="00D93DF8">
        <w:rPr>
          <w:rFonts w:ascii="Times New Roman" w:hAnsi="Times New Roman"/>
          <w:b/>
          <w:sz w:val="24"/>
          <w:szCs w:val="24"/>
          <w:u w:val="single"/>
          <w:lang w:val="uk-UA"/>
        </w:rPr>
        <w:t>виключно у формі електронного документа з використанням електронного цифрового підпису</w:t>
      </w:r>
      <w:r w:rsidRPr="009B3AC3">
        <w:rPr>
          <w:rFonts w:ascii="Times New Roman" w:hAnsi="Times New Roman"/>
          <w:sz w:val="24"/>
          <w:szCs w:val="24"/>
          <w:lang w:val="uk-UA"/>
        </w:rPr>
        <w:t xml:space="preserve"> </w:t>
      </w:r>
      <w:r w:rsidR="004F759B">
        <w:rPr>
          <w:rFonts w:ascii="Times New Roman" w:hAnsi="Times New Roman"/>
          <w:sz w:val="24"/>
          <w:szCs w:val="24"/>
          <w:lang w:val="uk-UA"/>
        </w:rPr>
        <w:t>та</w:t>
      </w:r>
      <w:r w:rsidRPr="009B3AC3">
        <w:rPr>
          <w:rFonts w:ascii="Times New Roman" w:hAnsi="Times New Roman"/>
          <w:sz w:val="24"/>
          <w:szCs w:val="24"/>
          <w:lang w:val="uk-UA"/>
        </w:rPr>
        <w:t xml:space="preserve"> оформлюються у вигляді, визначеному внутрішніми документами Розрахункового центру відповідно до законодавства України. У формі паперових докуме</w:t>
      </w:r>
      <w:r w:rsidR="000C1BCA">
        <w:rPr>
          <w:rFonts w:ascii="Times New Roman" w:hAnsi="Times New Roman"/>
          <w:sz w:val="24"/>
          <w:szCs w:val="24"/>
          <w:lang w:val="uk-UA"/>
        </w:rPr>
        <w:t>нтів учасники клірингу надають</w:t>
      </w:r>
      <w:r w:rsidRPr="009B3AC3">
        <w:rPr>
          <w:rFonts w:ascii="Times New Roman" w:hAnsi="Times New Roman"/>
          <w:sz w:val="24"/>
          <w:szCs w:val="24"/>
          <w:lang w:val="uk-UA"/>
        </w:rPr>
        <w:t xml:space="preserve"> Розрахунковому центру документи для взяття на облік / зняття з обліку учасника клірингу</w:t>
      </w:r>
      <w:r>
        <w:rPr>
          <w:rFonts w:ascii="Times New Roman" w:hAnsi="Times New Roman"/>
          <w:sz w:val="24"/>
          <w:szCs w:val="24"/>
          <w:lang w:val="uk-UA"/>
        </w:rPr>
        <w:t>,</w:t>
      </w:r>
      <w:r w:rsidRPr="009B3AC3">
        <w:rPr>
          <w:rFonts w:ascii="Times New Roman" w:hAnsi="Times New Roman"/>
          <w:sz w:val="24"/>
          <w:szCs w:val="24"/>
          <w:lang w:val="uk-UA"/>
        </w:rPr>
        <w:t xml:space="preserve"> клієнтів</w:t>
      </w:r>
      <w:r>
        <w:rPr>
          <w:rFonts w:ascii="Times New Roman" w:hAnsi="Times New Roman"/>
          <w:sz w:val="24"/>
          <w:szCs w:val="24"/>
          <w:lang w:val="uk-UA"/>
        </w:rPr>
        <w:t xml:space="preserve"> і контрагентів</w:t>
      </w:r>
      <w:r w:rsidRPr="009B3AC3">
        <w:rPr>
          <w:rFonts w:ascii="Times New Roman" w:hAnsi="Times New Roman"/>
          <w:sz w:val="24"/>
          <w:szCs w:val="24"/>
          <w:lang w:val="uk-UA"/>
        </w:rPr>
        <w:t xml:space="preserve"> учасника клірингу, відкриття/закриття клірингових рахунків та клірингових субрахунків</w:t>
      </w:r>
      <w:r>
        <w:rPr>
          <w:rFonts w:ascii="Times New Roman" w:hAnsi="Times New Roman"/>
          <w:sz w:val="24"/>
          <w:szCs w:val="24"/>
          <w:lang w:val="uk-UA"/>
        </w:rPr>
        <w:t>,</w:t>
      </w:r>
      <w:r w:rsidRPr="009B3AC3">
        <w:rPr>
          <w:rFonts w:ascii="Times New Roman" w:hAnsi="Times New Roman"/>
          <w:sz w:val="24"/>
          <w:szCs w:val="24"/>
          <w:lang w:val="uk-UA"/>
        </w:rPr>
        <w:t xml:space="preserve"> та в інших випадках, передбачених внутрішніми документами Розрахункового центру.</w:t>
      </w:r>
    </w:p>
    <w:p w:rsidR="00F565F1" w:rsidRDefault="00896CC8">
      <w:pPr>
        <w:numPr>
          <w:ilvl w:val="1"/>
          <w:numId w:val="2"/>
        </w:numPr>
        <w:tabs>
          <w:tab w:val="left" w:pos="1134"/>
        </w:tabs>
        <w:spacing w:before="80" w:after="80"/>
        <w:ind w:left="0" w:firstLine="568"/>
        <w:rPr>
          <w:rFonts w:ascii="Times New Roman" w:hAnsi="Times New Roman"/>
          <w:sz w:val="24"/>
          <w:szCs w:val="24"/>
          <w:lang w:val="uk-UA"/>
        </w:rPr>
      </w:pPr>
      <w:r>
        <w:rPr>
          <w:rFonts w:ascii="Times New Roman" w:hAnsi="Times New Roman"/>
          <w:sz w:val="24"/>
          <w:szCs w:val="24"/>
          <w:lang w:val="uk-UA"/>
        </w:rPr>
        <w:t>Учасники клірингу можуть надіслати Розрахунковому центру інформаційне електронне повідомлення у таких випадках:</w:t>
      </w:r>
    </w:p>
    <w:p w:rsidR="00F565F1" w:rsidRDefault="00896CC8" w:rsidP="00C21B9C">
      <w:pPr>
        <w:pStyle w:val="ad"/>
        <w:numPr>
          <w:ilvl w:val="0"/>
          <w:numId w:val="26"/>
        </w:numPr>
        <w:tabs>
          <w:tab w:val="left" w:pos="1134"/>
        </w:tabs>
        <w:ind w:left="1066" w:hanging="357"/>
        <w:rPr>
          <w:rFonts w:ascii="Times New Roman" w:hAnsi="Times New Roman"/>
          <w:sz w:val="24"/>
          <w:szCs w:val="24"/>
          <w:lang w:val="uk-UA"/>
        </w:rPr>
      </w:pPr>
      <w:r>
        <w:rPr>
          <w:rFonts w:ascii="Times New Roman" w:hAnsi="Times New Roman"/>
          <w:sz w:val="24"/>
          <w:szCs w:val="24"/>
          <w:lang w:val="uk-UA"/>
        </w:rPr>
        <w:t xml:space="preserve">у разі необхідності зняття обмежень на проведення клірингових операцій, накладених на підставі рішень </w:t>
      </w:r>
      <w:r w:rsidR="009D71AD">
        <w:rPr>
          <w:rFonts w:ascii="Times New Roman" w:hAnsi="Times New Roman"/>
          <w:sz w:val="24"/>
          <w:szCs w:val="24"/>
          <w:lang w:val="uk-UA"/>
        </w:rPr>
        <w:t>НКЦПФР</w:t>
      </w:r>
      <w:r>
        <w:rPr>
          <w:rFonts w:ascii="Times New Roman" w:hAnsi="Times New Roman"/>
          <w:sz w:val="24"/>
          <w:szCs w:val="24"/>
          <w:lang w:val="uk-UA"/>
        </w:rPr>
        <w:t xml:space="preserve"> про зупинення торгів</w:t>
      </w:r>
      <w:r w:rsidR="009D71AD">
        <w:rPr>
          <w:rFonts w:ascii="Times New Roman" w:hAnsi="Times New Roman"/>
          <w:sz w:val="24"/>
          <w:szCs w:val="24"/>
          <w:lang w:val="uk-UA"/>
        </w:rPr>
        <w:t xml:space="preserve"> визначеними цінними паперами</w:t>
      </w:r>
      <w:r>
        <w:rPr>
          <w:rFonts w:ascii="Times New Roman" w:hAnsi="Times New Roman"/>
          <w:sz w:val="24"/>
          <w:szCs w:val="24"/>
          <w:lang w:val="uk-UA"/>
        </w:rPr>
        <w:t xml:space="preserve"> на фондових біржах;</w:t>
      </w:r>
    </w:p>
    <w:p w:rsidR="00F565F1" w:rsidRDefault="00896CC8" w:rsidP="00C21B9C">
      <w:pPr>
        <w:pStyle w:val="ad"/>
        <w:numPr>
          <w:ilvl w:val="0"/>
          <w:numId w:val="26"/>
        </w:numPr>
        <w:tabs>
          <w:tab w:val="left" w:pos="1134"/>
        </w:tabs>
        <w:spacing w:after="120"/>
        <w:ind w:left="1066" w:hanging="357"/>
        <w:rPr>
          <w:rFonts w:ascii="Times New Roman" w:hAnsi="Times New Roman"/>
          <w:sz w:val="24"/>
          <w:szCs w:val="24"/>
          <w:lang w:val="uk-UA"/>
        </w:rPr>
      </w:pPr>
      <w:r>
        <w:rPr>
          <w:rFonts w:ascii="Times New Roman" w:hAnsi="Times New Roman"/>
          <w:sz w:val="24"/>
          <w:szCs w:val="24"/>
          <w:lang w:val="uk-UA"/>
        </w:rPr>
        <w:t xml:space="preserve">у разі необхідності здійснити відміну раніше ініційованої клірингової операції. </w:t>
      </w:r>
    </w:p>
    <w:p w:rsidR="00F565F1" w:rsidRDefault="00377D4D" w:rsidP="00C21B9C">
      <w:pPr>
        <w:pStyle w:val="ad"/>
        <w:numPr>
          <w:ilvl w:val="2"/>
          <w:numId w:val="2"/>
        </w:numPr>
        <w:tabs>
          <w:tab w:val="left" w:pos="1276"/>
        </w:tabs>
        <w:spacing w:after="120"/>
        <w:ind w:left="0" w:firstLine="567"/>
        <w:jc w:val="both"/>
        <w:rPr>
          <w:rFonts w:ascii="Times New Roman" w:hAnsi="Times New Roman"/>
          <w:sz w:val="24"/>
          <w:szCs w:val="24"/>
          <w:lang w:val="uk-UA"/>
        </w:rPr>
      </w:pPr>
      <w:r>
        <w:rPr>
          <w:rFonts w:ascii="Times New Roman" w:hAnsi="Times New Roman"/>
          <w:sz w:val="24"/>
          <w:szCs w:val="24"/>
          <w:lang w:val="uk-UA"/>
        </w:rPr>
        <w:t xml:space="preserve">Зняття обмежень на проведення клірингових операцій, накладених на підставі рішень </w:t>
      </w:r>
      <w:r w:rsidR="009D71AD">
        <w:rPr>
          <w:rFonts w:ascii="Times New Roman" w:hAnsi="Times New Roman"/>
          <w:sz w:val="24"/>
          <w:szCs w:val="24"/>
          <w:lang w:val="uk-UA"/>
        </w:rPr>
        <w:t>НКЦПФР</w:t>
      </w:r>
      <w:r>
        <w:rPr>
          <w:rFonts w:ascii="Times New Roman" w:hAnsi="Times New Roman"/>
          <w:sz w:val="24"/>
          <w:szCs w:val="24"/>
          <w:lang w:val="uk-UA"/>
        </w:rPr>
        <w:t xml:space="preserve"> про зупинення торгів </w:t>
      </w:r>
      <w:r w:rsidR="009D71AD">
        <w:rPr>
          <w:rFonts w:ascii="Times New Roman" w:hAnsi="Times New Roman"/>
          <w:sz w:val="24"/>
          <w:szCs w:val="24"/>
          <w:lang w:val="uk-UA"/>
        </w:rPr>
        <w:t xml:space="preserve">визначеними цінними паперами </w:t>
      </w:r>
      <w:r>
        <w:rPr>
          <w:rFonts w:ascii="Times New Roman" w:hAnsi="Times New Roman"/>
          <w:sz w:val="24"/>
          <w:szCs w:val="24"/>
          <w:lang w:val="uk-UA"/>
        </w:rPr>
        <w:t xml:space="preserve">на фондових біржах, може бути здійснене у випадку необхідності проведення розрахунків за договорами щодо таких цінних паперів, укладеними поза фондовими біржами, а також при списанні зобов’язань та/або прав з поставки цінних паперів з клірингових рахунків/ субрахунків без переходу права власності. </w:t>
      </w:r>
    </w:p>
    <w:p w:rsidR="00F565F1" w:rsidRDefault="009D71AD" w:rsidP="00C21B9C">
      <w:pPr>
        <w:pStyle w:val="ad"/>
        <w:tabs>
          <w:tab w:val="left" w:pos="1276"/>
        </w:tabs>
        <w:spacing w:after="120"/>
        <w:ind w:left="0" w:firstLine="567"/>
        <w:jc w:val="both"/>
        <w:rPr>
          <w:rFonts w:ascii="Times New Roman" w:hAnsi="Times New Roman"/>
          <w:sz w:val="24"/>
          <w:szCs w:val="24"/>
          <w:lang w:val="uk-UA"/>
        </w:rPr>
      </w:pPr>
      <w:r>
        <w:rPr>
          <w:rFonts w:ascii="Times New Roman" w:hAnsi="Times New Roman"/>
          <w:sz w:val="24"/>
          <w:szCs w:val="24"/>
          <w:lang w:val="uk-UA"/>
        </w:rPr>
        <w:t>Електронне повідомлення про зняття обмежень на проведення клірингових операцій обов’язково має містити таку інформацію:</w:t>
      </w:r>
    </w:p>
    <w:p w:rsidR="00F565F1" w:rsidRDefault="009D71AD">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 xml:space="preserve">найменування емітента, код за ЄДРПОУ, код </w:t>
      </w:r>
      <w:r>
        <w:rPr>
          <w:rFonts w:ascii="Times New Roman" w:hAnsi="Times New Roman"/>
          <w:sz w:val="24"/>
          <w:szCs w:val="24"/>
        </w:rPr>
        <w:t>ISIN</w:t>
      </w:r>
      <w:r>
        <w:rPr>
          <w:rFonts w:ascii="Times New Roman" w:hAnsi="Times New Roman"/>
          <w:sz w:val="24"/>
          <w:szCs w:val="24"/>
          <w:lang w:val="uk-UA"/>
        </w:rPr>
        <w:t xml:space="preserve"> випуску цінних паперів;</w:t>
      </w:r>
    </w:p>
    <w:p w:rsidR="00F565F1" w:rsidRDefault="009D71AD">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номер та дата рішення НКЦПФР, яким накладені певні обмеження;</w:t>
      </w:r>
    </w:p>
    <w:p w:rsidR="00F565F1" w:rsidRDefault="009D71AD">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 xml:space="preserve">номер клірингового рахунку/субрахунку, на якому обліковуються зобов’язання та/або права з поставки визначених цінних паперів; </w:t>
      </w:r>
    </w:p>
    <w:p w:rsidR="00F565F1" w:rsidRDefault="009D71AD">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кількість зобов’язань та/або прав з поставки визначених цінних паперів;</w:t>
      </w:r>
    </w:p>
    <w:p w:rsidR="00F565F1" w:rsidRDefault="009D71AD" w:rsidP="00C21B9C">
      <w:pPr>
        <w:pStyle w:val="ad"/>
        <w:numPr>
          <w:ilvl w:val="0"/>
          <w:numId w:val="26"/>
        </w:numPr>
        <w:tabs>
          <w:tab w:val="left" w:pos="1276"/>
        </w:tabs>
        <w:spacing w:after="120"/>
        <w:jc w:val="both"/>
        <w:rPr>
          <w:rFonts w:ascii="Times New Roman" w:hAnsi="Times New Roman"/>
          <w:sz w:val="24"/>
          <w:szCs w:val="24"/>
          <w:lang w:val="uk-UA"/>
        </w:rPr>
      </w:pPr>
      <w:r>
        <w:rPr>
          <w:rFonts w:ascii="Times New Roman" w:hAnsi="Times New Roman"/>
          <w:sz w:val="24"/>
          <w:szCs w:val="24"/>
          <w:lang w:val="uk-UA"/>
        </w:rPr>
        <w:t>мета зняття обмеження – проведення розрахунків за договор</w:t>
      </w:r>
      <w:r w:rsidR="00761798">
        <w:rPr>
          <w:rFonts w:ascii="Times New Roman" w:hAnsi="Times New Roman"/>
          <w:sz w:val="24"/>
          <w:szCs w:val="24"/>
          <w:lang w:val="uk-UA"/>
        </w:rPr>
        <w:t>ами</w:t>
      </w:r>
      <w:r>
        <w:rPr>
          <w:rFonts w:ascii="Times New Roman" w:hAnsi="Times New Roman"/>
          <w:sz w:val="24"/>
          <w:szCs w:val="24"/>
          <w:lang w:val="uk-UA"/>
        </w:rPr>
        <w:t xml:space="preserve"> щодо цінних паперів, укладеним</w:t>
      </w:r>
      <w:r w:rsidR="00761798">
        <w:rPr>
          <w:rFonts w:ascii="Times New Roman" w:hAnsi="Times New Roman"/>
          <w:sz w:val="24"/>
          <w:szCs w:val="24"/>
          <w:lang w:val="uk-UA"/>
        </w:rPr>
        <w:t>и</w:t>
      </w:r>
      <w:r>
        <w:rPr>
          <w:rFonts w:ascii="Times New Roman" w:hAnsi="Times New Roman"/>
          <w:sz w:val="24"/>
          <w:szCs w:val="24"/>
          <w:lang w:val="uk-UA"/>
        </w:rPr>
        <w:t xml:space="preserve"> поза фондовими біржами,</w:t>
      </w:r>
      <w:r w:rsidR="00761798">
        <w:rPr>
          <w:rFonts w:ascii="Times New Roman" w:hAnsi="Times New Roman"/>
          <w:sz w:val="24"/>
          <w:szCs w:val="24"/>
          <w:lang w:val="uk-UA"/>
        </w:rPr>
        <w:t xml:space="preserve"> або списання без переходу права власності.</w:t>
      </w:r>
    </w:p>
    <w:p w:rsidR="00F565F1" w:rsidRDefault="00DA6E6E" w:rsidP="00C21B9C">
      <w:pPr>
        <w:pStyle w:val="ad"/>
        <w:numPr>
          <w:ilvl w:val="2"/>
          <w:numId w:val="2"/>
        </w:numPr>
        <w:tabs>
          <w:tab w:val="left" w:pos="1276"/>
        </w:tabs>
        <w:spacing w:after="120"/>
        <w:ind w:left="0" w:firstLine="567"/>
        <w:jc w:val="both"/>
        <w:rPr>
          <w:rFonts w:ascii="Times New Roman" w:hAnsi="Times New Roman"/>
          <w:sz w:val="24"/>
          <w:szCs w:val="24"/>
          <w:lang w:val="uk-UA"/>
        </w:rPr>
      </w:pPr>
      <w:r>
        <w:rPr>
          <w:rFonts w:ascii="Times New Roman" w:hAnsi="Times New Roman"/>
          <w:sz w:val="24"/>
          <w:szCs w:val="24"/>
          <w:lang w:val="uk-UA"/>
        </w:rPr>
        <w:t>Електронне повідомлення про необхідність здійснити відміну раніше ініційованої клірингової операції обов’язково має містити таку інформацію:</w:t>
      </w:r>
    </w:p>
    <w:p w:rsidR="00F565F1" w:rsidRDefault="00DA6E6E">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номер клірингового рахунку рахунку/субрахунку;</w:t>
      </w:r>
    </w:p>
    <w:p w:rsidR="00F565F1" w:rsidRDefault="00DA6E6E">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назву та код операції відповідно до Регламенту;</w:t>
      </w:r>
    </w:p>
    <w:p w:rsidR="00F565F1" w:rsidRDefault="00DA6E6E">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вид та кількість активу;</w:t>
      </w:r>
    </w:p>
    <w:p w:rsidR="00F565F1" w:rsidRDefault="00DA6E6E">
      <w:pPr>
        <w:pStyle w:val="ad"/>
        <w:numPr>
          <w:ilvl w:val="0"/>
          <w:numId w:val="26"/>
        </w:numPr>
        <w:tabs>
          <w:tab w:val="left" w:pos="1276"/>
        </w:tabs>
        <w:jc w:val="both"/>
        <w:rPr>
          <w:rFonts w:ascii="Times New Roman" w:hAnsi="Times New Roman"/>
          <w:sz w:val="24"/>
          <w:szCs w:val="24"/>
          <w:lang w:val="uk-UA"/>
        </w:rPr>
      </w:pPr>
      <w:r>
        <w:rPr>
          <w:rFonts w:ascii="Times New Roman" w:hAnsi="Times New Roman"/>
          <w:sz w:val="24"/>
          <w:szCs w:val="24"/>
          <w:lang w:val="uk-UA"/>
        </w:rPr>
        <w:t>підстава.</w:t>
      </w:r>
    </w:p>
    <w:p w:rsidR="00F565F1" w:rsidRDefault="00F22DF1" w:rsidP="00C21B9C">
      <w:pPr>
        <w:pStyle w:val="ad"/>
        <w:tabs>
          <w:tab w:val="left" w:pos="1276"/>
        </w:tabs>
        <w:spacing w:after="120"/>
        <w:ind w:left="0"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У разі необхідності здійснити відміну ініційованих розпоряджень для розрахунків за правочинами щодо цінних паперів, укладеними поза фондовою </w:t>
      </w:r>
      <w:proofErr w:type="spellStart"/>
      <w:r>
        <w:rPr>
          <w:rFonts w:ascii="Times New Roman" w:hAnsi="Times New Roman"/>
          <w:sz w:val="24"/>
          <w:szCs w:val="24"/>
          <w:lang w:val="uk-UA"/>
        </w:rPr>
        <w:t>біржею</w:t>
      </w:r>
      <w:proofErr w:type="spellEnd"/>
      <w:r>
        <w:rPr>
          <w:rFonts w:ascii="Times New Roman" w:hAnsi="Times New Roman"/>
          <w:sz w:val="24"/>
          <w:szCs w:val="24"/>
          <w:lang w:val="uk-UA"/>
        </w:rPr>
        <w:t>, р</w:t>
      </w:r>
      <w:r w:rsidRPr="00B80503">
        <w:rPr>
          <w:rFonts w:ascii="Times New Roman" w:hAnsi="Times New Roman"/>
          <w:sz w:val="24"/>
          <w:szCs w:val="24"/>
          <w:lang w:val="uk-UA"/>
        </w:rPr>
        <w:t xml:space="preserve">озпорядження, які були підтверджені обома сторонами, можуть бути відмінені </w:t>
      </w:r>
      <w:r w:rsidR="00984EF7">
        <w:rPr>
          <w:rFonts w:ascii="Times New Roman" w:hAnsi="Times New Roman"/>
          <w:sz w:val="24"/>
          <w:szCs w:val="24"/>
          <w:lang w:val="uk-UA"/>
        </w:rPr>
        <w:t>при наявності відповідних повідомлень від</w:t>
      </w:r>
      <w:r w:rsidRPr="00B80503">
        <w:rPr>
          <w:rFonts w:ascii="Times New Roman" w:hAnsi="Times New Roman"/>
          <w:sz w:val="24"/>
          <w:szCs w:val="24"/>
          <w:lang w:val="uk-UA"/>
        </w:rPr>
        <w:t xml:space="preserve"> учасників клірингу</w:t>
      </w:r>
      <w:r>
        <w:rPr>
          <w:rFonts w:ascii="Times New Roman" w:hAnsi="Times New Roman"/>
          <w:sz w:val="24"/>
          <w:szCs w:val="24"/>
          <w:lang w:val="uk-UA"/>
        </w:rPr>
        <w:t xml:space="preserve"> обох сторін цього правочину щодо цінних паперів</w:t>
      </w:r>
      <w:r w:rsidRPr="00B80503">
        <w:rPr>
          <w:rFonts w:ascii="Times New Roman" w:hAnsi="Times New Roman"/>
          <w:sz w:val="24"/>
          <w:szCs w:val="24"/>
          <w:lang w:val="uk-UA"/>
        </w:rPr>
        <w:t>.</w:t>
      </w:r>
      <w:r>
        <w:rPr>
          <w:rFonts w:ascii="Times New Roman" w:hAnsi="Times New Roman"/>
          <w:sz w:val="24"/>
          <w:szCs w:val="24"/>
          <w:lang w:val="uk-UA"/>
        </w:rPr>
        <w:t xml:space="preserve"> </w:t>
      </w:r>
    </w:p>
    <w:p w:rsidR="00F565F1" w:rsidRDefault="00EC210F" w:rsidP="00C21B9C">
      <w:pPr>
        <w:pStyle w:val="ad"/>
        <w:numPr>
          <w:ilvl w:val="1"/>
          <w:numId w:val="2"/>
        </w:numPr>
        <w:tabs>
          <w:tab w:val="left" w:pos="851"/>
          <w:tab w:val="left" w:pos="1134"/>
        </w:tabs>
        <w:spacing w:after="120"/>
        <w:ind w:left="0" w:firstLine="568"/>
        <w:jc w:val="both"/>
        <w:rPr>
          <w:rFonts w:ascii="Times New Roman" w:hAnsi="Times New Roman"/>
          <w:sz w:val="24"/>
          <w:szCs w:val="24"/>
          <w:lang w:val="uk-UA"/>
        </w:rPr>
      </w:pPr>
      <w:r w:rsidRPr="00EC210F">
        <w:rPr>
          <w:rFonts w:ascii="Times New Roman" w:hAnsi="Times New Roman"/>
          <w:sz w:val="24"/>
          <w:szCs w:val="24"/>
          <w:lang w:val="uk-UA"/>
        </w:rPr>
        <w:t>Формування та відправка електронн</w:t>
      </w:r>
      <w:r w:rsidR="009401D3" w:rsidRPr="009401D3">
        <w:rPr>
          <w:rFonts w:ascii="Times New Roman" w:hAnsi="Times New Roman"/>
          <w:sz w:val="24"/>
          <w:szCs w:val="24"/>
          <w:lang w:val="uk-UA"/>
        </w:rPr>
        <w:t>их</w:t>
      </w:r>
      <w:r w:rsidR="006D1F0B" w:rsidRPr="006D1F0B">
        <w:rPr>
          <w:rFonts w:ascii="Times New Roman" w:hAnsi="Times New Roman"/>
          <w:sz w:val="24"/>
          <w:szCs w:val="24"/>
          <w:lang w:val="uk-UA"/>
        </w:rPr>
        <w:t xml:space="preserve"> повідомлень здійснюється відповідно до Інструкції по використанню </w:t>
      </w:r>
      <w:r w:rsidR="00ED7E98" w:rsidRPr="00ED7E98">
        <w:rPr>
          <w:rFonts w:ascii="Times New Roman" w:hAnsi="Times New Roman"/>
          <w:sz w:val="24"/>
          <w:szCs w:val="24"/>
          <w:lang w:val="uk-UA"/>
        </w:rPr>
        <w:t>системи дистанційного обслуговування клірингови</w:t>
      </w:r>
      <w:r w:rsidR="00A55273" w:rsidRPr="00A55273">
        <w:rPr>
          <w:rFonts w:ascii="Times New Roman" w:hAnsi="Times New Roman"/>
          <w:sz w:val="24"/>
          <w:szCs w:val="24"/>
          <w:lang w:val="uk-UA"/>
        </w:rPr>
        <w:t>х рахунків/субрахунків "Інтернет-клір</w:t>
      </w:r>
      <w:r w:rsidR="00D00EA3" w:rsidRPr="00D00EA3">
        <w:rPr>
          <w:rFonts w:ascii="Times New Roman" w:hAnsi="Times New Roman"/>
          <w:sz w:val="24"/>
          <w:szCs w:val="24"/>
          <w:lang w:val="uk-UA"/>
        </w:rPr>
        <w:t>инг" шляхом вибору у вкладці "Системні" (операції) підпункту меню "</w:t>
      </w:r>
      <w:r w:rsidR="00D93DF8" w:rsidRPr="00D93DF8">
        <w:rPr>
          <w:rFonts w:ascii="Times New Roman" w:hAnsi="Times New Roman"/>
          <w:b/>
          <w:sz w:val="24"/>
          <w:szCs w:val="24"/>
          <w:u w:val="single"/>
          <w:lang w:val="uk-UA"/>
        </w:rPr>
        <w:t>Відправка повідомлення з ЕЦП</w:t>
      </w:r>
      <w:r w:rsidRPr="00EC210F">
        <w:rPr>
          <w:rFonts w:ascii="Times New Roman" w:hAnsi="Times New Roman"/>
          <w:sz w:val="24"/>
          <w:szCs w:val="24"/>
          <w:lang w:val="uk-UA"/>
        </w:rPr>
        <w:t>".</w:t>
      </w:r>
    </w:p>
    <w:p w:rsidR="004C0E6F" w:rsidRPr="009B3AC3" w:rsidRDefault="004C0E6F" w:rsidP="00C21B9C">
      <w:pPr>
        <w:tabs>
          <w:tab w:val="left" w:pos="851"/>
          <w:tab w:val="left" w:pos="1134"/>
        </w:tabs>
        <w:spacing w:after="120"/>
        <w:rPr>
          <w:rFonts w:ascii="Times New Roman" w:hAnsi="Times New Roman"/>
          <w:b/>
          <w:sz w:val="24"/>
          <w:szCs w:val="24"/>
          <w:lang w:val="uk-UA"/>
        </w:rPr>
      </w:pPr>
    </w:p>
    <w:p w:rsidR="005C24FB" w:rsidRPr="009B3AC3" w:rsidRDefault="005C24FB" w:rsidP="00450848">
      <w:pPr>
        <w:pStyle w:val="4"/>
        <w:numPr>
          <w:ilvl w:val="0"/>
          <w:numId w:val="2"/>
        </w:numPr>
        <w:tabs>
          <w:tab w:val="left" w:pos="1134"/>
        </w:tabs>
        <w:ind w:left="0" w:firstLine="709"/>
        <w:jc w:val="both"/>
        <w:rPr>
          <w:rFonts w:ascii="Times New Roman" w:hAnsi="Times New Roman"/>
          <w:sz w:val="24"/>
          <w:szCs w:val="24"/>
          <w:lang w:val="uk-UA"/>
        </w:rPr>
      </w:pPr>
      <w:r w:rsidRPr="009B3AC3">
        <w:rPr>
          <w:rFonts w:ascii="Times New Roman" w:hAnsi="Times New Roman"/>
          <w:sz w:val="24"/>
          <w:szCs w:val="24"/>
          <w:lang w:val="uk-UA"/>
        </w:rPr>
        <w:t>Порядок відкриття</w:t>
      </w:r>
      <w:r w:rsidR="00AB4DEC" w:rsidRPr="009B3AC3">
        <w:rPr>
          <w:rFonts w:ascii="Times New Roman" w:hAnsi="Times New Roman"/>
          <w:sz w:val="24"/>
          <w:szCs w:val="24"/>
          <w:lang w:val="uk-UA"/>
        </w:rPr>
        <w:t>, блокування, закриття</w:t>
      </w:r>
      <w:r w:rsidRPr="009B3AC3">
        <w:rPr>
          <w:rFonts w:ascii="Times New Roman" w:hAnsi="Times New Roman"/>
          <w:sz w:val="24"/>
          <w:szCs w:val="24"/>
          <w:lang w:val="uk-UA"/>
        </w:rPr>
        <w:t xml:space="preserve"> клірингових рахунків/субрахунків </w:t>
      </w:r>
    </w:p>
    <w:p w:rsidR="005C24FB" w:rsidRPr="009B3AC3" w:rsidRDefault="005C24FB"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Розрахунковий центр надає учаснику клірингу клірингові послуги на підставі укладеного з ним договору про клірингове обслуговування, та бере цього учасника клірингу на облік у порядку, визначеному нормативними документами </w:t>
      </w:r>
      <w:r w:rsidR="00354989" w:rsidRPr="009B3AC3">
        <w:rPr>
          <w:rFonts w:ascii="Times New Roman" w:hAnsi="Times New Roman"/>
          <w:sz w:val="24"/>
          <w:szCs w:val="24"/>
          <w:lang w:val="uk-UA"/>
        </w:rPr>
        <w:t>НКЦПФР</w:t>
      </w:r>
      <w:r w:rsidRPr="009B3AC3">
        <w:rPr>
          <w:rFonts w:ascii="Times New Roman" w:hAnsi="Times New Roman"/>
          <w:sz w:val="24"/>
          <w:szCs w:val="24"/>
          <w:lang w:val="uk-UA"/>
        </w:rPr>
        <w:t>, та внутрішніми документами Розрахункового центру.</w:t>
      </w:r>
    </w:p>
    <w:p w:rsidR="005C24FB" w:rsidRPr="009B3AC3" w:rsidRDefault="00323360"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 xml:space="preserve">Особа, яка має намір стати учасником клірингу, та учасники клірингу повинні відповідати вимогам, встановленим Правилами клірингу, затвердженими рішенням Правління Розрахункового центру, погодженими Національним банком України та зареєстрованими </w:t>
      </w:r>
      <w:r w:rsidR="00354989" w:rsidRPr="009B3AC3">
        <w:rPr>
          <w:rFonts w:ascii="Times New Roman" w:hAnsi="Times New Roman"/>
          <w:sz w:val="24"/>
          <w:szCs w:val="24"/>
          <w:lang w:val="uk-UA"/>
        </w:rPr>
        <w:t>НКЦПФР</w:t>
      </w:r>
      <w:r w:rsidRPr="009B3AC3">
        <w:rPr>
          <w:rFonts w:ascii="Times New Roman" w:hAnsi="Times New Roman"/>
          <w:sz w:val="24"/>
          <w:szCs w:val="24"/>
          <w:lang w:val="uk-UA"/>
        </w:rPr>
        <w:t>.</w:t>
      </w:r>
    </w:p>
    <w:p w:rsidR="00340755" w:rsidRPr="002A1DC9" w:rsidRDefault="00323360" w:rsidP="002A1DC9">
      <w:pPr>
        <w:numPr>
          <w:ilvl w:val="1"/>
          <w:numId w:val="2"/>
        </w:numPr>
        <w:tabs>
          <w:tab w:val="left" w:pos="851"/>
          <w:tab w:val="left" w:pos="1134"/>
        </w:tabs>
        <w:spacing w:after="0"/>
        <w:ind w:left="0" w:firstLine="709"/>
        <w:rPr>
          <w:lang w:val="uk-UA"/>
        </w:rPr>
      </w:pPr>
      <w:r w:rsidRPr="009B3AC3">
        <w:rPr>
          <w:rFonts w:ascii="Times New Roman" w:hAnsi="Times New Roman"/>
          <w:sz w:val="24"/>
          <w:szCs w:val="24"/>
          <w:lang w:val="uk-UA"/>
        </w:rPr>
        <w:t xml:space="preserve">Розрахунковий центр відповідно до вимог законодавства України здійснює ідентифікацію </w:t>
      </w:r>
      <w:r w:rsidR="000A240C">
        <w:rPr>
          <w:rFonts w:ascii="Times New Roman" w:hAnsi="Times New Roman"/>
          <w:sz w:val="24"/>
          <w:szCs w:val="24"/>
          <w:lang w:val="uk-UA"/>
        </w:rPr>
        <w:t xml:space="preserve">та верифікацію </w:t>
      </w:r>
      <w:r w:rsidRPr="009B3AC3">
        <w:rPr>
          <w:rFonts w:ascii="Times New Roman" w:hAnsi="Times New Roman"/>
          <w:sz w:val="24"/>
          <w:szCs w:val="24"/>
          <w:lang w:val="uk-UA"/>
        </w:rPr>
        <w:t>особи, яка має намір стати учасником клірингу, при укладанні з нею договору банківського рахунку.</w:t>
      </w:r>
      <w:r w:rsidR="009359FB">
        <w:rPr>
          <w:rFonts w:ascii="Times New Roman" w:hAnsi="Times New Roman"/>
          <w:sz w:val="24"/>
          <w:szCs w:val="24"/>
          <w:lang w:val="uk-UA"/>
        </w:rPr>
        <w:t xml:space="preserve"> </w:t>
      </w:r>
      <w:r w:rsidR="00D22213" w:rsidRPr="00D22213">
        <w:rPr>
          <w:rFonts w:ascii="Times New Roman" w:hAnsi="Times New Roman"/>
          <w:sz w:val="24"/>
          <w:szCs w:val="24"/>
          <w:lang w:val="uk-UA"/>
        </w:rPr>
        <w:t>Ідентифікація та верифікація клієнта не здійснюється у разі вчинення правочинів між банками, зареєстрованими в Україні.</w:t>
      </w:r>
    </w:p>
    <w:p w:rsidR="007F4634" w:rsidRPr="009B3AC3" w:rsidRDefault="00354989"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В</w:t>
      </w:r>
      <w:r w:rsidR="007F4634" w:rsidRPr="009B3AC3">
        <w:rPr>
          <w:rFonts w:ascii="Times New Roman" w:hAnsi="Times New Roman"/>
          <w:sz w:val="24"/>
          <w:szCs w:val="24"/>
          <w:lang w:val="uk-UA"/>
        </w:rPr>
        <w:t xml:space="preserve">ідкриття, використання та закриття поточних/кореспондентських рахунків </w:t>
      </w:r>
      <w:r w:rsidR="005C0240" w:rsidRPr="009B3AC3">
        <w:rPr>
          <w:rFonts w:ascii="Times New Roman" w:hAnsi="Times New Roman"/>
          <w:sz w:val="24"/>
          <w:szCs w:val="24"/>
          <w:lang w:val="uk-UA"/>
        </w:rPr>
        <w:t xml:space="preserve">здійснюється відповідно до нормативно-правових актів Національного банку України та </w:t>
      </w:r>
      <w:r w:rsidR="002B7943" w:rsidRPr="009B3AC3">
        <w:rPr>
          <w:rFonts w:ascii="Times New Roman" w:hAnsi="Times New Roman"/>
          <w:sz w:val="24"/>
          <w:szCs w:val="24"/>
          <w:lang w:val="uk-UA"/>
        </w:rPr>
        <w:t>внутрішні</w:t>
      </w:r>
      <w:r w:rsidRPr="009B3AC3">
        <w:rPr>
          <w:rFonts w:ascii="Times New Roman" w:hAnsi="Times New Roman"/>
          <w:sz w:val="24"/>
          <w:szCs w:val="24"/>
          <w:lang w:val="uk-UA"/>
        </w:rPr>
        <w:t>х</w:t>
      </w:r>
      <w:r w:rsidR="002B7943" w:rsidRPr="009B3AC3">
        <w:rPr>
          <w:rFonts w:ascii="Times New Roman" w:hAnsi="Times New Roman"/>
          <w:sz w:val="24"/>
          <w:szCs w:val="24"/>
          <w:lang w:val="uk-UA"/>
        </w:rPr>
        <w:t xml:space="preserve"> документами </w:t>
      </w:r>
      <w:r w:rsidR="005C0240" w:rsidRPr="009B3AC3">
        <w:rPr>
          <w:rFonts w:ascii="Times New Roman" w:hAnsi="Times New Roman"/>
          <w:sz w:val="24"/>
          <w:szCs w:val="24"/>
          <w:lang w:val="uk-UA"/>
        </w:rPr>
        <w:t>Розрахункового центру.</w:t>
      </w:r>
      <w:r w:rsidR="00E944CD" w:rsidRPr="009B3AC3">
        <w:rPr>
          <w:rFonts w:ascii="Times New Roman" w:hAnsi="Times New Roman"/>
          <w:sz w:val="24"/>
          <w:szCs w:val="24"/>
          <w:lang w:val="uk-UA"/>
        </w:rPr>
        <w:t xml:space="preserve"> Ведення поточних/кореспондентських рахунків в Розрахунковому центрі та обмін інформацією необхідною для ведення поточних/кореспондентських рахунків </w:t>
      </w:r>
      <w:r w:rsidR="00E4462C" w:rsidRPr="009B3AC3">
        <w:rPr>
          <w:rFonts w:ascii="Times New Roman" w:hAnsi="Times New Roman"/>
          <w:sz w:val="24"/>
          <w:szCs w:val="24"/>
          <w:lang w:val="uk-UA"/>
        </w:rPr>
        <w:t xml:space="preserve">учасників клірингу </w:t>
      </w:r>
      <w:r w:rsidR="00E944CD" w:rsidRPr="009B3AC3">
        <w:rPr>
          <w:rFonts w:ascii="Times New Roman" w:hAnsi="Times New Roman"/>
          <w:sz w:val="24"/>
          <w:szCs w:val="24"/>
          <w:lang w:val="uk-UA"/>
        </w:rPr>
        <w:t>здійснюється за допомогою системи дистанційного обслугов</w:t>
      </w:r>
      <w:r w:rsidR="008E35D6" w:rsidRPr="009B3AC3">
        <w:rPr>
          <w:rFonts w:ascii="Times New Roman" w:hAnsi="Times New Roman"/>
          <w:sz w:val="24"/>
          <w:szCs w:val="24"/>
          <w:lang w:val="uk-UA"/>
        </w:rPr>
        <w:t>ування "Інтернет-</w:t>
      </w:r>
      <w:proofErr w:type="spellStart"/>
      <w:r w:rsidR="008E35D6" w:rsidRPr="009B3AC3">
        <w:rPr>
          <w:rFonts w:ascii="Times New Roman" w:hAnsi="Times New Roman"/>
          <w:sz w:val="24"/>
          <w:szCs w:val="24"/>
          <w:lang w:val="uk-UA"/>
        </w:rPr>
        <w:t>банкінг</w:t>
      </w:r>
      <w:proofErr w:type="spellEnd"/>
      <w:r w:rsidR="008E35D6" w:rsidRPr="009B3AC3">
        <w:rPr>
          <w:rFonts w:ascii="Times New Roman" w:hAnsi="Times New Roman"/>
          <w:sz w:val="24"/>
          <w:szCs w:val="24"/>
          <w:lang w:val="uk-UA"/>
        </w:rPr>
        <w:t xml:space="preserve">" (далі – </w:t>
      </w:r>
      <w:r w:rsidR="00CD469D" w:rsidRPr="009B3AC3">
        <w:rPr>
          <w:rFonts w:ascii="Times New Roman" w:hAnsi="Times New Roman"/>
          <w:sz w:val="24"/>
          <w:szCs w:val="24"/>
          <w:lang w:val="uk-UA"/>
        </w:rPr>
        <w:t>і</w:t>
      </w:r>
      <w:r w:rsidR="00E944CD" w:rsidRPr="009B3AC3">
        <w:rPr>
          <w:rFonts w:ascii="Times New Roman" w:hAnsi="Times New Roman"/>
          <w:sz w:val="24"/>
          <w:szCs w:val="24"/>
          <w:lang w:val="uk-UA"/>
        </w:rPr>
        <w:t>нтернет-</w:t>
      </w:r>
      <w:proofErr w:type="spellStart"/>
      <w:r w:rsidR="00E944CD" w:rsidRPr="009B3AC3">
        <w:rPr>
          <w:rFonts w:ascii="Times New Roman" w:hAnsi="Times New Roman"/>
          <w:sz w:val="24"/>
          <w:szCs w:val="24"/>
          <w:lang w:val="uk-UA"/>
        </w:rPr>
        <w:t>банкінг</w:t>
      </w:r>
      <w:proofErr w:type="spellEnd"/>
      <w:r w:rsidR="00E944CD" w:rsidRPr="009B3AC3">
        <w:rPr>
          <w:rFonts w:ascii="Times New Roman" w:hAnsi="Times New Roman"/>
          <w:sz w:val="24"/>
          <w:szCs w:val="24"/>
          <w:lang w:val="uk-UA"/>
        </w:rPr>
        <w:t>).</w:t>
      </w:r>
    </w:p>
    <w:p w:rsidR="008E3B16" w:rsidRPr="009B3AC3" w:rsidRDefault="008E3B16"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Розрахунковий центр при взятті на облік учасника клірингу</w:t>
      </w:r>
      <w:r w:rsidR="005C2EC5">
        <w:rPr>
          <w:rFonts w:ascii="Times New Roman" w:hAnsi="Times New Roman"/>
          <w:sz w:val="24"/>
          <w:szCs w:val="24"/>
          <w:lang w:val="uk-UA"/>
        </w:rPr>
        <w:t xml:space="preserve"> / </w:t>
      </w:r>
      <w:r w:rsidRPr="009B3AC3">
        <w:rPr>
          <w:rFonts w:ascii="Times New Roman" w:hAnsi="Times New Roman"/>
          <w:sz w:val="24"/>
          <w:szCs w:val="24"/>
          <w:lang w:val="uk-UA"/>
        </w:rPr>
        <w:t xml:space="preserve">клієнта учасника клірингу </w:t>
      </w:r>
      <w:r w:rsidR="005C2EC5">
        <w:rPr>
          <w:rFonts w:ascii="Times New Roman" w:hAnsi="Times New Roman"/>
          <w:sz w:val="24"/>
          <w:szCs w:val="24"/>
          <w:lang w:val="uk-UA"/>
        </w:rPr>
        <w:t xml:space="preserve">/ контрагента учасника клірингу </w:t>
      </w:r>
      <w:r w:rsidRPr="009B3AC3">
        <w:rPr>
          <w:rFonts w:ascii="Times New Roman" w:hAnsi="Times New Roman"/>
          <w:sz w:val="24"/>
          <w:szCs w:val="24"/>
          <w:lang w:val="uk-UA"/>
        </w:rPr>
        <w:t>відкриває в системі клірингового обліку кліринговий рахунок/субрахунок</w:t>
      </w:r>
      <w:r w:rsidR="00AF15E2">
        <w:rPr>
          <w:rFonts w:ascii="Times New Roman" w:hAnsi="Times New Roman"/>
          <w:sz w:val="24"/>
          <w:szCs w:val="24"/>
          <w:lang w:val="uk-UA"/>
        </w:rPr>
        <w:t xml:space="preserve"> </w:t>
      </w:r>
      <w:r w:rsidR="00AF15E2" w:rsidRPr="001125AB">
        <w:rPr>
          <w:rFonts w:ascii="Times New Roman" w:hAnsi="Times New Roman"/>
          <w:sz w:val="24"/>
          <w:szCs w:val="24"/>
          <w:lang w:val="uk-UA"/>
        </w:rPr>
        <w:t xml:space="preserve">для </w:t>
      </w:r>
      <w:r w:rsidR="00AF15E2">
        <w:rPr>
          <w:rFonts w:ascii="Times New Roman" w:hAnsi="Times New Roman"/>
          <w:sz w:val="24"/>
          <w:szCs w:val="24"/>
          <w:lang w:val="uk-UA"/>
        </w:rPr>
        <w:t xml:space="preserve">обліку </w:t>
      </w:r>
      <w:r w:rsidR="00AF15E2" w:rsidRPr="001125AB">
        <w:rPr>
          <w:rFonts w:ascii="Times New Roman" w:hAnsi="Times New Roman"/>
          <w:sz w:val="24"/>
          <w:szCs w:val="24"/>
          <w:lang w:val="uk-UA"/>
        </w:rPr>
        <w:t>зобов’язань та / або прав</w:t>
      </w:r>
      <w:r w:rsidR="00AF15E2">
        <w:rPr>
          <w:rFonts w:ascii="Times New Roman" w:hAnsi="Times New Roman"/>
          <w:sz w:val="24"/>
          <w:szCs w:val="24"/>
          <w:lang w:val="uk-UA"/>
        </w:rPr>
        <w:t xml:space="preserve"> </w:t>
      </w:r>
      <w:r w:rsidR="00AF15E2" w:rsidRPr="001125AB">
        <w:rPr>
          <w:rFonts w:ascii="Times New Roman" w:hAnsi="Times New Roman"/>
          <w:sz w:val="24"/>
          <w:szCs w:val="24"/>
          <w:lang w:val="uk-UA"/>
        </w:rPr>
        <w:t xml:space="preserve"> з поставки та / або отримання цінних паперів та / або коштів </w:t>
      </w:r>
      <w:r w:rsidR="00F86FC4">
        <w:rPr>
          <w:rFonts w:ascii="Times New Roman" w:hAnsi="Times New Roman"/>
          <w:sz w:val="24"/>
          <w:szCs w:val="24"/>
          <w:lang w:val="uk-UA"/>
        </w:rPr>
        <w:t>учасника клірингу/</w:t>
      </w:r>
      <w:r w:rsidR="00AF15E2" w:rsidRPr="001125AB">
        <w:rPr>
          <w:rFonts w:ascii="Times New Roman" w:hAnsi="Times New Roman"/>
          <w:sz w:val="24"/>
          <w:szCs w:val="24"/>
          <w:lang w:val="uk-UA"/>
        </w:rPr>
        <w:t>клієнта</w:t>
      </w:r>
      <w:r w:rsidR="00AF15E2">
        <w:rPr>
          <w:rFonts w:ascii="Times New Roman" w:hAnsi="Times New Roman"/>
          <w:sz w:val="24"/>
          <w:szCs w:val="24"/>
          <w:lang w:val="uk-UA"/>
        </w:rPr>
        <w:t xml:space="preserve"> учаснику клірингу / контрагента</w:t>
      </w:r>
      <w:r w:rsidR="00AF15E2" w:rsidRPr="001125AB">
        <w:rPr>
          <w:rFonts w:ascii="Times New Roman" w:hAnsi="Times New Roman"/>
          <w:sz w:val="24"/>
          <w:szCs w:val="24"/>
          <w:lang w:val="uk-UA"/>
        </w:rPr>
        <w:t xml:space="preserve"> учасника клірингу</w:t>
      </w:r>
      <w:r w:rsidR="00EB7607" w:rsidRPr="009B3AC3">
        <w:rPr>
          <w:rFonts w:ascii="Times New Roman" w:hAnsi="Times New Roman"/>
          <w:sz w:val="24"/>
          <w:szCs w:val="24"/>
          <w:lang w:val="uk-UA"/>
        </w:rPr>
        <w:t>.</w:t>
      </w:r>
    </w:p>
    <w:p w:rsidR="008E3B16" w:rsidRPr="00F2640D" w:rsidRDefault="008E3B16"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Кліринговий рахунок</w:t>
      </w:r>
      <w:r w:rsidR="00721D32">
        <w:rPr>
          <w:rFonts w:ascii="Times New Roman" w:hAnsi="Times New Roman"/>
          <w:sz w:val="24"/>
          <w:szCs w:val="24"/>
          <w:lang w:val="uk-UA"/>
        </w:rPr>
        <w:t xml:space="preserve"> </w:t>
      </w:r>
      <w:r w:rsidRPr="009B3AC3">
        <w:rPr>
          <w:rFonts w:ascii="Times New Roman" w:hAnsi="Times New Roman"/>
          <w:sz w:val="24"/>
          <w:szCs w:val="24"/>
          <w:lang w:val="uk-UA"/>
        </w:rPr>
        <w:t>/</w:t>
      </w:r>
      <w:r w:rsidR="00721D32">
        <w:rPr>
          <w:rFonts w:ascii="Times New Roman" w:hAnsi="Times New Roman"/>
          <w:sz w:val="24"/>
          <w:szCs w:val="24"/>
          <w:lang w:val="uk-UA"/>
        </w:rPr>
        <w:t xml:space="preserve"> </w:t>
      </w:r>
      <w:r w:rsidRPr="009B3AC3">
        <w:rPr>
          <w:rFonts w:ascii="Times New Roman" w:hAnsi="Times New Roman"/>
          <w:sz w:val="24"/>
          <w:szCs w:val="24"/>
          <w:lang w:val="uk-UA"/>
        </w:rPr>
        <w:t>субрахунок учасника клірингу відкривається виключно при наявності відкритого поточного</w:t>
      </w:r>
      <w:r w:rsidR="00721D32">
        <w:rPr>
          <w:rFonts w:ascii="Times New Roman" w:hAnsi="Times New Roman"/>
          <w:sz w:val="24"/>
          <w:szCs w:val="24"/>
          <w:lang w:val="uk-UA"/>
        </w:rPr>
        <w:t xml:space="preserve"> </w:t>
      </w:r>
      <w:r w:rsidRPr="009B3AC3">
        <w:rPr>
          <w:rFonts w:ascii="Times New Roman" w:hAnsi="Times New Roman"/>
          <w:sz w:val="24"/>
          <w:szCs w:val="24"/>
          <w:lang w:val="uk-UA"/>
        </w:rPr>
        <w:t>/</w:t>
      </w:r>
      <w:r w:rsidR="00721D32">
        <w:rPr>
          <w:rFonts w:ascii="Times New Roman" w:hAnsi="Times New Roman"/>
          <w:sz w:val="24"/>
          <w:szCs w:val="24"/>
          <w:lang w:val="uk-UA"/>
        </w:rPr>
        <w:t xml:space="preserve"> </w:t>
      </w:r>
      <w:r w:rsidRPr="009B3AC3">
        <w:rPr>
          <w:rFonts w:ascii="Times New Roman" w:hAnsi="Times New Roman"/>
          <w:sz w:val="24"/>
          <w:szCs w:val="24"/>
          <w:lang w:val="uk-UA"/>
        </w:rPr>
        <w:t>кореспондентського рахунку в Розрахунковому центрі</w:t>
      </w:r>
      <w:r w:rsidR="00F2640D">
        <w:rPr>
          <w:rFonts w:ascii="Times New Roman" w:hAnsi="Times New Roman"/>
          <w:sz w:val="24"/>
          <w:szCs w:val="24"/>
          <w:lang w:val="uk-UA"/>
        </w:rPr>
        <w:t>,</w:t>
      </w:r>
      <w:r w:rsidR="00F2640D" w:rsidRPr="00F2640D">
        <w:t xml:space="preserve"> </w:t>
      </w:r>
      <w:r w:rsidR="00D22213" w:rsidRPr="00D22213">
        <w:rPr>
          <w:rFonts w:ascii="Times New Roman" w:hAnsi="Times New Roman"/>
          <w:sz w:val="24"/>
          <w:szCs w:val="24"/>
          <w:lang w:val="uk-UA"/>
        </w:rPr>
        <w:t xml:space="preserve">який буде використовуватися </w:t>
      </w:r>
      <w:r w:rsidR="00D22213" w:rsidRPr="00D22213">
        <w:rPr>
          <w:rFonts w:ascii="Times New Roman" w:hAnsi="Times New Roman"/>
          <w:sz w:val="24"/>
          <w:szCs w:val="24"/>
          <w:shd w:val="clear" w:color="auto" w:fill="FFFFFF" w:themeFill="background1"/>
          <w:lang w:val="uk-UA"/>
        </w:rPr>
        <w:t xml:space="preserve">учасником клірингу або </w:t>
      </w:r>
      <w:r w:rsidR="00F2640D" w:rsidRPr="00F2640D">
        <w:rPr>
          <w:rFonts w:ascii="Times New Roman" w:hAnsi="Times New Roman"/>
          <w:sz w:val="24"/>
          <w:szCs w:val="24"/>
          <w:lang w:val="uk-UA"/>
        </w:rPr>
        <w:t>клієнтом</w:t>
      </w:r>
      <w:r w:rsidR="00F2640D">
        <w:rPr>
          <w:rFonts w:ascii="Times New Roman" w:hAnsi="Times New Roman"/>
          <w:sz w:val="24"/>
          <w:szCs w:val="24"/>
          <w:lang w:val="uk-UA"/>
        </w:rPr>
        <w:t xml:space="preserve"> </w:t>
      </w:r>
      <w:r w:rsidR="00F2640D" w:rsidRPr="00F2640D">
        <w:rPr>
          <w:rFonts w:ascii="Times New Roman" w:hAnsi="Times New Roman"/>
          <w:sz w:val="24"/>
          <w:szCs w:val="24"/>
          <w:lang w:val="uk-UA"/>
        </w:rPr>
        <w:t>/</w:t>
      </w:r>
      <w:r w:rsidR="00F2640D">
        <w:rPr>
          <w:rFonts w:ascii="Times New Roman" w:hAnsi="Times New Roman"/>
          <w:sz w:val="24"/>
          <w:szCs w:val="24"/>
          <w:lang w:val="uk-UA"/>
        </w:rPr>
        <w:t xml:space="preserve"> </w:t>
      </w:r>
      <w:r w:rsidR="00D22213" w:rsidRPr="00D22213">
        <w:rPr>
          <w:rFonts w:ascii="Times New Roman" w:hAnsi="Times New Roman"/>
          <w:sz w:val="24"/>
          <w:szCs w:val="24"/>
          <w:lang w:val="uk-UA"/>
        </w:rPr>
        <w:t>контрагентом учасника клірингу</w:t>
      </w:r>
      <w:r w:rsidR="00D22213" w:rsidRPr="00D22213">
        <w:rPr>
          <w:rFonts w:ascii="Times New Roman" w:hAnsi="Times New Roman"/>
          <w:sz w:val="24"/>
          <w:szCs w:val="24"/>
          <w:shd w:val="clear" w:color="auto" w:fill="FFFFFF" w:themeFill="background1"/>
          <w:lang w:val="uk-UA"/>
        </w:rPr>
        <w:t xml:space="preserve"> для проведення операцій за </w:t>
      </w:r>
      <w:r w:rsidR="00721D32">
        <w:rPr>
          <w:rFonts w:ascii="Times New Roman" w:hAnsi="Times New Roman"/>
          <w:sz w:val="24"/>
          <w:szCs w:val="24"/>
          <w:shd w:val="clear" w:color="auto" w:fill="FFFFFF" w:themeFill="background1"/>
          <w:lang w:val="uk-UA"/>
        </w:rPr>
        <w:t xml:space="preserve">цим </w:t>
      </w:r>
      <w:r w:rsidR="00D22213" w:rsidRPr="00D22213">
        <w:rPr>
          <w:rFonts w:ascii="Times New Roman" w:hAnsi="Times New Roman"/>
          <w:sz w:val="24"/>
          <w:szCs w:val="24"/>
          <w:shd w:val="clear" w:color="auto" w:fill="FFFFFF" w:themeFill="background1"/>
          <w:lang w:val="uk-UA"/>
        </w:rPr>
        <w:t xml:space="preserve">кліринговим </w:t>
      </w:r>
      <w:r w:rsidR="00F2640D">
        <w:rPr>
          <w:rFonts w:ascii="Times New Roman" w:hAnsi="Times New Roman"/>
          <w:sz w:val="24"/>
          <w:szCs w:val="24"/>
          <w:shd w:val="clear" w:color="auto" w:fill="FFFFFF" w:themeFill="background1"/>
          <w:lang w:val="uk-UA"/>
        </w:rPr>
        <w:t>рахунком</w:t>
      </w:r>
      <w:r w:rsidR="00721D32">
        <w:rPr>
          <w:rFonts w:ascii="Times New Roman" w:hAnsi="Times New Roman"/>
          <w:sz w:val="24"/>
          <w:szCs w:val="24"/>
          <w:shd w:val="clear" w:color="auto" w:fill="FFFFFF" w:themeFill="background1"/>
          <w:lang w:val="uk-UA"/>
        </w:rPr>
        <w:t xml:space="preserve"> </w:t>
      </w:r>
      <w:r w:rsidR="00F2640D">
        <w:rPr>
          <w:rFonts w:ascii="Times New Roman" w:hAnsi="Times New Roman"/>
          <w:sz w:val="24"/>
          <w:szCs w:val="24"/>
          <w:shd w:val="clear" w:color="auto" w:fill="FFFFFF" w:themeFill="background1"/>
          <w:lang w:val="uk-UA"/>
        </w:rPr>
        <w:t>/</w:t>
      </w:r>
      <w:r w:rsidR="00721D32">
        <w:rPr>
          <w:rFonts w:ascii="Times New Roman" w:hAnsi="Times New Roman"/>
          <w:sz w:val="24"/>
          <w:szCs w:val="24"/>
          <w:shd w:val="clear" w:color="auto" w:fill="FFFFFF" w:themeFill="background1"/>
          <w:lang w:val="uk-UA"/>
        </w:rPr>
        <w:t xml:space="preserve"> </w:t>
      </w:r>
      <w:r w:rsidR="00D22213" w:rsidRPr="00D22213">
        <w:rPr>
          <w:rFonts w:ascii="Times New Roman" w:hAnsi="Times New Roman"/>
          <w:sz w:val="24"/>
          <w:szCs w:val="24"/>
          <w:shd w:val="clear" w:color="auto" w:fill="FFFFFF" w:themeFill="background1"/>
          <w:lang w:val="uk-UA"/>
        </w:rPr>
        <w:t>субрахунком</w:t>
      </w:r>
      <w:r w:rsidRPr="00F2640D">
        <w:rPr>
          <w:rFonts w:ascii="Times New Roman" w:hAnsi="Times New Roman"/>
          <w:sz w:val="24"/>
          <w:szCs w:val="24"/>
          <w:lang w:val="uk-UA"/>
        </w:rPr>
        <w:t>.</w:t>
      </w:r>
    </w:p>
    <w:p w:rsidR="00354989" w:rsidRPr="009B3AC3" w:rsidRDefault="00354989"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Учасник кліринг</w:t>
      </w:r>
      <w:r w:rsidR="005A228F">
        <w:rPr>
          <w:rFonts w:ascii="Times New Roman" w:hAnsi="Times New Roman"/>
          <w:sz w:val="24"/>
          <w:szCs w:val="24"/>
          <w:lang w:val="uk-UA"/>
        </w:rPr>
        <w:t>у</w:t>
      </w:r>
      <w:r w:rsidRPr="009B3AC3">
        <w:rPr>
          <w:rFonts w:ascii="Times New Roman" w:hAnsi="Times New Roman"/>
          <w:sz w:val="24"/>
          <w:szCs w:val="24"/>
          <w:lang w:val="uk-UA"/>
        </w:rPr>
        <w:t xml:space="preserve"> повинен призначити особу</w:t>
      </w:r>
      <w:r w:rsidR="00CA223B">
        <w:rPr>
          <w:rFonts w:ascii="Times New Roman" w:hAnsi="Times New Roman"/>
          <w:sz w:val="24"/>
          <w:szCs w:val="24"/>
          <w:lang w:val="uk-UA"/>
        </w:rPr>
        <w:t xml:space="preserve"> </w:t>
      </w:r>
      <w:r w:rsidRPr="009B3AC3">
        <w:rPr>
          <w:rFonts w:ascii="Times New Roman" w:hAnsi="Times New Roman"/>
          <w:sz w:val="24"/>
          <w:szCs w:val="24"/>
          <w:lang w:val="uk-UA"/>
        </w:rPr>
        <w:t>/</w:t>
      </w:r>
      <w:r w:rsidR="00CA223B">
        <w:rPr>
          <w:rFonts w:ascii="Times New Roman" w:hAnsi="Times New Roman"/>
          <w:sz w:val="24"/>
          <w:szCs w:val="24"/>
          <w:lang w:val="uk-UA"/>
        </w:rPr>
        <w:t xml:space="preserve"> </w:t>
      </w:r>
      <w:r w:rsidRPr="009B3AC3">
        <w:rPr>
          <w:rFonts w:ascii="Times New Roman" w:hAnsi="Times New Roman"/>
          <w:sz w:val="24"/>
          <w:szCs w:val="24"/>
          <w:lang w:val="uk-UA"/>
        </w:rPr>
        <w:t>осіб, яка</w:t>
      </w:r>
      <w:r w:rsidR="00CA223B">
        <w:rPr>
          <w:rFonts w:ascii="Times New Roman" w:hAnsi="Times New Roman"/>
          <w:sz w:val="24"/>
          <w:szCs w:val="24"/>
          <w:lang w:val="uk-UA"/>
        </w:rPr>
        <w:t xml:space="preserve"> </w:t>
      </w:r>
      <w:r w:rsidRPr="009B3AC3">
        <w:rPr>
          <w:rFonts w:ascii="Times New Roman" w:hAnsi="Times New Roman"/>
          <w:sz w:val="24"/>
          <w:szCs w:val="24"/>
          <w:lang w:val="uk-UA"/>
        </w:rPr>
        <w:t>/</w:t>
      </w:r>
      <w:r w:rsidR="00CA223B">
        <w:rPr>
          <w:rFonts w:ascii="Times New Roman" w:hAnsi="Times New Roman"/>
          <w:sz w:val="24"/>
          <w:szCs w:val="24"/>
          <w:lang w:val="uk-UA"/>
        </w:rPr>
        <w:t xml:space="preserve"> </w:t>
      </w:r>
      <w:r w:rsidRPr="009B3AC3">
        <w:rPr>
          <w:rFonts w:ascii="Times New Roman" w:hAnsi="Times New Roman"/>
          <w:sz w:val="24"/>
          <w:szCs w:val="24"/>
          <w:lang w:val="uk-UA"/>
        </w:rPr>
        <w:t>які будуть виступати розпорядником</w:t>
      </w:r>
      <w:r w:rsidR="00CA223B">
        <w:rPr>
          <w:rFonts w:ascii="Times New Roman" w:hAnsi="Times New Roman"/>
          <w:sz w:val="24"/>
          <w:szCs w:val="24"/>
          <w:lang w:val="uk-UA"/>
        </w:rPr>
        <w:t xml:space="preserve"> </w:t>
      </w:r>
      <w:r w:rsidRPr="009B3AC3">
        <w:rPr>
          <w:rFonts w:ascii="Times New Roman" w:hAnsi="Times New Roman"/>
          <w:sz w:val="24"/>
          <w:szCs w:val="24"/>
          <w:lang w:val="uk-UA"/>
        </w:rPr>
        <w:t>/</w:t>
      </w:r>
      <w:r w:rsidR="00CA223B">
        <w:rPr>
          <w:rFonts w:ascii="Times New Roman" w:hAnsi="Times New Roman"/>
          <w:sz w:val="24"/>
          <w:szCs w:val="24"/>
          <w:lang w:val="uk-UA"/>
        </w:rPr>
        <w:t xml:space="preserve"> </w:t>
      </w:r>
      <w:r w:rsidRPr="009B3AC3">
        <w:rPr>
          <w:rFonts w:ascii="Times New Roman" w:hAnsi="Times New Roman"/>
          <w:sz w:val="24"/>
          <w:szCs w:val="24"/>
          <w:lang w:val="uk-UA"/>
        </w:rPr>
        <w:t>розпорядниками клірингового рахунку</w:t>
      </w:r>
      <w:r w:rsidR="00DC470A" w:rsidRPr="009B3AC3">
        <w:rPr>
          <w:rFonts w:ascii="Times New Roman" w:hAnsi="Times New Roman"/>
          <w:sz w:val="24"/>
          <w:szCs w:val="24"/>
          <w:lang w:val="uk-UA"/>
        </w:rPr>
        <w:t xml:space="preserve"> (рахунків)</w:t>
      </w:r>
      <w:r w:rsidRPr="009B3AC3">
        <w:rPr>
          <w:rFonts w:ascii="Times New Roman" w:hAnsi="Times New Roman"/>
          <w:sz w:val="24"/>
          <w:szCs w:val="24"/>
          <w:lang w:val="uk-UA"/>
        </w:rPr>
        <w:t xml:space="preserve"> (далі – розпорядник рахунку). Розпорядник </w:t>
      </w:r>
      <w:r w:rsidR="00DF0C08" w:rsidRPr="009B3AC3">
        <w:rPr>
          <w:rFonts w:ascii="Times New Roman" w:hAnsi="Times New Roman"/>
          <w:sz w:val="24"/>
          <w:szCs w:val="24"/>
          <w:lang w:val="uk-UA"/>
        </w:rPr>
        <w:t xml:space="preserve">клірингового </w:t>
      </w:r>
      <w:r w:rsidRPr="009B3AC3">
        <w:rPr>
          <w:rFonts w:ascii="Times New Roman" w:hAnsi="Times New Roman"/>
          <w:sz w:val="24"/>
          <w:szCs w:val="24"/>
          <w:lang w:val="uk-UA"/>
        </w:rPr>
        <w:t>рахунку</w:t>
      </w:r>
      <w:r w:rsidR="00DC470A" w:rsidRPr="009B3AC3">
        <w:rPr>
          <w:rFonts w:ascii="Times New Roman" w:hAnsi="Times New Roman"/>
          <w:sz w:val="24"/>
          <w:szCs w:val="24"/>
          <w:lang w:val="uk-UA"/>
        </w:rPr>
        <w:t xml:space="preserve"> (рахунків)</w:t>
      </w:r>
      <w:r w:rsidRPr="009B3AC3">
        <w:rPr>
          <w:rFonts w:ascii="Times New Roman" w:hAnsi="Times New Roman"/>
          <w:sz w:val="24"/>
          <w:szCs w:val="24"/>
          <w:lang w:val="uk-UA"/>
        </w:rPr>
        <w:t xml:space="preserve"> є </w:t>
      </w:r>
      <w:r w:rsidR="00DF0C08" w:rsidRPr="009B3AC3">
        <w:rPr>
          <w:rFonts w:ascii="Times New Roman" w:hAnsi="Times New Roman"/>
          <w:sz w:val="24"/>
          <w:szCs w:val="24"/>
          <w:lang w:val="uk-UA"/>
        </w:rPr>
        <w:t xml:space="preserve">одночасно </w:t>
      </w:r>
      <w:r w:rsidRPr="009B3AC3">
        <w:rPr>
          <w:rFonts w:ascii="Times New Roman" w:hAnsi="Times New Roman"/>
          <w:sz w:val="24"/>
          <w:szCs w:val="24"/>
          <w:lang w:val="uk-UA"/>
        </w:rPr>
        <w:t>розпорядником всіх клірингових субрахунків, відкритих Розрахунковим центром для обліку зобов’язань та</w:t>
      </w:r>
      <w:r w:rsidR="00CA223B">
        <w:rPr>
          <w:rFonts w:ascii="Times New Roman" w:hAnsi="Times New Roman"/>
          <w:sz w:val="24"/>
          <w:szCs w:val="24"/>
          <w:lang w:val="uk-UA"/>
        </w:rPr>
        <w:t xml:space="preserve"> </w:t>
      </w:r>
      <w:r w:rsidRPr="009B3AC3">
        <w:rPr>
          <w:rFonts w:ascii="Times New Roman" w:hAnsi="Times New Roman"/>
          <w:sz w:val="24"/>
          <w:szCs w:val="24"/>
          <w:lang w:val="uk-UA"/>
        </w:rPr>
        <w:t>/</w:t>
      </w:r>
      <w:r w:rsidR="00CA223B">
        <w:rPr>
          <w:rFonts w:ascii="Times New Roman" w:hAnsi="Times New Roman"/>
          <w:sz w:val="24"/>
          <w:szCs w:val="24"/>
          <w:lang w:val="uk-UA"/>
        </w:rPr>
        <w:t xml:space="preserve"> </w:t>
      </w:r>
      <w:r w:rsidRPr="009B3AC3">
        <w:rPr>
          <w:rFonts w:ascii="Times New Roman" w:hAnsi="Times New Roman"/>
          <w:sz w:val="24"/>
          <w:szCs w:val="24"/>
          <w:lang w:val="uk-UA"/>
        </w:rPr>
        <w:t>або прав клієнтів</w:t>
      </w:r>
      <w:r w:rsidR="00166976">
        <w:rPr>
          <w:rFonts w:ascii="Times New Roman" w:hAnsi="Times New Roman"/>
          <w:sz w:val="24"/>
          <w:szCs w:val="24"/>
          <w:lang w:val="uk-UA"/>
        </w:rPr>
        <w:t xml:space="preserve"> і контрагентів</w:t>
      </w:r>
      <w:r w:rsidRPr="009B3AC3">
        <w:rPr>
          <w:rFonts w:ascii="Times New Roman" w:hAnsi="Times New Roman"/>
          <w:sz w:val="24"/>
          <w:szCs w:val="24"/>
          <w:lang w:val="uk-UA"/>
        </w:rPr>
        <w:t xml:space="preserve"> цього учасника клірингу.</w:t>
      </w:r>
    </w:p>
    <w:p w:rsidR="00354989" w:rsidRPr="009B3AC3" w:rsidRDefault="00354989" w:rsidP="00450848">
      <w:pPr>
        <w:tabs>
          <w:tab w:val="left" w:pos="709"/>
          <w:tab w:val="left" w:pos="851"/>
          <w:tab w:val="left" w:pos="1134"/>
        </w:tabs>
        <w:spacing w:after="0"/>
        <w:rPr>
          <w:rFonts w:ascii="Times New Roman" w:hAnsi="Times New Roman"/>
          <w:sz w:val="24"/>
          <w:szCs w:val="24"/>
          <w:lang w:val="uk-UA"/>
        </w:rPr>
      </w:pPr>
      <w:r w:rsidRPr="009B3AC3">
        <w:rPr>
          <w:rFonts w:ascii="Times New Roman" w:hAnsi="Times New Roman"/>
          <w:sz w:val="24"/>
          <w:szCs w:val="24"/>
          <w:lang w:val="uk-UA"/>
        </w:rPr>
        <w:t>Учасник кліринг</w:t>
      </w:r>
      <w:r w:rsidR="005A228F">
        <w:rPr>
          <w:rFonts w:ascii="Times New Roman" w:hAnsi="Times New Roman"/>
          <w:sz w:val="24"/>
          <w:szCs w:val="24"/>
          <w:lang w:val="uk-UA"/>
        </w:rPr>
        <w:t>у</w:t>
      </w:r>
      <w:r w:rsidRPr="009B3AC3">
        <w:rPr>
          <w:rFonts w:ascii="Times New Roman" w:hAnsi="Times New Roman"/>
          <w:sz w:val="24"/>
          <w:szCs w:val="24"/>
          <w:lang w:val="uk-UA"/>
        </w:rPr>
        <w:t xml:space="preserve"> повинен своєчасно повідомляти Розрахунковий центр про зміну розпорядника рахунку та своєчасно надавати до Розрахунков</w:t>
      </w:r>
      <w:r w:rsidR="00212A08" w:rsidRPr="009B3AC3">
        <w:rPr>
          <w:rFonts w:ascii="Times New Roman" w:hAnsi="Times New Roman"/>
          <w:sz w:val="24"/>
          <w:szCs w:val="24"/>
          <w:lang w:val="uk-UA"/>
        </w:rPr>
        <w:t>ого</w:t>
      </w:r>
      <w:r w:rsidRPr="009B3AC3">
        <w:rPr>
          <w:rFonts w:ascii="Times New Roman" w:hAnsi="Times New Roman"/>
          <w:sz w:val="24"/>
          <w:szCs w:val="24"/>
          <w:lang w:val="uk-UA"/>
        </w:rPr>
        <w:t xml:space="preserve"> центр</w:t>
      </w:r>
      <w:r w:rsidR="00212A08" w:rsidRPr="009B3AC3">
        <w:rPr>
          <w:rFonts w:ascii="Times New Roman" w:hAnsi="Times New Roman"/>
          <w:sz w:val="24"/>
          <w:szCs w:val="24"/>
          <w:lang w:val="uk-UA"/>
        </w:rPr>
        <w:t>у</w:t>
      </w:r>
      <w:r w:rsidRPr="009B3AC3">
        <w:rPr>
          <w:rFonts w:ascii="Times New Roman" w:hAnsi="Times New Roman"/>
          <w:sz w:val="24"/>
          <w:szCs w:val="24"/>
          <w:lang w:val="uk-UA"/>
        </w:rPr>
        <w:t xml:space="preserve"> документи, що підтверджують продовження терміну дії повноважень розпорядника рахунку.</w:t>
      </w:r>
    </w:p>
    <w:p w:rsidR="00354989" w:rsidRPr="009B3AC3" w:rsidRDefault="00354989" w:rsidP="00450848">
      <w:pPr>
        <w:tabs>
          <w:tab w:val="left" w:pos="709"/>
          <w:tab w:val="left" w:pos="851"/>
          <w:tab w:val="left" w:pos="1134"/>
        </w:tabs>
        <w:spacing w:after="0"/>
        <w:rPr>
          <w:rFonts w:ascii="Times New Roman" w:hAnsi="Times New Roman"/>
          <w:sz w:val="24"/>
          <w:szCs w:val="24"/>
          <w:lang w:val="uk-UA"/>
        </w:rPr>
      </w:pPr>
      <w:r w:rsidRPr="009B3AC3">
        <w:rPr>
          <w:rFonts w:ascii="Times New Roman" w:hAnsi="Times New Roman"/>
          <w:sz w:val="24"/>
          <w:szCs w:val="24"/>
          <w:lang w:val="uk-UA"/>
        </w:rPr>
        <w:t>Розрахунковий центр не проводить операції на клірингових рахунках</w:t>
      </w:r>
      <w:r w:rsidR="00CA223B">
        <w:rPr>
          <w:rFonts w:ascii="Times New Roman" w:hAnsi="Times New Roman"/>
          <w:sz w:val="24"/>
          <w:szCs w:val="24"/>
          <w:lang w:val="uk-UA"/>
        </w:rPr>
        <w:t xml:space="preserve"> </w:t>
      </w:r>
      <w:r w:rsidRPr="009B3AC3">
        <w:rPr>
          <w:rFonts w:ascii="Times New Roman" w:hAnsi="Times New Roman"/>
          <w:sz w:val="24"/>
          <w:szCs w:val="24"/>
          <w:lang w:val="uk-UA"/>
        </w:rPr>
        <w:t>/</w:t>
      </w:r>
      <w:r w:rsidR="00CA223B">
        <w:rPr>
          <w:rFonts w:ascii="Times New Roman" w:hAnsi="Times New Roman"/>
          <w:sz w:val="24"/>
          <w:szCs w:val="24"/>
          <w:lang w:val="uk-UA"/>
        </w:rPr>
        <w:t xml:space="preserve"> </w:t>
      </w:r>
      <w:r w:rsidRPr="009B3AC3">
        <w:rPr>
          <w:rFonts w:ascii="Times New Roman" w:hAnsi="Times New Roman"/>
          <w:sz w:val="24"/>
          <w:szCs w:val="24"/>
          <w:lang w:val="uk-UA"/>
        </w:rPr>
        <w:t>клірингових субрахунках за розпорядженнями розпорядника рахунку, термін дії повноважень якого закінчився або у якого змінилися</w:t>
      </w:r>
      <w:r w:rsidR="00CA223B">
        <w:rPr>
          <w:rFonts w:ascii="Times New Roman" w:hAnsi="Times New Roman"/>
          <w:sz w:val="24"/>
          <w:szCs w:val="24"/>
          <w:lang w:val="uk-UA"/>
        </w:rPr>
        <w:t xml:space="preserve"> </w:t>
      </w:r>
      <w:r w:rsidRPr="009B3AC3">
        <w:rPr>
          <w:rFonts w:ascii="Times New Roman" w:hAnsi="Times New Roman"/>
          <w:sz w:val="24"/>
          <w:szCs w:val="24"/>
          <w:lang w:val="uk-UA"/>
        </w:rPr>
        <w:t>/</w:t>
      </w:r>
      <w:r w:rsidR="00CA223B">
        <w:rPr>
          <w:rFonts w:ascii="Times New Roman" w:hAnsi="Times New Roman"/>
          <w:sz w:val="24"/>
          <w:szCs w:val="24"/>
          <w:lang w:val="uk-UA"/>
        </w:rPr>
        <w:t xml:space="preserve"> </w:t>
      </w:r>
      <w:r w:rsidRPr="009B3AC3">
        <w:rPr>
          <w:rFonts w:ascii="Times New Roman" w:hAnsi="Times New Roman"/>
          <w:sz w:val="24"/>
          <w:szCs w:val="24"/>
          <w:lang w:val="uk-UA"/>
        </w:rPr>
        <w:t>стали нечинними документи, що посвідчують його особу.</w:t>
      </w:r>
    </w:p>
    <w:p w:rsidR="00354989" w:rsidRDefault="00354989" w:rsidP="00450848">
      <w:pPr>
        <w:tabs>
          <w:tab w:val="left" w:pos="709"/>
          <w:tab w:val="left" w:pos="851"/>
          <w:tab w:val="left" w:pos="1134"/>
        </w:tabs>
        <w:spacing w:after="0"/>
        <w:rPr>
          <w:rFonts w:ascii="Times New Roman" w:hAnsi="Times New Roman"/>
          <w:sz w:val="24"/>
          <w:szCs w:val="24"/>
          <w:lang w:val="uk-UA"/>
        </w:rPr>
      </w:pPr>
      <w:r w:rsidRPr="009B3AC3">
        <w:rPr>
          <w:rFonts w:ascii="Times New Roman" w:hAnsi="Times New Roman"/>
          <w:sz w:val="24"/>
          <w:szCs w:val="24"/>
          <w:lang w:val="uk-UA"/>
        </w:rPr>
        <w:lastRenderedPageBreak/>
        <w:t>Розпорядження на проведення клірингових операцій на клірингових рахунках /</w:t>
      </w:r>
      <w:r w:rsidR="008E35D6" w:rsidRPr="009B3AC3">
        <w:rPr>
          <w:rFonts w:ascii="Times New Roman" w:hAnsi="Times New Roman"/>
          <w:sz w:val="24"/>
          <w:szCs w:val="24"/>
          <w:lang w:val="uk-UA"/>
        </w:rPr>
        <w:t xml:space="preserve"> </w:t>
      </w:r>
      <w:r w:rsidRPr="009B3AC3">
        <w:rPr>
          <w:rFonts w:ascii="Times New Roman" w:hAnsi="Times New Roman"/>
          <w:sz w:val="24"/>
          <w:szCs w:val="24"/>
          <w:lang w:val="uk-UA"/>
        </w:rPr>
        <w:t>клірингових субрахунках, які надаються  учасником клірингу,  повинні бути підписані лише особою, яка є розпорядником рахунку цього учасника клірингу.</w:t>
      </w:r>
    </w:p>
    <w:p w:rsidR="004E7C7C" w:rsidRPr="009B3AC3" w:rsidRDefault="004E7C7C" w:rsidP="00450848">
      <w:pPr>
        <w:numPr>
          <w:ilvl w:val="1"/>
          <w:numId w:val="2"/>
        </w:numPr>
        <w:tabs>
          <w:tab w:val="left" w:pos="851"/>
          <w:tab w:val="left" w:pos="1134"/>
        </w:tabs>
        <w:spacing w:after="0"/>
        <w:ind w:left="0" w:firstLine="709"/>
        <w:rPr>
          <w:rFonts w:ascii="Times New Roman" w:hAnsi="Times New Roman"/>
          <w:sz w:val="24"/>
          <w:szCs w:val="24"/>
          <w:lang w:val="uk-UA"/>
        </w:rPr>
      </w:pPr>
      <w:r w:rsidRPr="009B3AC3">
        <w:rPr>
          <w:rFonts w:ascii="Times New Roman" w:hAnsi="Times New Roman"/>
          <w:sz w:val="24"/>
          <w:szCs w:val="24"/>
          <w:lang w:val="uk-UA"/>
        </w:rPr>
        <w:t>Особа, яка має намір стати учасником клірингу, для взятт</w:t>
      </w:r>
      <w:r w:rsidR="008D7208" w:rsidRPr="009B3AC3">
        <w:rPr>
          <w:rFonts w:ascii="Times New Roman" w:hAnsi="Times New Roman"/>
          <w:sz w:val="24"/>
          <w:szCs w:val="24"/>
          <w:lang w:val="uk-UA"/>
        </w:rPr>
        <w:t>я</w:t>
      </w:r>
      <w:r w:rsidRPr="009B3AC3">
        <w:rPr>
          <w:rFonts w:ascii="Times New Roman" w:hAnsi="Times New Roman"/>
          <w:sz w:val="24"/>
          <w:szCs w:val="24"/>
          <w:lang w:val="uk-UA"/>
        </w:rPr>
        <w:t xml:space="preserve"> її на облік подає Розрахунковому центру такі документи:</w:t>
      </w:r>
    </w:p>
    <w:p w:rsidR="00340755" w:rsidRDefault="00112863">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4.8.1. </w:t>
      </w:r>
      <w:r w:rsidR="00A42483">
        <w:rPr>
          <w:rFonts w:ascii="Times New Roman" w:hAnsi="Times New Roman"/>
          <w:sz w:val="24"/>
          <w:szCs w:val="24"/>
          <w:lang w:val="uk-UA"/>
        </w:rPr>
        <w:t>З</w:t>
      </w:r>
      <w:r w:rsidR="00A42483" w:rsidRPr="009B3AC3">
        <w:rPr>
          <w:rFonts w:ascii="Times New Roman" w:hAnsi="Times New Roman"/>
          <w:sz w:val="24"/>
          <w:szCs w:val="24"/>
          <w:lang w:val="uk-UA"/>
        </w:rPr>
        <w:t xml:space="preserve">аяву </w:t>
      </w:r>
      <w:r w:rsidR="004E7C7C" w:rsidRPr="009B3AC3">
        <w:rPr>
          <w:rFonts w:ascii="Times New Roman" w:hAnsi="Times New Roman"/>
          <w:sz w:val="24"/>
          <w:szCs w:val="24"/>
          <w:lang w:val="uk-UA"/>
        </w:rPr>
        <w:t>на відкриття клірингового рахунку</w:t>
      </w:r>
      <w:r w:rsidR="005715B3">
        <w:rPr>
          <w:rFonts w:ascii="Times New Roman" w:hAnsi="Times New Roman"/>
          <w:sz w:val="24"/>
          <w:szCs w:val="24"/>
          <w:lang w:val="uk-UA"/>
        </w:rPr>
        <w:t xml:space="preserve"> </w:t>
      </w:r>
      <w:r w:rsidR="004E7C7C" w:rsidRPr="009B3AC3">
        <w:rPr>
          <w:rFonts w:ascii="Times New Roman" w:hAnsi="Times New Roman"/>
          <w:sz w:val="24"/>
          <w:szCs w:val="24"/>
          <w:lang w:val="uk-UA"/>
        </w:rPr>
        <w:t>/</w:t>
      </w:r>
      <w:r w:rsidR="005715B3">
        <w:rPr>
          <w:rFonts w:ascii="Times New Roman" w:hAnsi="Times New Roman"/>
          <w:sz w:val="24"/>
          <w:szCs w:val="24"/>
          <w:lang w:val="uk-UA"/>
        </w:rPr>
        <w:t xml:space="preserve"> </w:t>
      </w:r>
      <w:r w:rsidR="004E7C7C" w:rsidRPr="009B3AC3">
        <w:rPr>
          <w:rFonts w:ascii="Times New Roman" w:hAnsi="Times New Roman"/>
          <w:sz w:val="24"/>
          <w:szCs w:val="24"/>
          <w:lang w:val="uk-UA"/>
        </w:rPr>
        <w:t>субрахунку</w:t>
      </w:r>
      <w:r w:rsidR="00C94517" w:rsidRPr="009B3AC3">
        <w:rPr>
          <w:rFonts w:ascii="Times New Roman" w:hAnsi="Times New Roman"/>
          <w:sz w:val="24"/>
          <w:szCs w:val="24"/>
          <w:lang w:val="uk-UA"/>
        </w:rPr>
        <w:t xml:space="preserve"> учаснику клірингу</w:t>
      </w:r>
      <w:r w:rsidR="004E7C7C" w:rsidRPr="009B3AC3">
        <w:rPr>
          <w:rFonts w:ascii="Times New Roman" w:hAnsi="Times New Roman"/>
          <w:sz w:val="24"/>
          <w:szCs w:val="24"/>
          <w:lang w:val="uk-UA"/>
        </w:rPr>
        <w:t xml:space="preserve"> (додаток </w:t>
      </w:r>
      <w:r w:rsidR="002B2AF5" w:rsidRPr="009B3AC3">
        <w:rPr>
          <w:rFonts w:ascii="Times New Roman" w:hAnsi="Times New Roman"/>
          <w:sz w:val="24"/>
          <w:szCs w:val="24"/>
          <w:lang w:val="uk-UA"/>
        </w:rPr>
        <w:t xml:space="preserve">1), </w:t>
      </w:r>
      <w:r w:rsidR="009C7A4A" w:rsidRPr="009B3AC3">
        <w:rPr>
          <w:rFonts w:ascii="Times New Roman" w:hAnsi="Times New Roman"/>
          <w:sz w:val="24"/>
          <w:szCs w:val="24"/>
          <w:lang w:val="uk-UA"/>
        </w:rPr>
        <w:t xml:space="preserve">підписану </w:t>
      </w:r>
      <w:r>
        <w:rPr>
          <w:rFonts w:ascii="Times New Roman" w:hAnsi="Times New Roman"/>
          <w:sz w:val="24"/>
          <w:szCs w:val="24"/>
          <w:lang w:val="uk-UA"/>
        </w:rPr>
        <w:t xml:space="preserve">керівником або </w:t>
      </w:r>
      <w:r w:rsidR="009C7A4A" w:rsidRPr="009B3AC3">
        <w:rPr>
          <w:rFonts w:ascii="Times New Roman" w:hAnsi="Times New Roman"/>
          <w:sz w:val="24"/>
          <w:szCs w:val="24"/>
          <w:lang w:val="uk-UA"/>
        </w:rPr>
        <w:t xml:space="preserve">розпорядником рахунку та </w:t>
      </w:r>
      <w:r w:rsidR="009A0F5C">
        <w:rPr>
          <w:rFonts w:ascii="Times New Roman" w:hAnsi="Times New Roman"/>
          <w:sz w:val="24"/>
          <w:szCs w:val="24"/>
          <w:lang w:val="uk-UA"/>
        </w:rPr>
        <w:t>засвідчену</w:t>
      </w:r>
      <w:r w:rsidR="009A0F5C" w:rsidRPr="009B3AC3">
        <w:rPr>
          <w:rFonts w:ascii="Times New Roman" w:hAnsi="Times New Roman"/>
          <w:sz w:val="24"/>
          <w:szCs w:val="24"/>
          <w:lang w:val="uk-UA"/>
        </w:rPr>
        <w:t xml:space="preserve"> </w:t>
      </w:r>
      <w:r w:rsidR="009C7A4A" w:rsidRPr="009B3AC3">
        <w:rPr>
          <w:rFonts w:ascii="Times New Roman" w:hAnsi="Times New Roman"/>
          <w:sz w:val="24"/>
          <w:szCs w:val="24"/>
          <w:lang w:val="uk-UA"/>
        </w:rPr>
        <w:t>відбитком печатки</w:t>
      </w:r>
      <w:r w:rsidR="002553E9" w:rsidRPr="009B3AC3">
        <w:rPr>
          <w:rFonts w:ascii="Times New Roman" w:hAnsi="Times New Roman"/>
          <w:sz w:val="24"/>
          <w:szCs w:val="24"/>
          <w:lang w:val="uk-UA"/>
        </w:rPr>
        <w:t xml:space="preserve"> (за наявності)</w:t>
      </w:r>
      <w:r w:rsidR="005715B3">
        <w:rPr>
          <w:rFonts w:ascii="Times New Roman" w:hAnsi="Times New Roman"/>
          <w:sz w:val="24"/>
          <w:szCs w:val="24"/>
          <w:lang w:val="uk-UA"/>
        </w:rPr>
        <w:t xml:space="preserve"> учасника клірингу.</w:t>
      </w:r>
    </w:p>
    <w:p w:rsidR="00340755" w:rsidRDefault="009A0F5C">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4.8.2. </w:t>
      </w:r>
      <w:r w:rsidR="00A42483">
        <w:rPr>
          <w:rFonts w:ascii="Times New Roman" w:hAnsi="Times New Roman"/>
          <w:sz w:val="24"/>
          <w:szCs w:val="24"/>
          <w:lang w:val="uk-UA"/>
        </w:rPr>
        <w:t xml:space="preserve">Анкету </w:t>
      </w:r>
      <w:r w:rsidR="00412C2B">
        <w:rPr>
          <w:rFonts w:ascii="Times New Roman" w:hAnsi="Times New Roman"/>
          <w:sz w:val="24"/>
          <w:szCs w:val="24"/>
          <w:lang w:val="uk-UA"/>
        </w:rPr>
        <w:t xml:space="preserve">клірингового рахунку (рахунків) (додаток 2), підписану </w:t>
      </w:r>
      <w:r>
        <w:rPr>
          <w:rFonts w:ascii="Times New Roman" w:hAnsi="Times New Roman"/>
          <w:sz w:val="24"/>
          <w:szCs w:val="24"/>
          <w:lang w:val="uk-UA"/>
        </w:rPr>
        <w:t xml:space="preserve">керівником або </w:t>
      </w:r>
      <w:r w:rsidR="00412C2B">
        <w:rPr>
          <w:rFonts w:ascii="Times New Roman" w:hAnsi="Times New Roman"/>
          <w:sz w:val="24"/>
          <w:szCs w:val="24"/>
          <w:lang w:val="uk-UA"/>
        </w:rPr>
        <w:t xml:space="preserve">розпорядником рахунку та </w:t>
      </w:r>
      <w:r>
        <w:rPr>
          <w:rFonts w:ascii="Times New Roman" w:hAnsi="Times New Roman"/>
          <w:sz w:val="24"/>
          <w:szCs w:val="24"/>
          <w:lang w:val="uk-UA"/>
        </w:rPr>
        <w:t xml:space="preserve">засвідчену </w:t>
      </w:r>
      <w:r w:rsidR="00412C2B">
        <w:rPr>
          <w:rFonts w:ascii="Times New Roman" w:hAnsi="Times New Roman"/>
          <w:sz w:val="24"/>
          <w:szCs w:val="24"/>
          <w:lang w:val="uk-UA"/>
        </w:rPr>
        <w:t>відбитком печатки (за наявності)</w:t>
      </w:r>
      <w:r w:rsidR="00193CFE">
        <w:rPr>
          <w:rFonts w:ascii="Times New Roman" w:hAnsi="Times New Roman"/>
          <w:sz w:val="24"/>
          <w:szCs w:val="24"/>
          <w:lang w:val="uk-UA"/>
        </w:rPr>
        <w:t xml:space="preserve"> учасника клірингу.</w:t>
      </w:r>
      <w:r w:rsidR="00D22213" w:rsidRPr="00D22213">
        <w:rPr>
          <w:rFonts w:ascii="Times New Roman" w:hAnsi="Times New Roman"/>
          <w:sz w:val="24"/>
          <w:szCs w:val="24"/>
        </w:rPr>
        <w:t xml:space="preserve"> </w:t>
      </w:r>
    </w:p>
    <w:p w:rsidR="00340755" w:rsidRDefault="00D32620">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Р</w:t>
      </w:r>
      <w:r w:rsidRPr="00D32620">
        <w:rPr>
          <w:rFonts w:ascii="Times New Roman" w:hAnsi="Times New Roman"/>
          <w:sz w:val="24"/>
          <w:szCs w:val="24"/>
          <w:lang w:val="uk-UA"/>
        </w:rPr>
        <w:t>озділ 11</w:t>
      </w:r>
      <w:r>
        <w:rPr>
          <w:rFonts w:ascii="Times New Roman" w:hAnsi="Times New Roman"/>
          <w:sz w:val="24"/>
          <w:szCs w:val="24"/>
          <w:lang w:val="uk-UA"/>
        </w:rPr>
        <w:t xml:space="preserve"> анкети клірингового рахунку (рахунків) </w:t>
      </w:r>
      <w:r w:rsidRPr="00D32620">
        <w:rPr>
          <w:rFonts w:ascii="Times New Roman" w:hAnsi="Times New Roman"/>
          <w:sz w:val="24"/>
          <w:szCs w:val="24"/>
          <w:lang w:val="uk-UA"/>
        </w:rPr>
        <w:t>«Інформація про рахунки у цінних паперах Учасника клірингу»</w:t>
      </w:r>
      <w:r>
        <w:rPr>
          <w:rFonts w:ascii="Times New Roman" w:hAnsi="Times New Roman"/>
          <w:sz w:val="24"/>
          <w:szCs w:val="24"/>
          <w:lang w:val="uk-UA"/>
        </w:rPr>
        <w:t xml:space="preserve"> </w:t>
      </w:r>
      <w:r w:rsidRPr="00D32620">
        <w:rPr>
          <w:rFonts w:ascii="Times New Roman" w:hAnsi="Times New Roman"/>
          <w:sz w:val="24"/>
          <w:szCs w:val="24"/>
          <w:lang w:val="uk-UA"/>
        </w:rPr>
        <w:t>не</w:t>
      </w:r>
      <w:r>
        <w:rPr>
          <w:rFonts w:ascii="Times New Roman" w:hAnsi="Times New Roman"/>
          <w:sz w:val="24"/>
          <w:szCs w:val="24"/>
          <w:lang w:val="uk-UA"/>
        </w:rPr>
        <w:t xml:space="preserve">обов’язковий для заповнення, інформація </w:t>
      </w:r>
      <w:r w:rsidRPr="00D32620">
        <w:rPr>
          <w:rFonts w:ascii="Times New Roman" w:hAnsi="Times New Roman"/>
          <w:sz w:val="24"/>
          <w:szCs w:val="24"/>
          <w:lang w:val="uk-UA"/>
        </w:rPr>
        <w:t>про рахунки у цінних паперах Учасника клірингу</w:t>
      </w:r>
      <w:r>
        <w:rPr>
          <w:rFonts w:ascii="Times New Roman" w:hAnsi="Times New Roman"/>
          <w:sz w:val="24"/>
          <w:szCs w:val="24"/>
          <w:lang w:val="uk-UA"/>
        </w:rPr>
        <w:t xml:space="preserve"> надається </w:t>
      </w:r>
      <w:r w:rsidR="00611EF5">
        <w:rPr>
          <w:rFonts w:ascii="Times New Roman" w:hAnsi="Times New Roman"/>
          <w:sz w:val="24"/>
          <w:szCs w:val="24"/>
          <w:lang w:val="uk-UA"/>
        </w:rPr>
        <w:t xml:space="preserve">ним </w:t>
      </w:r>
      <w:r>
        <w:rPr>
          <w:rFonts w:ascii="Times New Roman" w:hAnsi="Times New Roman"/>
          <w:sz w:val="24"/>
          <w:szCs w:val="24"/>
          <w:lang w:val="uk-UA"/>
        </w:rPr>
        <w:t>в документах</w:t>
      </w:r>
      <w:r w:rsidR="00611EF5">
        <w:rPr>
          <w:rFonts w:ascii="Times New Roman" w:hAnsi="Times New Roman"/>
          <w:sz w:val="24"/>
          <w:szCs w:val="24"/>
          <w:lang w:val="uk-UA"/>
        </w:rPr>
        <w:t>, поданих</w:t>
      </w:r>
      <w:r>
        <w:rPr>
          <w:rFonts w:ascii="Times New Roman" w:hAnsi="Times New Roman"/>
          <w:sz w:val="24"/>
          <w:szCs w:val="24"/>
          <w:lang w:val="uk-UA"/>
        </w:rPr>
        <w:t xml:space="preserve"> згідно пунктів 4.8.3  та/або 4.8.4</w:t>
      </w:r>
      <w:r w:rsidR="00611EF5">
        <w:rPr>
          <w:rFonts w:ascii="Times New Roman" w:hAnsi="Times New Roman"/>
          <w:sz w:val="24"/>
          <w:szCs w:val="24"/>
          <w:lang w:val="uk-UA"/>
        </w:rPr>
        <w:t xml:space="preserve"> цього Регламенту.</w:t>
      </w:r>
    </w:p>
    <w:p w:rsidR="00340755" w:rsidRDefault="00005370" w:rsidP="00C21B9C">
      <w:pPr>
        <w:tabs>
          <w:tab w:val="left" w:pos="709"/>
          <w:tab w:val="left" w:pos="851"/>
          <w:tab w:val="left" w:pos="1134"/>
        </w:tabs>
        <w:spacing w:after="120"/>
        <w:rPr>
          <w:rFonts w:ascii="Times New Roman" w:hAnsi="Times New Roman"/>
          <w:sz w:val="24"/>
          <w:szCs w:val="24"/>
          <w:lang w:val="uk-UA"/>
        </w:rPr>
      </w:pPr>
      <w:r>
        <w:rPr>
          <w:rFonts w:ascii="Times New Roman" w:hAnsi="Times New Roman"/>
          <w:sz w:val="24"/>
          <w:szCs w:val="24"/>
          <w:lang w:val="uk-UA"/>
        </w:rPr>
        <w:t>4.8.3.</w:t>
      </w:r>
      <w:r w:rsidR="00C21B9C" w:rsidRPr="00F23569">
        <w:rPr>
          <w:rFonts w:ascii="Times New Roman" w:hAnsi="Times New Roman"/>
          <w:sz w:val="24"/>
          <w:szCs w:val="24"/>
        </w:rPr>
        <w:tab/>
      </w:r>
      <w:r w:rsidR="00EC1D5C">
        <w:rPr>
          <w:rFonts w:ascii="Times New Roman" w:hAnsi="Times New Roman"/>
          <w:sz w:val="24"/>
          <w:szCs w:val="24"/>
          <w:lang w:val="uk-UA"/>
        </w:rPr>
        <w:t>Д</w:t>
      </w:r>
      <w:r>
        <w:rPr>
          <w:rFonts w:ascii="Times New Roman" w:hAnsi="Times New Roman"/>
          <w:sz w:val="24"/>
          <w:szCs w:val="24"/>
          <w:lang w:val="uk-UA"/>
        </w:rPr>
        <w:t>окумент, виданий та засвідчений печаткою (за наявності) депозитарної установи, який містить інформацію</w:t>
      </w:r>
      <w:r w:rsidR="00AF7C9D">
        <w:rPr>
          <w:rFonts w:ascii="Times New Roman" w:hAnsi="Times New Roman"/>
          <w:sz w:val="24"/>
          <w:szCs w:val="24"/>
          <w:lang w:val="uk-UA"/>
        </w:rPr>
        <w:t>,</w:t>
      </w:r>
      <w:r w:rsidRPr="00005370">
        <w:rPr>
          <w:rFonts w:ascii="Times New Roman" w:hAnsi="Times New Roman"/>
          <w:sz w:val="24"/>
          <w:szCs w:val="24"/>
          <w:lang w:val="uk-UA"/>
        </w:rPr>
        <w:t xml:space="preserve"> </w:t>
      </w:r>
      <w:r>
        <w:rPr>
          <w:rFonts w:ascii="Times New Roman" w:hAnsi="Times New Roman"/>
          <w:sz w:val="24"/>
          <w:szCs w:val="24"/>
          <w:lang w:val="uk-UA"/>
        </w:rPr>
        <w:t>що була внесена депозитарною установою до реєстру договорів брокерів, які проводять операції на ринку цінних паперів</w:t>
      </w:r>
      <w:r w:rsidR="00D22213" w:rsidRPr="00D22213">
        <w:rPr>
          <w:rFonts w:ascii="Times New Roman" w:hAnsi="Times New Roman"/>
          <w:sz w:val="24"/>
          <w:szCs w:val="24"/>
        </w:rPr>
        <w:t>:</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скорочене найменування депозитарної установи</w:t>
      </w:r>
      <w:r w:rsidR="00005370">
        <w:rPr>
          <w:rFonts w:ascii="Times New Roman" w:hAnsi="Times New Roman"/>
          <w:sz w:val="24"/>
          <w:szCs w:val="24"/>
        </w:rPr>
        <w:t>;</w:t>
      </w:r>
      <w:r w:rsidRPr="00D22213">
        <w:rPr>
          <w:rFonts w:ascii="Times New Roman" w:hAnsi="Times New Roman"/>
          <w:sz w:val="24"/>
          <w:szCs w:val="24"/>
          <w:lang w:val="uk-UA"/>
        </w:rPr>
        <w:t xml:space="preserve"> </w:t>
      </w:r>
    </w:p>
    <w:p w:rsidR="00340755" w:rsidRDefault="00005370">
      <w:pPr>
        <w:pStyle w:val="ad"/>
        <w:numPr>
          <w:ilvl w:val="0"/>
          <w:numId w:val="46"/>
        </w:numPr>
        <w:tabs>
          <w:tab w:val="left" w:pos="709"/>
          <w:tab w:val="left" w:pos="851"/>
          <w:tab w:val="left" w:pos="1134"/>
        </w:tabs>
        <w:rPr>
          <w:rFonts w:ascii="Times New Roman" w:hAnsi="Times New Roman"/>
          <w:sz w:val="24"/>
          <w:szCs w:val="24"/>
          <w:lang w:val="uk-UA"/>
        </w:rPr>
      </w:pPr>
      <w:r w:rsidRPr="00005370">
        <w:rPr>
          <w:rFonts w:ascii="Times New Roman" w:hAnsi="Times New Roman"/>
          <w:sz w:val="24"/>
          <w:szCs w:val="24"/>
          <w:lang w:val="uk-UA"/>
        </w:rPr>
        <w:t>МДО депозитарної установи</w:t>
      </w:r>
      <w:r>
        <w:rPr>
          <w:rFonts w:ascii="Times New Roman" w:hAnsi="Times New Roman"/>
          <w:sz w:val="24"/>
          <w:szCs w:val="24"/>
        </w:rPr>
        <w:t>;</w:t>
      </w:r>
      <w:r w:rsidR="00D22213" w:rsidRPr="00D22213">
        <w:rPr>
          <w:rFonts w:ascii="Times New Roman" w:hAnsi="Times New Roman"/>
          <w:sz w:val="24"/>
          <w:szCs w:val="24"/>
          <w:lang w:val="uk-UA"/>
        </w:rPr>
        <w:t xml:space="preserve"> </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тип належності депонента; </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код депонента; </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код брокера; </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xml:space="preserve">скорочене найменування брокера; </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 договору емітента</w:t>
      </w:r>
      <w:r w:rsidRPr="00D22213">
        <w:rPr>
          <w:rFonts w:ascii="Times New Roman" w:hAnsi="Times New Roman"/>
          <w:sz w:val="24"/>
          <w:szCs w:val="24"/>
          <w:lang w:val="ru-RU"/>
        </w:rPr>
        <w:t xml:space="preserve"> </w:t>
      </w:r>
      <w:r w:rsidRPr="00D22213">
        <w:rPr>
          <w:rFonts w:ascii="Times New Roman" w:hAnsi="Times New Roman"/>
          <w:sz w:val="24"/>
          <w:szCs w:val="24"/>
          <w:lang w:val="uk-UA"/>
        </w:rPr>
        <w:t>/</w:t>
      </w:r>
      <w:r w:rsidRPr="00D22213">
        <w:rPr>
          <w:rFonts w:ascii="Times New Roman" w:hAnsi="Times New Roman"/>
          <w:sz w:val="24"/>
          <w:szCs w:val="24"/>
          <w:lang w:val="ru-RU"/>
        </w:rPr>
        <w:t xml:space="preserve"> </w:t>
      </w:r>
      <w:r w:rsidRPr="00D22213">
        <w:rPr>
          <w:rFonts w:ascii="Times New Roman" w:hAnsi="Times New Roman"/>
          <w:sz w:val="24"/>
          <w:szCs w:val="24"/>
          <w:lang w:val="uk-UA"/>
        </w:rPr>
        <w:t>депозитарної установи</w:t>
      </w:r>
      <w:r w:rsidRPr="00D22213">
        <w:rPr>
          <w:rFonts w:ascii="Times New Roman" w:hAnsi="Times New Roman"/>
          <w:sz w:val="24"/>
          <w:szCs w:val="24"/>
          <w:lang w:val="ru-RU"/>
        </w:rPr>
        <w:t xml:space="preserve"> </w:t>
      </w:r>
      <w:r w:rsidRPr="00D22213">
        <w:rPr>
          <w:rFonts w:ascii="Times New Roman" w:hAnsi="Times New Roman"/>
          <w:sz w:val="24"/>
          <w:szCs w:val="24"/>
          <w:lang w:val="uk-UA"/>
        </w:rPr>
        <w:t xml:space="preserve">/депонента з брокером; </w:t>
      </w:r>
    </w:p>
    <w:p w:rsidR="00340755" w:rsidRDefault="00D22213">
      <w:pPr>
        <w:pStyle w:val="ad"/>
        <w:numPr>
          <w:ilvl w:val="0"/>
          <w:numId w:val="46"/>
        </w:numPr>
        <w:tabs>
          <w:tab w:val="left" w:pos="709"/>
          <w:tab w:val="left" w:pos="851"/>
          <w:tab w:val="left" w:pos="1134"/>
        </w:tabs>
        <w:rPr>
          <w:rFonts w:ascii="Times New Roman" w:hAnsi="Times New Roman"/>
          <w:sz w:val="24"/>
          <w:szCs w:val="24"/>
          <w:lang w:val="uk-UA"/>
        </w:rPr>
      </w:pPr>
      <w:r w:rsidRPr="00D22213">
        <w:rPr>
          <w:rFonts w:ascii="Times New Roman" w:hAnsi="Times New Roman"/>
          <w:sz w:val="24"/>
          <w:szCs w:val="24"/>
          <w:lang w:val="uk-UA"/>
        </w:rPr>
        <w:t>дата договору емітента</w:t>
      </w:r>
      <w:r w:rsidRPr="00D22213">
        <w:rPr>
          <w:rFonts w:ascii="Times New Roman" w:hAnsi="Times New Roman"/>
          <w:sz w:val="24"/>
          <w:szCs w:val="24"/>
          <w:lang w:val="ru-RU"/>
        </w:rPr>
        <w:t xml:space="preserve"> </w:t>
      </w:r>
      <w:r w:rsidRPr="00D22213">
        <w:rPr>
          <w:rFonts w:ascii="Times New Roman" w:hAnsi="Times New Roman"/>
          <w:sz w:val="24"/>
          <w:szCs w:val="24"/>
          <w:lang w:val="uk-UA"/>
        </w:rPr>
        <w:t>/ депозитарної установи</w:t>
      </w:r>
      <w:r w:rsidRPr="00D22213">
        <w:rPr>
          <w:rFonts w:ascii="Times New Roman" w:hAnsi="Times New Roman"/>
          <w:sz w:val="24"/>
          <w:szCs w:val="24"/>
          <w:lang w:val="ru-RU"/>
        </w:rPr>
        <w:t xml:space="preserve"> </w:t>
      </w:r>
      <w:r w:rsidRPr="00D22213">
        <w:rPr>
          <w:rFonts w:ascii="Times New Roman" w:hAnsi="Times New Roman"/>
          <w:sz w:val="24"/>
          <w:szCs w:val="24"/>
          <w:lang w:val="uk-UA"/>
        </w:rPr>
        <w:t>/</w:t>
      </w:r>
      <w:r w:rsidRPr="00D22213">
        <w:rPr>
          <w:rFonts w:ascii="Times New Roman" w:hAnsi="Times New Roman"/>
          <w:sz w:val="24"/>
          <w:szCs w:val="24"/>
          <w:lang w:val="ru-RU"/>
        </w:rPr>
        <w:t xml:space="preserve"> </w:t>
      </w:r>
      <w:r w:rsidR="00005370" w:rsidRPr="00005370">
        <w:rPr>
          <w:rFonts w:ascii="Times New Roman" w:hAnsi="Times New Roman"/>
          <w:sz w:val="24"/>
          <w:szCs w:val="24"/>
          <w:lang w:val="uk-UA"/>
        </w:rPr>
        <w:t>депонента з брокером</w:t>
      </w:r>
      <w:r w:rsidRPr="00D22213">
        <w:rPr>
          <w:rFonts w:ascii="Times New Roman" w:hAnsi="Times New Roman"/>
          <w:sz w:val="24"/>
          <w:szCs w:val="24"/>
          <w:lang w:val="ru-RU"/>
        </w:rPr>
        <w:t>.</w:t>
      </w:r>
    </w:p>
    <w:p w:rsidR="00340755" w:rsidRDefault="00EC1D5C" w:rsidP="00C21B9C">
      <w:pPr>
        <w:pStyle w:val="ad"/>
        <w:tabs>
          <w:tab w:val="left" w:pos="709"/>
          <w:tab w:val="left" w:pos="851"/>
          <w:tab w:val="left" w:pos="1134"/>
        </w:tabs>
        <w:spacing w:before="120"/>
        <w:ind w:left="0" w:firstLine="709"/>
        <w:jc w:val="both"/>
        <w:rPr>
          <w:rFonts w:ascii="Times New Roman" w:hAnsi="Times New Roman"/>
          <w:sz w:val="24"/>
          <w:szCs w:val="24"/>
          <w:lang w:val="uk-UA"/>
        </w:rPr>
      </w:pPr>
      <w:r>
        <w:rPr>
          <w:rFonts w:ascii="Times New Roman" w:hAnsi="Times New Roman"/>
          <w:sz w:val="24"/>
          <w:szCs w:val="24"/>
          <w:lang w:val="uk-UA"/>
        </w:rPr>
        <w:t>Документ надається у</w:t>
      </w:r>
      <w:r w:rsidR="00D22213" w:rsidRPr="00D22213">
        <w:rPr>
          <w:rFonts w:ascii="Times New Roman" w:hAnsi="Times New Roman"/>
          <w:sz w:val="24"/>
          <w:szCs w:val="24"/>
          <w:lang w:val="uk-UA"/>
        </w:rPr>
        <w:t xml:space="preserve"> </w:t>
      </w:r>
      <w:r>
        <w:rPr>
          <w:rFonts w:ascii="Times New Roman" w:hAnsi="Times New Roman"/>
          <w:sz w:val="24"/>
          <w:szCs w:val="24"/>
          <w:lang w:val="uk-UA"/>
        </w:rPr>
        <w:t xml:space="preserve">разі відкриття </w:t>
      </w:r>
      <w:r w:rsidRPr="00170312">
        <w:rPr>
          <w:rFonts w:ascii="Times New Roman" w:hAnsi="Times New Roman"/>
          <w:sz w:val="24"/>
          <w:szCs w:val="24"/>
          <w:lang w:val="uk-UA"/>
        </w:rPr>
        <w:t>клірингов</w:t>
      </w:r>
      <w:r>
        <w:rPr>
          <w:rFonts w:ascii="Times New Roman" w:hAnsi="Times New Roman"/>
          <w:sz w:val="24"/>
          <w:szCs w:val="24"/>
          <w:lang w:val="uk-UA"/>
        </w:rPr>
        <w:t>ого</w:t>
      </w:r>
      <w:r w:rsidRPr="00170312">
        <w:rPr>
          <w:rFonts w:ascii="Times New Roman" w:hAnsi="Times New Roman"/>
          <w:sz w:val="24"/>
          <w:szCs w:val="24"/>
          <w:lang w:val="uk-UA"/>
        </w:rPr>
        <w:t xml:space="preserve"> рахун</w:t>
      </w:r>
      <w:r>
        <w:rPr>
          <w:rFonts w:ascii="Times New Roman" w:hAnsi="Times New Roman"/>
          <w:sz w:val="24"/>
          <w:szCs w:val="24"/>
          <w:lang w:val="uk-UA"/>
        </w:rPr>
        <w:t>ку / субрахунку</w:t>
      </w:r>
      <w:r w:rsidRPr="00170312">
        <w:rPr>
          <w:rFonts w:ascii="Times New Roman" w:hAnsi="Times New Roman"/>
          <w:sz w:val="24"/>
          <w:szCs w:val="24"/>
          <w:lang w:val="uk-UA"/>
        </w:rPr>
        <w:t xml:space="preserve"> для клірингу за правочинами щодо цінних паперів, депозитарний облік яких здійснює Національний банк України, укладеними у власних інтересах учасника клірингу</w:t>
      </w:r>
      <w:r>
        <w:rPr>
          <w:rFonts w:ascii="Times New Roman" w:hAnsi="Times New Roman"/>
          <w:sz w:val="24"/>
          <w:szCs w:val="24"/>
          <w:lang w:val="uk-UA"/>
        </w:rPr>
        <w:t xml:space="preserve"> або в </w:t>
      </w:r>
      <w:r w:rsidRPr="00170312">
        <w:rPr>
          <w:rFonts w:ascii="Times New Roman" w:hAnsi="Times New Roman"/>
          <w:sz w:val="24"/>
          <w:szCs w:val="24"/>
          <w:lang w:val="uk-UA"/>
        </w:rPr>
        <w:t>інтересах клієнтів / контрагентів учасника клірингу</w:t>
      </w:r>
      <w:r>
        <w:rPr>
          <w:rFonts w:ascii="Times New Roman" w:hAnsi="Times New Roman"/>
          <w:sz w:val="24"/>
          <w:szCs w:val="24"/>
          <w:lang w:val="uk-UA"/>
        </w:rPr>
        <w:t xml:space="preserve"> (колективний облік</w:t>
      </w:r>
      <w:r w:rsidRPr="00B55373">
        <w:rPr>
          <w:rFonts w:ascii="Times New Roman" w:hAnsi="Times New Roman"/>
          <w:sz w:val="24"/>
          <w:szCs w:val="24"/>
          <w:lang w:val="uk-UA"/>
        </w:rPr>
        <w:t xml:space="preserve"> </w:t>
      </w:r>
      <w:r w:rsidRPr="00170312">
        <w:rPr>
          <w:rFonts w:ascii="Times New Roman" w:hAnsi="Times New Roman"/>
          <w:sz w:val="24"/>
          <w:szCs w:val="24"/>
          <w:lang w:val="uk-UA"/>
        </w:rPr>
        <w:t>клієнтів / контрагентів учасника клірингу</w:t>
      </w:r>
      <w:r>
        <w:rPr>
          <w:rFonts w:ascii="Times New Roman" w:hAnsi="Times New Roman"/>
          <w:sz w:val="24"/>
          <w:szCs w:val="24"/>
          <w:lang w:val="uk-UA"/>
        </w:rPr>
        <w:t>).</w:t>
      </w:r>
    </w:p>
    <w:p w:rsidR="00340755" w:rsidRDefault="00B55373">
      <w:pPr>
        <w:pStyle w:val="ad"/>
        <w:tabs>
          <w:tab w:val="left" w:pos="709"/>
          <w:tab w:val="left" w:pos="851"/>
          <w:tab w:val="left" w:pos="1134"/>
        </w:tabs>
        <w:ind w:left="0" w:firstLine="709"/>
        <w:jc w:val="both"/>
        <w:rPr>
          <w:rFonts w:ascii="Times New Roman" w:hAnsi="Times New Roman"/>
          <w:sz w:val="24"/>
          <w:szCs w:val="24"/>
          <w:lang w:val="uk-UA"/>
        </w:rPr>
      </w:pPr>
      <w:r w:rsidRPr="00170312">
        <w:rPr>
          <w:rFonts w:ascii="Times New Roman" w:hAnsi="Times New Roman"/>
          <w:sz w:val="24"/>
          <w:szCs w:val="24"/>
          <w:lang w:val="uk-UA"/>
        </w:rPr>
        <w:t>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w:t>
      </w:r>
    </w:p>
    <w:p w:rsidR="00005370" w:rsidRDefault="00005370" w:rsidP="00193CFE">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4.8.4. </w:t>
      </w:r>
      <w:r w:rsidR="00EC1D5C">
        <w:rPr>
          <w:rFonts w:ascii="Times New Roman" w:hAnsi="Times New Roman"/>
          <w:sz w:val="24"/>
          <w:szCs w:val="24"/>
          <w:lang w:val="uk-UA"/>
        </w:rPr>
        <w:t>Д</w:t>
      </w:r>
      <w:r>
        <w:rPr>
          <w:rFonts w:ascii="Times New Roman" w:hAnsi="Times New Roman"/>
          <w:sz w:val="24"/>
          <w:szCs w:val="24"/>
          <w:lang w:val="uk-UA"/>
        </w:rPr>
        <w:t xml:space="preserve">окумент, що містить </w:t>
      </w:r>
      <w:r w:rsidR="00D22213" w:rsidRPr="00D22213">
        <w:rPr>
          <w:rFonts w:ascii="Times New Roman" w:hAnsi="Times New Roman"/>
          <w:sz w:val="24"/>
          <w:szCs w:val="24"/>
          <w:lang w:val="uk-UA"/>
        </w:rPr>
        <w:t>інформацію про рахун</w:t>
      </w:r>
      <w:r w:rsidR="00F12E44">
        <w:rPr>
          <w:rFonts w:ascii="Times New Roman" w:hAnsi="Times New Roman"/>
          <w:sz w:val="24"/>
          <w:szCs w:val="24"/>
          <w:lang w:val="uk-UA"/>
        </w:rPr>
        <w:t>ки</w:t>
      </w:r>
      <w:r w:rsidR="00D22213" w:rsidRPr="00D22213">
        <w:rPr>
          <w:rFonts w:ascii="Times New Roman" w:hAnsi="Times New Roman"/>
          <w:sz w:val="24"/>
          <w:szCs w:val="24"/>
          <w:lang w:val="uk-UA"/>
        </w:rPr>
        <w:t xml:space="preserve"> у цінних паперах, депозитарний облік яких здійснює Центральний депозитарій</w:t>
      </w:r>
      <w:r w:rsidR="00B55373">
        <w:rPr>
          <w:rFonts w:ascii="Times New Roman" w:hAnsi="Times New Roman"/>
          <w:sz w:val="24"/>
          <w:szCs w:val="24"/>
          <w:lang w:val="uk-UA"/>
        </w:rPr>
        <w:t xml:space="preserve"> (додаток 3), </w:t>
      </w:r>
      <w:r w:rsidR="00B55373" w:rsidRPr="009B3AC3">
        <w:rPr>
          <w:rFonts w:ascii="Times New Roman" w:hAnsi="Times New Roman"/>
          <w:sz w:val="24"/>
          <w:szCs w:val="24"/>
          <w:lang w:val="uk-UA"/>
        </w:rPr>
        <w:t>підписан</w:t>
      </w:r>
      <w:r w:rsidR="00B55373">
        <w:rPr>
          <w:rFonts w:ascii="Times New Roman" w:hAnsi="Times New Roman"/>
          <w:sz w:val="24"/>
          <w:szCs w:val="24"/>
          <w:lang w:val="uk-UA"/>
        </w:rPr>
        <w:t>ий</w:t>
      </w:r>
      <w:r w:rsidR="00B55373" w:rsidRPr="009B3AC3">
        <w:rPr>
          <w:rFonts w:ascii="Times New Roman" w:hAnsi="Times New Roman"/>
          <w:sz w:val="24"/>
          <w:szCs w:val="24"/>
          <w:lang w:val="uk-UA"/>
        </w:rPr>
        <w:t xml:space="preserve"> </w:t>
      </w:r>
      <w:r w:rsidR="00B55373">
        <w:rPr>
          <w:rFonts w:ascii="Times New Roman" w:hAnsi="Times New Roman"/>
          <w:sz w:val="24"/>
          <w:szCs w:val="24"/>
          <w:lang w:val="uk-UA"/>
        </w:rPr>
        <w:t xml:space="preserve">керівником або </w:t>
      </w:r>
      <w:r w:rsidR="00B55373" w:rsidRPr="009B3AC3">
        <w:rPr>
          <w:rFonts w:ascii="Times New Roman" w:hAnsi="Times New Roman"/>
          <w:sz w:val="24"/>
          <w:szCs w:val="24"/>
          <w:lang w:val="uk-UA"/>
        </w:rPr>
        <w:t xml:space="preserve">розпорядником рахунку та </w:t>
      </w:r>
      <w:r w:rsidR="00B55373">
        <w:rPr>
          <w:rFonts w:ascii="Times New Roman" w:hAnsi="Times New Roman"/>
          <w:sz w:val="24"/>
          <w:szCs w:val="24"/>
          <w:lang w:val="uk-UA"/>
        </w:rPr>
        <w:t>засвідчений</w:t>
      </w:r>
      <w:r w:rsidR="00B55373" w:rsidRPr="009B3AC3">
        <w:rPr>
          <w:rFonts w:ascii="Times New Roman" w:hAnsi="Times New Roman"/>
          <w:sz w:val="24"/>
          <w:szCs w:val="24"/>
          <w:lang w:val="uk-UA"/>
        </w:rPr>
        <w:t xml:space="preserve"> відбитком печатки (за наявності)</w:t>
      </w:r>
      <w:r w:rsidR="00B55373">
        <w:rPr>
          <w:rFonts w:ascii="Times New Roman" w:hAnsi="Times New Roman"/>
          <w:sz w:val="24"/>
          <w:szCs w:val="24"/>
          <w:lang w:val="uk-UA"/>
        </w:rPr>
        <w:t xml:space="preserve"> учасника клірингу.</w:t>
      </w:r>
    </w:p>
    <w:p w:rsidR="001B62BB" w:rsidRDefault="00EC1D5C" w:rsidP="002A1DC9">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Документ подається у разі відкриття </w:t>
      </w:r>
      <w:r w:rsidRPr="00170312">
        <w:rPr>
          <w:rFonts w:ascii="Times New Roman" w:hAnsi="Times New Roman"/>
          <w:sz w:val="24"/>
          <w:szCs w:val="24"/>
          <w:lang w:val="uk-UA"/>
        </w:rPr>
        <w:t>клірингов</w:t>
      </w:r>
      <w:r>
        <w:rPr>
          <w:rFonts w:ascii="Times New Roman" w:hAnsi="Times New Roman"/>
          <w:sz w:val="24"/>
          <w:szCs w:val="24"/>
          <w:lang w:val="uk-UA"/>
        </w:rPr>
        <w:t>ого</w:t>
      </w:r>
      <w:r w:rsidRPr="00170312">
        <w:rPr>
          <w:rFonts w:ascii="Times New Roman" w:hAnsi="Times New Roman"/>
          <w:sz w:val="24"/>
          <w:szCs w:val="24"/>
          <w:lang w:val="uk-UA"/>
        </w:rPr>
        <w:t xml:space="preserve"> рахун</w:t>
      </w:r>
      <w:r>
        <w:rPr>
          <w:rFonts w:ascii="Times New Roman" w:hAnsi="Times New Roman"/>
          <w:sz w:val="24"/>
          <w:szCs w:val="24"/>
          <w:lang w:val="uk-UA"/>
        </w:rPr>
        <w:t>ку / субрахунку</w:t>
      </w:r>
      <w:r w:rsidRPr="00170312">
        <w:rPr>
          <w:rFonts w:ascii="Times New Roman" w:hAnsi="Times New Roman"/>
          <w:sz w:val="24"/>
          <w:szCs w:val="24"/>
          <w:lang w:val="uk-UA"/>
        </w:rPr>
        <w:t xml:space="preserve"> для клірингу за правочинами щодо цінних паперів, депозитарний облік яких здійснює </w:t>
      </w:r>
      <w:r>
        <w:rPr>
          <w:rFonts w:ascii="Times New Roman" w:hAnsi="Times New Roman"/>
          <w:sz w:val="24"/>
          <w:szCs w:val="24"/>
          <w:lang w:val="uk-UA"/>
        </w:rPr>
        <w:t>Центральний депозитарій</w:t>
      </w:r>
      <w:r w:rsidRPr="00170312">
        <w:rPr>
          <w:rFonts w:ascii="Times New Roman" w:hAnsi="Times New Roman"/>
          <w:sz w:val="24"/>
          <w:szCs w:val="24"/>
          <w:lang w:val="uk-UA"/>
        </w:rPr>
        <w:t>, укладеними у власних інтересах учасника клірингу</w:t>
      </w:r>
      <w:r>
        <w:rPr>
          <w:rFonts w:ascii="Times New Roman" w:hAnsi="Times New Roman"/>
          <w:sz w:val="24"/>
          <w:szCs w:val="24"/>
          <w:lang w:val="uk-UA"/>
        </w:rPr>
        <w:t xml:space="preserve"> або в </w:t>
      </w:r>
      <w:r w:rsidRPr="00170312">
        <w:rPr>
          <w:rFonts w:ascii="Times New Roman" w:hAnsi="Times New Roman"/>
          <w:sz w:val="24"/>
          <w:szCs w:val="24"/>
          <w:lang w:val="uk-UA"/>
        </w:rPr>
        <w:t>інтересах клієнтів / контрагентів учасника клірингу</w:t>
      </w:r>
      <w:r>
        <w:rPr>
          <w:rFonts w:ascii="Times New Roman" w:hAnsi="Times New Roman"/>
          <w:sz w:val="24"/>
          <w:szCs w:val="24"/>
          <w:lang w:val="uk-UA"/>
        </w:rPr>
        <w:t xml:space="preserve"> (колективний облік</w:t>
      </w:r>
      <w:r w:rsidRPr="00B55373">
        <w:rPr>
          <w:rFonts w:ascii="Times New Roman" w:hAnsi="Times New Roman"/>
          <w:sz w:val="24"/>
          <w:szCs w:val="24"/>
          <w:lang w:val="uk-UA"/>
        </w:rPr>
        <w:t xml:space="preserve"> </w:t>
      </w:r>
      <w:r w:rsidRPr="00170312">
        <w:rPr>
          <w:rFonts w:ascii="Times New Roman" w:hAnsi="Times New Roman"/>
          <w:sz w:val="24"/>
          <w:szCs w:val="24"/>
          <w:lang w:val="uk-UA"/>
        </w:rPr>
        <w:t>клієнтів / контрагентів учасника клірингу</w:t>
      </w:r>
      <w:r>
        <w:rPr>
          <w:rFonts w:ascii="Times New Roman" w:hAnsi="Times New Roman"/>
          <w:sz w:val="24"/>
          <w:szCs w:val="24"/>
          <w:lang w:val="uk-UA"/>
        </w:rPr>
        <w:t>).</w:t>
      </w:r>
    </w:p>
    <w:p w:rsidR="00B55373" w:rsidRPr="00B55373" w:rsidRDefault="00B55373" w:rsidP="00B55373">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4.8.5. Заяву на реєстрацію </w:t>
      </w:r>
      <w:proofErr w:type="spellStart"/>
      <w:r>
        <w:rPr>
          <w:rFonts w:ascii="Times New Roman" w:hAnsi="Times New Roman"/>
          <w:sz w:val="24"/>
          <w:szCs w:val="24"/>
          <w:lang w:val="uk-UA"/>
        </w:rPr>
        <w:t>вигодоодержувачів</w:t>
      </w:r>
      <w:proofErr w:type="spellEnd"/>
      <w:r>
        <w:rPr>
          <w:rFonts w:ascii="Times New Roman" w:hAnsi="Times New Roman"/>
          <w:sz w:val="24"/>
          <w:szCs w:val="24"/>
          <w:lang w:val="uk-UA"/>
        </w:rPr>
        <w:t xml:space="preserve"> (додаток 27)</w:t>
      </w:r>
      <w:r w:rsidRPr="005C694B">
        <w:rPr>
          <w:rFonts w:ascii="Times New Roman" w:hAnsi="Times New Roman"/>
          <w:sz w:val="24"/>
          <w:szCs w:val="24"/>
          <w:lang w:val="uk-UA"/>
        </w:rPr>
        <w:t xml:space="preserve"> </w:t>
      </w:r>
      <w:r>
        <w:rPr>
          <w:rFonts w:ascii="Times New Roman" w:hAnsi="Times New Roman"/>
          <w:sz w:val="24"/>
          <w:szCs w:val="24"/>
          <w:lang w:val="uk-UA"/>
        </w:rPr>
        <w:t xml:space="preserve">за кліринговим субрахунком колективного обліку учасника клірингу, підписану керівником або розпорядником рахунку та засвідчену відбитком печатки (за наявності) учасника клірингу. </w:t>
      </w:r>
    </w:p>
    <w:p w:rsidR="00B55373" w:rsidRDefault="00B55373" w:rsidP="00B55373">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Заява на реєстрацію </w:t>
      </w:r>
      <w:proofErr w:type="spellStart"/>
      <w:r>
        <w:rPr>
          <w:rFonts w:ascii="Times New Roman" w:hAnsi="Times New Roman"/>
          <w:sz w:val="24"/>
          <w:szCs w:val="24"/>
          <w:lang w:val="uk-UA"/>
        </w:rPr>
        <w:t>вигодоодержувачів</w:t>
      </w:r>
      <w:proofErr w:type="spellEnd"/>
      <w:r>
        <w:rPr>
          <w:rFonts w:ascii="Times New Roman" w:hAnsi="Times New Roman"/>
          <w:sz w:val="24"/>
          <w:szCs w:val="24"/>
          <w:lang w:val="uk-UA"/>
        </w:rPr>
        <w:t xml:space="preserve"> подається у випадку відкриття клірингового субрахунку колективного обліку. </w:t>
      </w:r>
    </w:p>
    <w:p w:rsidR="00B55373" w:rsidRDefault="00B55373" w:rsidP="00193CFE">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lastRenderedPageBreak/>
        <w:t xml:space="preserve">Якщо відкривається декілька клірингових субрахунків колективного обліку, для кожного клірингового субрахунку колективного обліку подається окрема заява на реєстрацію </w:t>
      </w:r>
      <w:proofErr w:type="spellStart"/>
      <w:r>
        <w:rPr>
          <w:rFonts w:ascii="Times New Roman" w:hAnsi="Times New Roman"/>
          <w:sz w:val="24"/>
          <w:szCs w:val="24"/>
          <w:lang w:val="uk-UA"/>
        </w:rPr>
        <w:t>вигодоодержувачів</w:t>
      </w:r>
      <w:proofErr w:type="spellEnd"/>
      <w:r>
        <w:rPr>
          <w:rFonts w:ascii="Times New Roman" w:hAnsi="Times New Roman"/>
          <w:sz w:val="24"/>
          <w:szCs w:val="24"/>
          <w:lang w:val="uk-UA"/>
        </w:rPr>
        <w:t xml:space="preserve">. </w:t>
      </w:r>
    </w:p>
    <w:p w:rsidR="00DB3C0B" w:rsidRDefault="00193CFE" w:rsidP="00450848">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4.8.</w:t>
      </w:r>
      <w:r w:rsidR="00EC1D5C">
        <w:rPr>
          <w:rFonts w:ascii="Times New Roman" w:hAnsi="Times New Roman"/>
          <w:sz w:val="24"/>
          <w:szCs w:val="24"/>
          <w:lang w:val="uk-UA"/>
        </w:rPr>
        <w:t>6</w:t>
      </w:r>
      <w:r>
        <w:rPr>
          <w:rFonts w:ascii="Times New Roman" w:hAnsi="Times New Roman"/>
          <w:sz w:val="24"/>
          <w:szCs w:val="24"/>
          <w:lang w:val="uk-UA"/>
        </w:rPr>
        <w:t>. Картку зі зразками підписів розпорядників клірингового рахунку (рахунків) та відбитка печатки (за наявності), затверджену керівником</w:t>
      </w:r>
      <w:r>
        <w:rPr>
          <w:rFonts w:ascii="Times New Roman" w:hAnsi="Times New Roman"/>
          <w:lang w:val="uk-UA"/>
        </w:rPr>
        <w:t xml:space="preserve"> </w:t>
      </w:r>
      <w:r>
        <w:rPr>
          <w:rFonts w:ascii="Times New Roman" w:hAnsi="Times New Roman"/>
          <w:sz w:val="24"/>
          <w:szCs w:val="24"/>
          <w:lang w:val="uk-UA"/>
        </w:rPr>
        <w:t>або іншою особою, уповноваженою на це установчими документами особи, яка має намір стати учасником клірингу (додаток 6)</w:t>
      </w:r>
      <w:r w:rsidR="00DB3C0B">
        <w:rPr>
          <w:rFonts w:ascii="Times New Roman" w:hAnsi="Times New Roman"/>
          <w:sz w:val="24"/>
          <w:szCs w:val="24"/>
          <w:lang w:val="uk-UA"/>
        </w:rPr>
        <w:t>.</w:t>
      </w:r>
    </w:p>
    <w:p w:rsidR="00777D22" w:rsidRPr="009B3AC3" w:rsidRDefault="009A0F5C" w:rsidP="00450848">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4.8.</w:t>
      </w:r>
      <w:r w:rsidR="00EC1D5C">
        <w:rPr>
          <w:rFonts w:ascii="Times New Roman" w:hAnsi="Times New Roman"/>
          <w:sz w:val="24"/>
          <w:szCs w:val="24"/>
          <w:lang w:val="uk-UA"/>
        </w:rPr>
        <w:t>7</w:t>
      </w:r>
      <w:r>
        <w:rPr>
          <w:rFonts w:ascii="Times New Roman" w:hAnsi="Times New Roman"/>
          <w:sz w:val="24"/>
          <w:szCs w:val="24"/>
          <w:lang w:val="uk-UA"/>
        </w:rPr>
        <w:t xml:space="preserve">. </w:t>
      </w:r>
      <w:r w:rsidR="00EC1D5C">
        <w:rPr>
          <w:rFonts w:ascii="Times New Roman" w:hAnsi="Times New Roman"/>
          <w:sz w:val="24"/>
          <w:szCs w:val="24"/>
          <w:lang w:val="uk-UA"/>
        </w:rPr>
        <w:t xml:space="preserve">Копії </w:t>
      </w:r>
      <w:r w:rsidR="00412C2B">
        <w:rPr>
          <w:rFonts w:ascii="Times New Roman" w:hAnsi="Times New Roman"/>
          <w:sz w:val="24"/>
          <w:szCs w:val="24"/>
          <w:lang w:val="uk-UA"/>
        </w:rPr>
        <w:t xml:space="preserve">документів, що підтверджують призначення на посаду осіб, що мають право діяти від імені особи, яка має намір стати учасником клірингу, без довіреності, засвідчену підписом </w:t>
      </w:r>
      <w:r w:rsidR="00A60D3B">
        <w:rPr>
          <w:rFonts w:ascii="Times New Roman" w:hAnsi="Times New Roman"/>
          <w:sz w:val="24"/>
          <w:szCs w:val="24"/>
          <w:lang w:val="uk-UA"/>
        </w:rPr>
        <w:t xml:space="preserve">керівника </w:t>
      </w:r>
      <w:r w:rsidR="00EC1D5C">
        <w:rPr>
          <w:rFonts w:ascii="Times New Roman" w:hAnsi="Times New Roman"/>
          <w:sz w:val="24"/>
          <w:szCs w:val="24"/>
          <w:lang w:val="uk-UA"/>
        </w:rPr>
        <w:t>або</w:t>
      </w:r>
      <w:r w:rsidR="00A60D3B">
        <w:rPr>
          <w:rFonts w:ascii="Times New Roman" w:hAnsi="Times New Roman"/>
          <w:sz w:val="24"/>
          <w:szCs w:val="24"/>
          <w:lang w:val="uk-UA"/>
        </w:rPr>
        <w:t xml:space="preserve"> </w:t>
      </w:r>
      <w:r w:rsidR="00412C2B">
        <w:rPr>
          <w:rFonts w:ascii="Times New Roman" w:hAnsi="Times New Roman"/>
          <w:sz w:val="24"/>
          <w:szCs w:val="24"/>
          <w:lang w:val="uk-UA"/>
        </w:rPr>
        <w:t>розпорядника рахунку (іншої уповноваженої особи) та печаткою (за наявності)</w:t>
      </w:r>
      <w:r w:rsidR="00EC1D5C">
        <w:rPr>
          <w:rFonts w:ascii="Times New Roman" w:hAnsi="Times New Roman"/>
          <w:sz w:val="24"/>
          <w:szCs w:val="24"/>
          <w:lang w:val="uk-UA"/>
        </w:rPr>
        <w:t xml:space="preserve"> учасника клірингу</w:t>
      </w:r>
      <w:r w:rsidR="00412C2B">
        <w:rPr>
          <w:rFonts w:ascii="Times New Roman" w:hAnsi="Times New Roman"/>
          <w:sz w:val="24"/>
          <w:szCs w:val="24"/>
          <w:lang w:val="uk-UA"/>
        </w:rPr>
        <w:t xml:space="preserve">, </w:t>
      </w:r>
      <w:r w:rsidR="00816D76">
        <w:rPr>
          <w:rFonts w:ascii="Times New Roman" w:hAnsi="Times New Roman"/>
          <w:sz w:val="24"/>
          <w:szCs w:val="24"/>
          <w:lang w:val="uk-UA"/>
        </w:rPr>
        <w:t xml:space="preserve">якщо </w:t>
      </w:r>
      <w:r w:rsidR="00412C2B">
        <w:rPr>
          <w:rFonts w:ascii="Times New Roman" w:hAnsi="Times New Roman"/>
          <w:sz w:val="24"/>
          <w:szCs w:val="24"/>
          <w:lang w:val="uk-UA"/>
        </w:rPr>
        <w:t xml:space="preserve">копія викладена більше ніж на одному аркуші, то копія повинна бути прошита з пронумерованими аркушами, на зшиванні засвідчена підписом </w:t>
      </w:r>
      <w:r w:rsidR="00A60D3B">
        <w:rPr>
          <w:rFonts w:ascii="Times New Roman" w:hAnsi="Times New Roman"/>
          <w:sz w:val="24"/>
          <w:szCs w:val="24"/>
          <w:lang w:val="uk-UA"/>
        </w:rPr>
        <w:t xml:space="preserve">керівника / </w:t>
      </w:r>
      <w:r w:rsidR="00412C2B">
        <w:rPr>
          <w:rFonts w:ascii="Times New Roman" w:hAnsi="Times New Roman"/>
          <w:sz w:val="24"/>
          <w:szCs w:val="24"/>
          <w:lang w:val="uk-UA"/>
        </w:rPr>
        <w:t>розпорядника рахунку (іншої уповноваженої особи) та печаткою (за наявності)</w:t>
      </w:r>
      <w:r w:rsidR="00816D76">
        <w:rPr>
          <w:rFonts w:ascii="Times New Roman" w:hAnsi="Times New Roman"/>
          <w:sz w:val="24"/>
          <w:szCs w:val="24"/>
          <w:lang w:val="uk-UA"/>
        </w:rPr>
        <w:t xml:space="preserve"> учасника клірингу</w:t>
      </w:r>
      <w:r w:rsidR="00412C2B">
        <w:rPr>
          <w:rFonts w:ascii="Times New Roman" w:hAnsi="Times New Roman"/>
          <w:sz w:val="24"/>
          <w:szCs w:val="24"/>
          <w:lang w:val="uk-UA"/>
        </w:rPr>
        <w:t>.</w:t>
      </w:r>
    </w:p>
    <w:p w:rsidR="00777D22" w:rsidRPr="009B3AC3" w:rsidRDefault="00777D22" w:rsidP="00450848">
      <w:pPr>
        <w:tabs>
          <w:tab w:val="left" w:pos="709"/>
          <w:tab w:val="left" w:pos="851"/>
          <w:tab w:val="left" w:pos="1134"/>
        </w:tabs>
        <w:spacing w:after="0"/>
        <w:rPr>
          <w:rFonts w:ascii="Times New Roman" w:hAnsi="Times New Roman"/>
          <w:sz w:val="24"/>
          <w:szCs w:val="24"/>
          <w:lang w:val="uk-UA"/>
        </w:rPr>
      </w:pPr>
      <w:r w:rsidRPr="009B3AC3">
        <w:rPr>
          <w:rFonts w:ascii="Times New Roman" w:hAnsi="Times New Roman"/>
          <w:sz w:val="24"/>
          <w:szCs w:val="24"/>
          <w:lang w:val="uk-UA"/>
        </w:rPr>
        <w:t xml:space="preserve">У разі призначення особи, яка має право діяти від імені особи, яка має намір стати учасником клірингу, без довіреності розпорядником рахунку, документи (протокол, контракт, наказ уповноваженого </w:t>
      </w:r>
      <w:r w:rsidR="00412C2B">
        <w:rPr>
          <w:rFonts w:ascii="Times New Roman" w:hAnsi="Times New Roman"/>
          <w:sz w:val="24"/>
          <w:szCs w:val="24"/>
          <w:lang w:val="uk-UA"/>
        </w:rPr>
        <w:t>органу управління, наказ уповноваженого органу державної влади, положення тощо) повинні як підтверджувати факт призначення або обрання на посаду цієї особи, так і містити або давати можливість прямо визначити термін дії її повноважень.</w:t>
      </w:r>
    </w:p>
    <w:p w:rsidR="00191040" w:rsidRDefault="00412C2B" w:rsidP="00816D76">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Розрахунковий центр має право додатково витребувати  документи (копії, витяги, листи), засвідчені підписом </w:t>
      </w:r>
      <w:r w:rsidR="00816D76">
        <w:rPr>
          <w:rFonts w:ascii="Times New Roman" w:hAnsi="Times New Roman"/>
          <w:sz w:val="24"/>
          <w:szCs w:val="24"/>
          <w:lang w:val="uk-UA"/>
        </w:rPr>
        <w:t xml:space="preserve">керівника або </w:t>
      </w:r>
      <w:r>
        <w:rPr>
          <w:rFonts w:ascii="Times New Roman" w:hAnsi="Times New Roman"/>
          <w:sz w:val="24"/>
          <w:szCs w:val="24"/>
          <w:lang w:val="uk-UA"/>
        </w:rPr>
        <w:t>розпорядника рахунку (іншою уповноваженою особою) та печаткою (за наявності)</w:t>
      </w:r>
      <w:r w:rsidR="00816D76">
        <w:rPr>
          <w:rFonts w:ascii="Times New Roman" w:hAnsi="Times New Roman"/>
          <w:sz w:val="24"/>
          <w:szCs w:val="24"/>
          <w:lang w:val="uk-UA"/>
        </w:rPr>
        <w:t xml:space="preserve"> учасника клірингу</w:t>
      </w:r>
      <w:r>
        <w:rPr>
          <w:rFonts w:ascii="Times New Roman" w:hAnsi="Times New Roman"/>
          <w:sz w:val="24"/>
          <w:szCs w:val="24"/>
          <w:lang w:val="uk-UA"/>
        </w:rPr>
        <w:t xml:space="preserve">, для підтвердження строку дії повноважень особи, яка має право діяти від імені </w:t>
      </w:r>
      <w:r w:rsidR="00816D76">
        <w:rPr>
          <w:rFonts w:ascii="Times New Roman" w:hAnsi="Times New Roman"/>
          <w:sz w:val="24"/>
          <w:szCs w:val="24"/>
          <w:lang w:val="uk-UA"/>
        </w:rPr>
        <w:t>особи учасника клірингу</w:t>
      </w:r>
      <w:r>
        <w:rPr>
          <w:rFonts w:ascii="Times New Roman" w:hAnsi="Times New Roman"/>
          <w:sz w:val="24"/>
          <w:szCs w:val="24"/>
          <w:lang w:val="uk-UA"/>
        </w:rPr>
        <w:t xml:space="preserve"> без довіреності.</w:t>
      </w:r>
    </w:p>
    <w:p w:rsidR="00816D76" w:rsidRPr="009B3AC3" w:rsidRDefault="00816D76" w:rsidP="00816D76">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4.8.8. Оригінал або копію довіреності розпорядника рахунку, видану та підписану керівником або іншою особою, уповноваженою на це установчими документами особи, яка має намір стати учасником клірингу, і засвідчену печаткою цієї особи (за наявності), якщо розпорядником рахунку є особа, яка не має права діяти від імені цієї особи без довіреності (у довіреності повинні бути вказані всі повноваження розпорядника рахунку, які наведені у формі довіреності у додатку 4);</w:t>
      </w:r>
    </w:p>
    <w:p w:rsidR="00B05A6D" w:rsidRPr="00B05A6D" w:rsidRDefault="009A0F5C" w:rsidP="00B05A6D">
      <w:pPr>
        <w:tabs>
          <w:tab w:val="left" w:pos="1134"/>
        </w:tabs>
        <w:spacing w:after="120"/>
        <w:rPr>
          <w:rFonts w:ascii="Times New Roman" w:hAnsi="Times New Roman"/>
          <w:sz w:val="24"/>
          <w:szCs w:val="24"/>
          <w:lang w:val="uk-UA"/>
        </w:rPr>
      </w:pPr>
      <w:r>
        <w:rPr>
          <w:rFonts w:ascii="Times New Roman" w:hAnsi="Times New Roman"/>
          <w:sz w:val="24"/>
          <w:szCs w:val="24"/>
          <w:lang w:val="uk-UA"/>
        </w:rPr>
        <w:t>4.8.</w:t>
      </w:r>
      <w:r w:rsidR="00816D76">
        <w:rPr>
          <w:rFonts w:ascii="Times New Roman" w:hAnsi="Times New Roman"/>
          <w:sz w:val="24"/>
          <w:szCs w:val="24"/>
          <w:lang w:val="uk-UA"/>
        </w:rPr>
        <w:t>9</w:t>
      </w:r>
      <w:r>
        <w:rPr>
          <w:rFonts w:ascii="Times New Roman" w:hAnsi="Times New Roman"/>
          <w:sz w:val="24"/>
          <w:szCs w:val="24"/>
          <w:lang w:val="uk-UA"/>
        </w:rPr>
        <w:t xml:space="preserve">. </w:t>
      </w:r>
      <w:r w:rsidR="00A42483">
        <w:rPr>
          <w:rFonts w:ascii="Times New Roman" w:hAnsi="Times New Roman"/>
          <w:sz w:val="24"/>
          <w:szCs w:val="24"/>
          <w:lang w:val="uk-UA"/>
        </w:rPr>
        <w:t xml:space="preserve">Копію </w:t>
      </w:r>
      <w:r w:rsidR="00412C2B">
        <w:rPr>
          <w:rFonts w:ascii="Times New Roman" w:hAnsi="Times New Roman"/>
          <w:sz w:val="24"/>
          <w:szCs w:val="24"/>
          <w:lang w:val="uk-UA"/>
        </w:rPr>
        <w:t>паспорта (або іншого документа, що посвідчує особу</w:t>
      </w:r>
      <w:r w:rsidR="00D22213" w:rsidRPr="00D22213">
        <w:rPr>
          <w:lang w:val="uk-UA"/>
        </w:rPr>
        <w:t xml:space="preserve"> </w:t>
      </w:r>
      <w:r w:rsidR="001C0C49" w:rsidRPr="001C0C49">
        <w:rPr>
          <w:rFonts w:ascii="Times New Roman" w:hAnsi="Times New Roman"/>
          <w:sz w:val="24"/>
          <w:szCs w:val="24"/>
          <w:lang w:val="uk-UA"/>
        </w:rPr>
        <w:t>та відповідно до законодавства України може бути використаним на території України для укладення правочинів</w:t>
      </w:r>
      <w:r w:rsidR="00412C2B">
        <w:rPr>
          <w:rFonts w:ascii="Times New Roman" w:hAnsi="Times New Roman"/>
          <w:sz w:val="24"/>
          <w:szCs w:val="24"/>
          <w:lang w:val="uk-UA"/>
        </w:rPr>
        <w:t>) розпорядника (розпорядників) рахунку</w:t>
      </w:r>
      <w:r w:rsidR="009359FB">
        <w:rPr>
          <w:rFonts w:ascii="Times New Roman" w:hAnsi="Times New Roman"/>
          <w:sz w:val="24"/>
          <w:szCs w:val="24"/>
          <w:lang w:val="uk-UA"/>
        </w:rPr>
        <w:t>,</w:t>
      </w:r>
      <w:r w:rsidR="00B219F8">
        <w:rPr>
          <w:rFonts w:ascii="Times New Roman" w:hAnsi="Times New Roman"/>
          <w:sz w:val="24"/>
          <w:szCs w:val="24"/>
          <w:lang w:val="uk-UA"/>
        </w:rPr>
        <w:t xml:space="preserve"> </w:t>
      </w:r>
      <w:r w:rsidR="009359FB" w:rsidRPr="00B644DA">
        <w:rPr>
          <w:rFonts w:ascii="Times New Roman" w:hAnsi="Times New Roman"/>
          <w:sz w:val="24"/>
          <w:szCs w:val="24"/>
          <w:lang w:val="uk-UA"/>
        </w:rPr>
        <w:t>вказан</w:t>
      </w:r>
      <w:r w:rsidR="00B05A6D">
        <w:rPr>
          <w:rFonts w:ascii="Times New Roman" w:hAnsi="Times New Roman"/>
          <w:sz w:val="24"/>
          <w:szCs w:val="24"/>
          <w:lang w:val="uk-UA"/>
        </w:rPr>
        <w:t>ого</w:t>
      </w:r>
      <w:r w:rsidR="009359FB" w:rsidRPr="00B644DA">
        <w:rPr>
          <w:rFonts w:ascii="Times New Roman" w:hAnsi="Times New Roman"/>
          <w:sz w:val="24"/>
          <w:szCs w:val="24"/>
          <w:lang w:val="uk-UA"/>
        </w:rPr>
        <w:t xml:space="preserve"> в картці </w:t>
      </w:r>
      <w:r w:rsidR="009359FB">
        <w:rPr>
          <w:rFonts w:ascii="Times New Roman" w:hAnsi="Times New Roman"/>
          <w:sz w:val="24"/>
          <w:szCs w:val="24"/>
          <w:lang w:val="uk-UA"/>
        </w:rPr>
        <w:t>зі</w:t>
      </w:r>
      <w:r w:rsidR="009359FB" w:rsidRPr="00B644DA">
        <w:rPr>
          <w:rFonts w:ascii="Times New Roman" w:hAnsi="Times New Roman"/>
          <w:sz w:val="24"/>
          <w:szCs w:val="24"/>
          <w:lang w:val="uk-UA"/>
        </w:rPr>
        <w:t xml:space="preserve"> зразками підписів</w:t>
      </w:r>
      <w:r w:rsidR="009359FB">
        <w:rPr>
          <w:rFonts w:ascii="Times New Roman" w:hAnsi="Times New Roman"/>
          <w:sz w:val="24"/>
          <w:szCs w:val="24"/>
          <w:lang w:val="uk-UA"/>
        </w:rPr>
        <w:t xml:space="preserve"> розпорядників клірингового рахунку</w:t>
      </w:r>
      <w:r w:rsidR="00B05A6D">
        <w:rPr>
          <w:rFonts w:ascii="Times New Roman" w:hAnsi="Times New Roman"/>
          <w:sz w:val="24"/>
          <w:szCs w:val="24"/>
          <w:lang w:val="uk-UA"/>
        </w:rPr>
        <w:t xml:space="preserve"> (рахунків)</w:t>
      </w:r>
      <w:r w:rsidR="009359FB" w:rsidRPr="00B644DA">
        <w:rPr>
          <w:rFonts w:ascii="Times New Roman" w:hAnsi="Times New Roman"/>
          <w:sz w:val="24"/>
          <w:szCs w:val="24"/>
          <w:lang w:val="uk-UA"/>
        </w:rPr>
        <w:t xml:space="preserve"> та відбитка печатки (за наявності)</w:t>
      </w:r>
      <w:r w:rsidR="00B05A6D">
        <w:rPr>
          <w:rFonts w:ascii="Times New Roman" w:hAnsi="Times New Roman"/>
          <w:sz w:val="24"/>
          <w:szCs w:val="24"/>
          <w:lang w:val="uk-UA"/>
        </w:rPr>
        <w:t>,</w:t>
      </w:r>
      <w:r w:rsidR="00D22213" w:rsidRPr="00D22213">
        <w:rPr>
          <w:lang w:val="uk-UA"/>
        </w:rPr>
        <w:t xml:space="preserve"> </w:t>
      </w:r>
      <w:r w:rsidR="00D22213" w:rsidRPr="00D22213">
        <w:rPr>
          <w:rFonts w:ascii="Times New Roman" w:hAnsi="Times New Roman"/>
          <w:sz w:val="24"/>
          <w:szCs w:val="24"/>
          <w:lang w:val="uk-UA"/>
        </w:rPr>
        <w:t>що міст</w:t>
      </w:r>
      <w:r w:rsidR="00B05A6D">
        <w:rPr>
          <w:rFonts w:ascii="Times New Roman" w:hAnsi="Times New Roman"/>
          <w:sz w:val="24"/>
          <w:szCs w:val="24"/>
          <w:lang w:val="uk-UA"/>
        </w:rPr>
        <w:t>и</w:t>
      </w:r>
      <w:r w:rsidR="00D22213" w:rsidRPr="00D22213">
        <w:rPr>
          <w:rFonts w:ascii="Times New Roman" w:hAnsi="Times New Roman"/>
          <w:sz w:val="24"/>
          <w:szCs w:val="24"/>
          <w:lang w:val="uk-UA"/>
        </w:rPr>
        <w:t xml:space="preserve">ть наступну інформацію: </w:t>
      </w:r>
    </w:p>
    <w:p w:rsidR="00B05A6D" w:rsidRPr="00B05A6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прізвище, ім’я, по батькові (для нерезидентів – за наявності); </w:t>
      </w:r>
    </w:p>
    <w:p w:rsidR="00B05A6D" w:rsidRPr="00B05A6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дату народження; </w:t>
      </w:r>
    </w:p>
    <w:p w:rsidR="00B05A6D" w:rsidRPr="00B05A6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серію, номер (за наявності), дату видачі та орган, що видав; </w:t>
      </w:r>
    </w:p>
    <w:p w:rsidR="00B05A6D" w:rsidRPr="00B05A6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фотокартки; </w:t>
      </w:r>
    </w:p>
    <w:p w:rsidR="00B05A6D" w:rsidRPr="00B05A6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місце проживання або місця перебування фізичної особи - резидента України (місця проживання або місця тимчасового перебування фізичної особи - нерезидента в Україні); </w:t>
      </w:r>
    </w:p>
    <w:p w:rsidR="00B05A6D" w:rsidRPr="0057289D" w:rsidRDefault="00B05A6D" w:rsidP="00B05A6D">
      <w:pPr>
        <w:pStyle w:val="ad"/>
        <w:widowControl/>
        <w:numPr>
          <w:ilvl w:val="0"/>
          <w:numId w:val="45"/>
        </w:numPr>
        <w:tabs>
          <w:tab w:val="left" w:pos="1134"/>
        </w:tabs>
        <w:spacing w:after="120"/>
        <w:ind w:left="1134" w:hanging="425"/>
        <w:contextualSpacing/>
        <w:jc w:val="both"/>
        <w:rPr>
          <w:rFonts w:ascii="Times New Roman" w:hAnsi="Times New Roman"/>
          <w:sz w:val="24"/>
          <w:szCs w:val="24"/>
          <w:lang w:val="uk-UA"/>
        </w:rPr>
      </w:pPr>
      <w:r w:rsidRPr="00B05A6D">
        <w:rPr>
          <w:rFonts w:ascii="Times New Roman" w:hAnsi="Times New Roman"/>
          <w:sz w:val="24"/>
          <w:szCs w:val="24"/>
          <w:lang w:val="uk-UA"/>
        </w:rPr>
        <w:t xml:space="preserve">дані про </w:t>
      </w:r>
      <w:r w:rsidR="0057289D" w:rsidRPr="00B644DA">
        <w:rPr>
          <w:rFonts w:ascii="Times New Roman" w:hAnsi="Times New Roman"/>
          <w:sz w:val="24"/>
          <w:szCs w:val="24"/>
          <w:lang w:val="uk-UA"/>
        </w:rPr>
        <w:t>документ, виданий відповідним органом виконавчої влади, який реалізує державну податкову політику,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w:t>
      </w:r>
      <w:r w:rsidR="0057289D">
        <w:rPr>
          <w:rFonts w:ascii="Times New Roman" w:hAnsi="Times New Roman"/>
          <w:sz w:val="24"/>
          <w:szCs w:val="24"/>
          <w:lang w:val="uk-UA"/>
        </w:rPr>
        <w:t xml:space="preserve">далі – ідентифікаційний номер) </w:t>
      </w:r>
      <w:r w:rsidRPr="0057289D">
        <w:rPr>
          <w:rFonts w:ascii="Times New Roman" w:hAnsi="Times New Roman"/>
          <w:sz w:val="24"/>
          <w:szCs w:val="24"/>
          <w:lang w:val="uk-UA"/>
        </w:rPr>
        <w:t xml:space="preserve">або </w:t>
      </w:r>
      <w:r w:rsidR="0057289D">
        <w:rPr>
          <w:rFonts w:ascii="Times New Roman" w:hAnsi="Times New Roman"/>
          <w:sz w:val="24"/>
          <w:szCs w:val="24"/>
          <w:lang w:val="uk-UA"/>
        </w:rPr>
        <w:t xml:space="preserve">дані </w:t>
      </w:r>
      <w:r w:rsidRPr="0057289D">
        <w:rPr>
          <w:rFonts w:ascii="Times New Roman" w:hAnsi="Times New Roman"/>
          <w:sz w:val="24"/>
          <w:szCs w:val="24"/>
          <w:lang w:val="uk-UA"/>
        </w:rPr>
        <w:t>про відмову від прийняття ідентифікаційного номеру, для нерезидентів (за наявності) – відмітка про продовження терміну перебування в Україні.</w:t>
      </w:r>
    </w:p>
    <w:p w:rsidR="00340755" w:rsidRDefault="00B05A6D">
      <w:pPr>
        <w:widowControl w:val="0"/>
        <w:tabs>
          <w:tab w:val="left" w:pos="0"/>
          <w:tab w:val="left" w:pos="142"/>
          <w:tab w:val="left" w:pos="1134"/>
        </w:tabs>
        <w:spacing w:after="120"/>
        <w:rPr>
          <w:rFonts w:ascii="Times New Roman" w:hAnsi="Times New Roman"/>
          <w:sz w:val="24"/>
          <w:szCs w:val="24"/>
          <w:lang w:val="uk-UA"/>
        </w:rPr>
      </w:pPr>
      <w:r w:rsidRPr="00B644DA">
        <w:rPr>
          <w:rFonts w:ascii="Times New Roman" w:hAnsi="Times New Roman"/>
          <w:sz w:val="24"/>
          <w:szCs w:val="24"/>
          <w:lang w:val="uk-UA"/>
        </w:rPr>
        <w:t>Копія засвідчується підписом розпорядника рахунку, якому видано паспорт (або інший документ).</w:t>
      </w:r>
    </w:p>
    <w:p w:rsidR="00A42483" w:rsidRDefault="00817CAC" w:rsidP="002A1DC9">
      <w:pPr>
        <w:widowControl w:val="0"/>
        <w:tabs>
          <w:tab w:val="left" w:pos="0"/>
          <w:tab w:val="left" w:pos="142"/>
          <w:tab w:val="left" w:pos="1134"/>
        </w:tabs>
        <w:spacing w:after="120"/>
        <w:rPr>
          <w:rFonts w:ascii="Times New Roman" w:hAnsi="Times New Roman"/>
          <w:sz w:val="24"/>
          <w:szCs w:val="24"/>
          <w:lang w:val="uk-UA"/>
        </w:rPr>
      </w:pPr>
      <w:r>
        <w:rPr>
          <w:rFonts w:ascii="Times New Roman" w:hAnsi="Times New Roman"/>
          <w:sz w:val="24"/>
          <w:szCs w:val="24"/>
          <w:lang w:val="uk-UA"/>
        </w:rPr>
        <w:t xml:space="preserve">Паспорт (або інший документ) розпорядника рахунку не надається, якщо кліринговий </w:t>
      </w:r>
      <w:r>
        <w:rPr>
          <w:rFonts w:ascii="Times New Roman" w:hAnsi="Times New Roman"/>
          <w:sz w:val="24"/>
          <w:szCs w:val="24"/>
          <w:lang w:val="uk-UA"/>
        </w:rPr>
        <w:lastRenderedPageBreak/>
        <w:t xml:space="preserve">рахунок відкривається учаснику клірингу – банку. </w:t>
      </w:r>
    </w:p>
    <w:p w:rsidR="00A42483" w:rsidRPr="005C694B" w:rsidRDefault="00A42483" w:rsidP="00A42483">
      <w:pPr>
        <w:widowControl w:val="0"/>
        <w:tabs>
          <w:tab w:val="left" w:pos="0"/>
          <w:tab w:val="left" w:pos="142"/>
          <w:tab w:val="left" w:pos="1134"/>
        </w:tabs>
        <w:spacing w:after="120"/>
        <w:rPr>
          <w:rFonts w:ascii="Times New Roman" w:hAnsi="Times New Roman"/>
          <w:sz w:val="24"/>
          <w:szCs w:val="24"/>
          <w:lang w:val="uk-UA"/>
        </w:rPr>
      </w:pPr>
      <w:r>
        <w:rPr>
          <w:rFonts w:ascii="Times New Roman" w:hAnsi="Times New Roman"/>
          <w:sz w:val="24"/>
          <w:szCs w:val="24"/>
          <w:lang w:val="uk-UA"/>
        </w:rPr>
        <w:t>4.8.</w:t>
      </w:r>
      <w:r w:rsidR="00816D76">
        <w:rPr>
          <w:rFonts w:ascii="Times New Roman" w:hAnsi="Times New Roman"/>
          <w:sz w:val="24"/>
          <w:szCs w:val="24"/>
          <w:lang w:val="uk-UA"/>
        </w:rPr>
        <w:t>10</w:t>
      </w:r>
      <w:r>
        <w:rPr>
          <w:rFonts w:ascii="Times New Roman" w:hAnsi="Times New Roman"/>
          <w:sz w:val="24"/>
          <w:szCs w:val="24"/>
          <w:lang w:val="uk-UA"/>
        </w:rPr>
        <w:t xml:space="preserve">. </w:t>
      </w:r>
      <w:r w:rsidR="00D22213" w:rsidRPr="00D22213">
        <w:rPr>
          <w:rFonts w:ascii="Times New Roman" w:hAnsi="Times New Roman"/>
          <w:sz w:val="24"/>
          <w:szCs w:val="24"/>
          <w:lang w:val="uk-UA"/>
        </w:rPr>
        <w:t xml:space="preserve"> </w:t>
      </w:r>
      <w:r w:rsidRPr="00B644DA">
        <w:rPr>
          <w:rFonts w:ascii="Times New Roman" w:hAnsi="Times New Roman"/>
          <w:sz w:val="24"/>
          <w:szCs w:val="24"/>
          <w:lang w:val="uk-UA"/>
        </w:rPr>
        <w:t>Копі</w:t>
      </w:r>
      <w:r>
        <w:rPr>
          <w:rFonts w:ascii="Times New Roman" w:hAnsi="Times New Roman"/>
          <w:sz w:val="24"/>
          <w:szCs w:val="24"/>
          <w:lang w:val="uk-UA"/>
        </w:rPr>
        <w:t>ю</w:t>
      </w:r>
      <w:r w:rsidRPr="00B644DA">
        <w:rPr>
          <w:rFonts w:ascii="Times New Roman" w:hAnsi="Times New Roman"/>
          <w:sz w:val="24"/>
          <w:szCs w:val="24"/>
          <w:lang w:val="uk-UA"/>
        </w:rPr>
        <w:t xml:space="preserve"> ідентифікаційн</w:t>
      </w:r>
      <w:r>
        <w:rPr>
          <w:rFonts w:ascii="Times New Roman" w:hAnsi="Times New Roman"/>
          <w:sz w:val="24"/>
          <w:szCs w:val="24"/>
          <w:lang w:val="uk-UA"/>
        </w:rPr>
        <w:t>ого</w:t>
      </w:r>
      <w:r w:rsidRPr="00B644DA">
        <w:rPr>
          <w:rFonts w:ascii="Times New Roman" w:hAnsi="Times New Roman"/>
          <w:sz w:val="24"/>
          <w:szCs w:val="24"/>
          <w:lang w:val="uk-UA"/>
        </w:rPr>
        <w:t xml:space="preserve"> номер</w:t>
      </w:r>
      <w:r>
        <w:rPr>
          <w:rFonts w:ascii="Times New Roman" w:hAnsi="Times New Roman"/>
          <w:sz w:val="24"/>
          <w:szCs w:val="24"/>
          <w:lang w:val="uk-UA"/>
        </w:rPr>
        <w:t>а</w:t>
      </w:r>
      <w:r w:rsidRPr="00B644DA">
        <w:rPr>
          <w:rFonts w:ascii="Times New Roman" w:hAnsi="Times New Roman"/>
          <w:sz w:val="24"/>
          <w:szCs w:val="24"/>
          <w:lang w:val="uk-UA"/>
        </w:rPr>
        <w:t xml:space="preserve"> (за наявності) </w:t>
      </w:r>
      <w:r>
        <w:rPr>
          <w:rFonts w:ascii="Times New Roman" w:hAnsi="Times New Roman"/>
          <w:sz w:val="24"/>
          <w:szCs w:val="24"/>
          <w:lang w:val="uk-UA"/>
        </w:rPr>
        <w:t xml:space="preserve">розпорядника (розпорядників) рахунку, </w:t>
      </w:r>
      <w:r w:rsidRPr="00B644DA">
        <w:rPr>
          <w:rFonts w:ascii="Times New Roman" w:hAnsi="Times New Roman"/>
          <w:sz w:val="24"/>
          <w:szCs w:val="24"/>
          <w:lang w:val="uk-UA"/>
        </w:rPr>
        <w:t>вказан</w:t>
      </w:r>
      <w:r>
        <w:rPr>
          <w:rFonts w:ascii="Times New Roman" w:hAnsi="Times New Roman"/>
          <w:sz w:val="24"/>
          <w:szCs w:val="24"/>
          <w:lang w:val="uk-UA"/>
        </w:rPr>
        <w:t>ого</w:t>
      </w:r>
      <w:r w:rsidRPr="00B644DA">
        <w:rPr>
          <w:rFonts w:ascii="Times New Roman" w:hAnsi="Times New Roman"/>
          <w:sz w:val="24"/>
          <w:szCs w:val="24"/>
          <w:lang w:val="uk-UA"/>
        </w:rPr>
        <w:t xml:space="preserve"> в картці </w:t>
      </w:r>
      <w:r>
        <w:rPr>
          <w:rFonts w:ascii="Times New Roman" w:hAnsi="Times New Roman"/>
          <w:sz w:val="24"/>
          <w:szCs w:val="24"/>
          <w:lang w:val="uk-UA"/>
        </w:rPr>
        <w:t>зі</w:t>
      </w:r>
      <w:r w:rsidRPr="00B644DA">
        <w:rPr>
          <w:rFonts w:ascii="Times New Roman" w:hAnsi="Times New Roman"/>
          <w:sz w:val="24"/>
          <w:szCs w:val="24"/>
          <w:lang w:val="uk-UA"/>
        </w:rPr>
        <w:t xml:space="preserve"> зразками підписів</w:t>
      </w:r>
      <w:r>
        <w:rPr>
          <w:rFonts w:ascii="Times New Roman" w:hAnsi="Times New Roman"/>
          <w:sz w:val="24"/>
          <w:szCs w:val="24"/>
          <w:lang w:val="uk-UA"/>
        </w:rPr>
        <w:t xml:space="preserve"> розпорядників клірингового рахунку (рахунків)</w:t>
      </w:r>
      <w:r w:rsidRPr="00B644DA">
        <w:rPr>
          <w:rFonts w:ascii="Times New Roman" w:hAnsi="Times New Roman"/>
          <w:sz w:val="24"/>
          <w:szCs w:val="24"/>
          <w:lang w:val="uk-UA"/>
        </w:rPr>
        <w:t xml:space="preserve"> та відбитка печатки (за наявності).</w:t>
      </w:r>
    </w:p>
    <w:p w:rsidR="00A42483" w:rsidRDefault="00A42483" w:rsidP="00A42483">
      <w:pPr>
        <w:tabs>
          <w:tab w:val="left" w:pos="1134"/>
        </w:tabs>
        <w:spacing w:after="120"/>
        <w:rPr>
          <w:rFonts w:ascii="Times New Roman" w:hAnsi="Times New Roman"/>
          <w:sz w:val="24"/>
          <w:szCs w:val="24"/>
          <w:lang w:val="uk-UA"/>
        </w:rPr>
      </w:pPr>
      <w:r w:rsidRPr="00B644DA">
        <w:rPr>
          <w:rFonts w:ascii="Times New Roman" w:hAnsi="Times New Roman"/>
          <w:sz w:val="24"/>
          <w:szCs w:val="24"/>
          <w:lang w:val="uk-UA"/>
        </w:rPr>
        <w:t xml:space="preserve">Копія засвідчується підписом розпорядника рахунку, якому видано </w:t>
      </w:r>
      <w:r>
        <w:rPr>
          <w:rFonts w:ascii="Times New Roman" w:hAnsi="Times New Roman"/>
          <w:sz w:val="24"/>
          <w:szCs w:val="24"/>
          <w:lang w:val="uk-UA"/>
        </w:rPr>
        <w:t>відповідний документ.</w:t>
      </w:r>
    </w:p>
    <w:p w:rsidR="00A42483" w:rsidRPr="00B644DA" w:rsidRDefault="00A42483" w:rsidP="00A42483">
      <w:pPr>
        <w:tabs>
          <w:tab w:val="left" w:pos="1134"/>
        </w:tabs>
        <w:spacing w:after="120"/>
        <w:rPr>
          <w:rFonts w:ascii="Times New Roman" w:hAnsi="Times New Roman"/>
          <w:sz w:val="24"/>
          <w:szCs w:val="24"/>
          <w:lang w:val="uk-UA"/>
        </w:rPr>
      </w:pPr>
      <w:r w:rsidRPr="00B644DA">
        <w:rPr>
          <w:rFonts w:ascii="Times New Roman" w:hAnsi="Times New Roman"/>
          <w:sz w:val="24"/>
          <w:szCs w:val="24"/>
          <w:lang w:val="uk-UA"/>
        </w:rPr>
        <w:t>Ідентифікаційний номер, не надається:</w:t>
      </w:r>
    </w:p>
    <w:p w:rsidR="00A42483" w:rsidRPr="00B644DA" w:rsidRDefault="00A42483" w:rsidP="00A42483">
      <w:pPr>
        <w:numPr>
          <w:ilvl w:val="0"/>
          <w:numId w:val="43"/>
        </w:numPr>
        <w:tabs>
          <w:tab w:val="left" w:pos="1134"/>
        </w:tabs>
        <w:spacing w:before="0" w:after="0"/>
        <w:ind w:left="1134" w:hanging="425"/>
        <w:rPr>
          <w:rFonts w:ascii="Times New Roman" w:hAnsi="Times New Roman"/>
          <w:sz w:val="24"/>
          <w:szCs w:val="24"/>
          <w:lang w:val="uk-UA"/>
        </w:rPr>
      </w:pPr>
      <w:r w:rsidRPr="00B644DA">
        <w:rPr>
          <w:rFonts w:ascii="Times New Roman" w:hAnsi="Times New Roman"/>
          <w:sz w:val="24"/>
          <w:szCs w:val="24"/>
          <w:lang w:val="uk-UA"/>
        </w:rPr>
        <w:t xml:space="preserve">якщо в паспорт </w:t>
      </w:r>
      <w:r w:rsidR="00817CAC">
        <w:rPr>
          <w:rFonts w:ascii="Times New Roman" w:hAnsi="Times New Roman"/>
          <w:sz w:val="24"/>
          <w:szCs w:val="24"/>
          <w:lang w:val="uk-UA"/>
        </w:rPr>
        <w:t>особи</w:t>
      </w:r>
      <w:r w:rsidRPr="00B644DA">
        <w:rPr>
          <w:rFonts w:ascii="Times New Roman" w:hAnsi="Times New Roman"/>
          <w:sz w:val="24"/>
          <w:szCs w:val="24"/>
          <w:lang w:val="uk-UA"/>
        </w:rPr>
        <w:t xml:space="preserve"> внесена відмітка (інформація) про наявність права здійснювати будь-які платежі за серією та номером паспорта;</w:t>
      </w:r>
    </w:p>
    <w:p w:rsidR="00A42483" w:rsidRDefault="00A42483" w:rsidP="00A42483">
      <w:pPr>
        <w:numPr>
          <w:ilvl w:val="0"/>
          <w:numId w:val="43"/>
        </w:numPr>
        <w:tabs>
          <w:tab w:val="left" w:pos="1134"/>
        </w:tabs>
        <w:spacing w:before="0" w:after="0"/>
        <w:ind w:left="1134" w:hanging="425"/>
        <w:rPr>
          <w:rFonts w:ascii="Times New Roman" w:hAnsi="Times New Roman"/>
          <w:sz w:val="24"/>
          <w:szCs w:val="24"/>
          <w:lang w:val="uk-UA"/>
        </w:rPr>
      </w:pPr>
      <w:r w:rsidRPr="00B644DA">
        <w:rPr>
          <w:rFonts w:ascii="Times New Roman" w:hAnsi="Times New Roman"/>
          <w:sz w:val="24"/>
          <w:szCs w:val="24"/>
          <w:lang w:val="uk-UA"/>
        </w:rPr>
        <w:t>якщо до паспорта внесені дані про ідентифікаційний номер;</w:t>
      </w:r>
    </w:p>
    <w:p w:rsidR="00340755" w:rsidRDefault="00B219F8">
      <w:pPr>
        <w:pStyle w:val="ad"/>
        <w:numPr>
          <w:ilvl w:val="0"/>
          <w:numId w:val="43"/>
        </w:numPr>
        <w:ind w:left="1134" w:hanging="425"/>
        <w:jc w:val="both"/>
        <w:rPr>
          <w:rFonts w:ascii="Times New Roman" w:eastAsia="Calibri" w:hAnsi="Times New Roman"/>
          <w:sz w:val="24"/>
          <w:szCs w:val="24"/>
          <w:lang w:val="uk-UA" w:eastAsia="en-US"/>
        </w:rPr>
      </w:pPr>
      <w:r w:rsidRPr="00B219F8">
        <w:rPr>
          <w:rFonts w:ascii="Times New Roman" w:eastAsia="Calibri" w:hAnsi="Times New Roman"/>
          <w:sz w:val="24"/>
          <w:szCs w:val="24"/>
          <w:lang w:val="uk-UA" w:eastAsia="en-US"/>
        </w:rPr>
        <w:t>якщо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A42483" w:rsidRPr="00817CAC" w:rsidRDefault="00A42483" w:rsidP="00C21B9C">
      <w:pPr>
        <w:numPr>
          <w:ilvl w:val="0"/>
          <w:numId w:val="43"/>
        </w:numPr>
        <w:tabs>
          <w:tab w:val="left" w:pos="1134"/>
        </w:tabs>
        <w:spacing w:before="0" w:after="0"/>
        <w:ind w:left="1134" w:hanging="425"/>
        <w:rPr>
          <w:rFonts w:ascii="Times New Roman" w:hAnsi="Times New Roman"/>
          <w:sz w:val="24"/>
          <w:szCs w:val="24"/>
          <w:lang w:val="uk-UA"/>
        </w:rPr>
      </w:pPr>
      <w:r w:rsidRPr="00B644DA">
        <w:rPr>
          <w:rFonts w:ascii="Times New Roman" w:hAnsi="Times New Roman"/>
          <w:sz w:val="24"/>
          <w:szCs w:val="24"/>
          <w:lang w:val="uk-UA"/>
        </w:rPr>
        <w:t>нерезидентами (крім нерезидентів, які відповідно до законодавства України зобов’язані сплачувати податки в Україні або є засновниками юридичних осіб, створених на території України, і отримали  ідентифікаційний номер)</w:t>
      </w:r>
      <w:r w:rsidR="00D22213" w:rsidRPr="00D22213">
        <w:rPr>
          <w:rFonts w:ascii="Times New Roman" w:hAnsi="Times New Roman"/>
          <w:sz w:val="24"/>
          <w:szCs w:val="24"/>
        </w:rPr>
        <w:t>;</w:t>
      </w:r>
    </w:p>
    <w:p w:rsidR="00340755" w:rsidRDefault="00817CAC">
      <w:pPr>
        <w:numPr>
          <w:ilvl w:val="0"/>
          <w:numId w:val="43"/>
        </w:numPr>
        <w:tabs>
          <w:tab w:val="left" w:pos="1134"/>
        </w:tabs>
        <w:spacing w:before="0" w:after="120"/>
        <w:ind w:left="1134" w:hanging="425"/>
        <w:rPr>
          <w:rFonts w:ascii="Times New Roman" w:hAnsi="Times New Roman"/>
          <w:sz w:val="24"/>
          <w:szCs w:val="24"/>
          <w:lang w:val="uk-UA"/>
        </w:rPr>
      </w:pPr>
      <w:r>
        <w:rPr>
          <w:rFonts w:ascii="Times New Roman" w:hAnsi="Times New Roman"/>
          <w:sz w:val="24"/>
          <w:szCs w:val="24"/>
          <w:lang w:val="uk-UA"/>
        </w:rPr>
        <w:t>якщо кліринговий рахунок відкривається учаснику клірингу – банку.</w:t>
      </w:r>
    </w:p>
    <w:p w:rsidR="00816D76" w:rsidRDefault="00816D76" w:rsidP="00450848">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4.8.11. З</w:t>
      </w:r>
      <w:r w:rsidR="00412C2B">
        <w:rPr>
          <w:rFonts w:ascii="Times New Roman" w:hAnsi="Times New Roman"/>
          <w:sz w:val="24"/>
          <w:szCs w:val="24"/>
          <w:lang w:val="uk-UA"/>
        </w:rPr>
        <w:t xml:space="preserve">году-повідомлення суб’єкта персональних даних на обробку його персональних даних, заповнену та підписану розпорядником рахунку (додаток 5). </w:t>
      </w:r>
    </w:p>
    <w:p w:rsidR="00816D76" w:rsidRDefault="00412C2B" w:rsidP="00450848">
      <w:pPr>
        <w:tabs>
          <w:tab w:val="left" w:pos="709"/>
          <w:tab w:val="left" w:pos="851"/>
          <w:tab w:val="left" w:pos="1134"/>
        </w:tabs>
        <w:spacing w:after="0"/>
        <w:rPr>
          <w:rFonts w:ascii="Times New Roman" w:hAnsi="Times New Roman"/>
          <w:sz w:val="24"/>
          <w:szCs w:val="24"/>
          <w:lang w:val="uk-UA"/>
        </w:rPr>
      </w:pPr>
      <w:r>
        <w:rPr>
          <w:rFonts w:ascii="Times New Roman" w:hAnsi="Times New Roman"/>
          <w:sz w:val="24"/>
          <w:szCs w:val="24"/>
          <w:lang w:val="uk-UA"/>
        </w:rPr>
        <w:t xml:space="preserve">Згода-повідомлення на обробку персональних даних заповнюється та надається окремо для кожного розпорядника рахунку. </w:t>
      </w:r>
    </w:p>
    <w:p w:rsidR="004E7C7C" w:rsidRPr="009B3AC3" w:rsidRDefault="00412C2B" w:rsidP="00450848">
      <w:pPr>
        <w:numPr>
          <w:ilvl w:val="1"/>
          <w:numId w:val="2"/>
        </w:numPr>
        <w:tabs>
          <w:tab w:val="left" w:pos="851"/>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Розрахунковий центр має право вимагати від особи, яка має намір стати учасником клірингу, надання крім документів, визначених цим Регламентом, додаткових документів, визначених Правилами провадження клірингової діяльності Розрахункового центру.</w:t>
      </w:r>
    </w:p>
    <w:p w:rsidR="004E7C7C" w:rsidRPr="009B3AC3" w:rsidRDefault="00412C2B" w:rsidP="00450848">
      <w:pPr>
        <w:numPr>
          <w:ilvl w:val="1"/>
          <w:numId w:val="2"/>
        </w:numPr>
        <w:tabs>
          <w:tab w:val="left" w:pos="851"/>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Якщо документи, визначені цим Регламентом, вже подавалися особою, яка має намір стати учасником клірингу при укладанні з Розрахунковим центром договору банківського рахунку</w:t>
      </w:r>
      <w:r w:rsidR="00A11A77">
        <w:rPr>
          <w:rFonts w:ascii="Times New Roman" w:hAnsi="Times New Roman"/>
          <w:sz w:val="24"/>
          <w:szCs w:val="24"/>
          <w:lang w:val="uk-UA"/>
        </w:rPr>
        <w:t xml:space="preserve"> </w:t>
      </w:r>
      <w:r>
        <w:rPr>
          <w:rFonts w:ascii="Times New Roman" w:hAnsi="Times New Roman"/>
          <w:sz w:val="24"/>
          <w:szCs w:val="24"/>
          <w:lang w:val="uk-UA"/>
        </w:rPr>
        <w:t>/</w:t>
      </w:r>
      <w:r w:rsidR="00A11A77">
        <w:rPr>
          <w:rFonts w:ascii="Times New Roman" w:hAnsi="Times New Roman"/>
          <w:sz w:val="24"/>
          <w:szCs w:val="24"/>
          <w:lang w:val="uk-UA"/>
        </w:rPr>
        <w:t xml:space="preserve"> </w:t>
      </w:r>
      <w:r>
        <w:rPr>
          <w:rFonts w:ascii="Times New Roman" w:hAnsi="Times New Roman"/>
          <w:sz w:val="24"/>
          <w:szCs w:val="24"/>
          <w:lang w:val="uk-UA"/>
        </w:rPr>
        <w:t>договору про відкриття та обслуговування кореспондентського рахунку, такі документи повторно не подаються (крім випадку, коли до таких документів внесені зміни).</w:t>
      </w:r>
    </w:p>
    <w:p w:rsidR="00B634F5" w:rsidRPr="009B3AC3" w:rsidRDefault="00412C2B" w:rsidP="00450848">
      <w:pPr>
        <w:numPr>
          <w:ilvl w:val="1"/>
          <w:numId w:val="2"/>
        </w:numPr>
        <w:tabs>
          <w:tab w:val="left" w:pos="0"/>
          <w:tab w:val="left" w:pos="851"/>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 xml:space="preserve">У разі внесення змін до документів, що надавалися Розрахунковому центру для взяття на облік учасника клірингу </w:t>
      </w:r>
      <w:r w:rsidR="00F25DA4">
        <w:rPr>
          <w:rFonts w:ascii="Times New Roman" w:hAnsi="Times New Roman"/>
          <w:sz w:val="24"/>
          <w:szCs w:val="24"/>
          <w:lang w:val="uk-UA"/>
        </w:rPr>
        <w:t>(</w:t>
      </w:r>
      <w:r>
        <w:rPr>
          <w:rFonts w:ascii="Times New Roman" w:hAnsi="Times New Roman"/>
          <w:sz w:val="24"/>
          <w:szCs w:val="24"/>
          <w:lang w:val="uk-UA"/>
        </w:rPr>
        <w:t>у тому числі у разі запровадження тимчасової адміністрації у банку – учаснику клірингу</w:t>
      </w:r>
      <w:r w:rsidR="00F25DA4">
        <w:rPr>
          <w:rFonts w:ascii="Times New Roman" w:hAnsi="Times New Roman"/>
          <w:sz w:val="24"/>
          <w:szCs w:val="24"/>
          <w:lang w:val="uk-UA"/>
        </w:rPr>
        <w:t>)</w:t>
      </w:r>
      <w:r>
        <w:rPr>
          <w:rFonts w:ascii="Times New Roman" w:hAnsi="Times New Roman"/>
          <w:sz w:val="24"/>
          <w:szCs w:val="24"/>
          <w:lang w:val="uk-UA"/>
        </w:rPr>
        <w:t>, учасник клірингу повинен не пізніше 10 (десяти) робочих днів з моменту виникнення відповідних змін надати до Розрахункового центру:</w:t>
      </w:r>
    </w:p>
    <w:p w:rsidR="00340755" w:rsidRPr="002A1DC9" w:rsidRDefault="00412C2B">
      <w:pPr>
        <w:numPr>
          <w:ilvl w:val="0"/>
          <w:numId w:val="16"/>
        </w:numPr>
        <w:tabs>
          <w:tab w:val="left" w:pos="1134"/>
        </w:tabs>
        <w:spacing w:after="0"/>
        <w:ind w:left="1134" w:hanging="425"/>
        <w:rPr>
          <w:rFonts w:ascii="Times New Roman" w:hAnsi="Times New Roman"/>
          <w:sz w:val="24"/>
          <w:szCs w:val="24"/>
          <w:lang w:val="uk-UA"/>
        </w:rPr>
      </w:pPr>
      <w:r>
        <w:rPr>
          <w:rFonts w:ascii="Times New Roman" w:hAnsi="Times New Roman"/>
          <w:sz w:val="24"/>
          <w:szCs w:val="24"/>
          <w:lang w:val="uk-UA"/>
        </w:rPr>
        <w:t>заяву на внесення змін до реквізитів клірингового рахунку</w:t>
      </w:r>
      <w:r w:rsidR="00F25DA4">
        <w:rPr>
          <w:rFonts w:ascii="Times New Roman" w:hAnsi="Times New Roman"/>
          <w:sz w:val="24"/>
          <w:szCs w:val="24"/>
          <w:lang w:val="uk-UA"/>
        </w:rPr>
        <w:t xml:space="preserve"> </w:t>
      </w:r>
      <w:r>
        <w:rPr>
          <w:rFonts w:ascii="Times New Roman" w:hAnsi="Times New Roman"/>
          <w:sz w:val="24"/>
          <w:szCs w:val="24"/>
          <w:lang w:val="uk-UA"/>
        </w:rPr>
        <w:t>/</w:t>
      </w:r>
      <w:r w:rsidR="00F25DA4">
        <w:rPr>
          <w:rFonts w:ascii="Times New Roman" w:hAnsi="Times New Roman"/>
          <w:sz w:val="24"/>
          <w:szCs w:val="24"/>
          <w:lang w:val="uk-UA"/>
        </w:rPr>
        <w:t xml:space="preserve"> </w:t>
      </w:r>
      <w:r>
        <w:rPr>
          <w:rFonts w:ascii="Times New Roman" w:hAnsi="Times New Roman"/>
          <w:sz w:val="24"/>
          <w:szCs w:val="24"/>
          <w:lang w:val="uk-UA"/>
        </w:rPr>
        <w:t xml:space="preserve">субрахунку учасника клірингу (додаток 7), підписану </w:t>
      </w:r>
      <w:r w:rsidR="00F25DA4">
        <w:rPr>
          <w:rFonts w:ascii="Times New Roman" w:hAnsi="Times New Roman"/>
          <w:sz w:val="24"/>
          <w:szCs w:val="24"/>
          <w:lang w:val="uk-UA"/>
        </w:rPr>
        <w:t xml:space="preserve">керівником або </w:t>
      </w:r>
      <w:r>
        <w:rPr>
          <w:rFonts w:ascii="Times New Roman" w:hAnsi="Times New Roman"/>
          <w:sz w:val="24"/>
          <w:szCs w:val="24"/>
          <w:lang w:val="uk-UA"/>
        </w:rPr>
        <w:t xml:space="preserve">розпорядником рахунку та </w:t>
      </w:r>
      <w:r w:rsidR="00F25DA4">
        <w:rPr>
          <w:rFonts w:ascii="Times New Roman" w:hAnsi="Times New Roman"/>
          <w:sz w:val="24"/>
          <w:szCs w:val="24"/>
          <w:lang w:val="uk-UA"/>
        </w:rPr>
        <w:t xml:space="preserve">засвідчену </w:t>
      </w:r>
      <w:r>
        <w:rPr>
          <w:rFonts w:ascii="Times New Roman" w:hAnsi="Times New Roman"/>
          <w:sz w:val="24"/>
          <w:szCs w:val="24"/>
          <w:lang w:val="uk-UA"/>
        </w:rPr>
        <w:t>відбитком печатки (за наявності)</w:t>
      </w:r>
      <w:r w:rsidR="00F25DA4">
        <w:rPr>
          <w:rFonts w:ascii="Times New Roman" w:hAnsi="Times New Roman"/>
          <w:sz w:val="24"/>
          <w:szCs w:val="24"/>
          <w:lang w:val="uk-UA"/>
        </w:rPr>
        <w:t xml:space="preserve"> учасника </w:t>
      </w:r>
      <w:proofErr w:type="spellStart"/>
      <w:r w:rsidR="00F25DA4">
        <w:rPr>
          <w:rFonts w:ascii="Times New Roman" w:hAnsi="Times New Roman"/>
          <w:sz w:val="24"/>
          <w:szCs w:val="24"/>
          <w:lang w:val="uk-UA"/>
        </w:rPr>
        <w:t>клірингу.</w:t>
      </w:r>
      <w:r>
        <w:rPr>
          <w:rFonts w:ascii="Times New Roman" w:hAnsi="Times New Roman"/>
          <w:sz w:val="24"/>
          <w:szCs w:val="24"/>
          <w:lang w:val="uk-UA"/>
        </w:rPr>
        <w:t>;</w:t>
      </w:r>
      <w:r w:rsidRPr="00183FDF">
        <w:rPr>
          <w:rFonts w:ascii="Times New Roman" w:hAnsi="Times New Roman"/>
          <w:sz w:val="24"/>
          <w:szCs w:val="24"/>
          <w:lang w:val="uk-UA"/>
        </w:rPr>
        <w:t>анкету</w:t>
      </w:r>
      <w:proofErr w:type="spellEnd"/>
      <w:r w:rsidRPr="00183FDF">
        <w:rPr>
          <w:rFonts w:ascii="Times New Roman" w:hAnsi="Times New Roman"/>
          <w:sz w:val="24"/>
          <w:szCs w:val="24"/>
          <w:lang w:val="uk-UA"/>
        </w:rPr>
        <w:t xml:space="preserve"> клірингового рахунку (рахунків), підписану </w:t>
      </w:r>
      <w:r w:rsidR="00F25DA4" w:rsidRPr="00183FDF">
        <w:rPr>
          <w:rFonts w:ascii="Times New Roman" w:hAnsi="Times New Roman"/>
          <w:sz w:val="24"/>
          <w:szCs w:val="24"/>
          <w:lang w:val="uk-UA"/>
        </w:rPr>
        <w:t xml:space="preserve">керівником або </w:t>
      </w:r>
      <w:r w:rsidRPr="00183FDF">
        <w:rPr>
          <w:rFonts w:ascii="Times New Roman" w:hAnsi="Times New Roman"/>
          <w:sz w:val="24"/>
          <w:szCs w:val="24"/>
          <w:lang w:val="uk-UA"/>
        </w:rPr>
        <w:t xml:space="preserve">розпорядником рахунку та </w:t>
      </w:r>
      <w:r w:rsidR="00F25DA4" w:rsidRPr="00183FDF">
        <w:rPr>
          <w:rFonts w:ascii="Times New Roman" w:hAnsi="Times New Roman"/>
          <w:sz w:val="24"/>
          <w:szCs w:val="24"/>
          <w:lang w:val="uk-UA"/>
        </w:rPr>
        <w:t xml:space="preserve">засвідчену </w:t>
      </w:r>
      <w:r w:rsidRPr="00183FDF">
        <w:rPr>
          <w:rFonts w:ascii="Times New Roman" w:hAnsi="Times New Roman"/>
          <w:sz w:val="24"/>
          <w:szCs w:val="24"/>
          <w:lang w:val="uk-UA"/>
        </w:rPr>
        <w:t>відбитком печатки (за наявності)</w:t>
      </w:r>
      <w:r w:rsidR="00F25DA4" w:rsidRPr="00183FDF">
        <w:rPr>
          <w:rFonts w:ascii="Times New Roman" w:hAnsi="Times New Roman"/>
          <w:sz w:val="24"/>
          <w:szCs w:val="24"/>
          <w:lang w:val="uk-UA"/>
        </w:rPr>
        <w:t xml:space="preserve"> учасника клірингу</w:t>
      </w:r>
      <w:r w:rsidRPr="00183FDF">
        <w:rPr>
          <w:rFonts w:ascii="Times New Roman" w:hAnsi="Times New Roman"/>
          <w:sz w:val="24"/>
          <w:szCs w:val="24"/>
          <w:lang w:val="uk-UA"/>
        </w:rPr>
        <w:t>. Анкета клірингового рахунку</w:t>
      </w:r>
      <w:r w:rsidR="00183FDF" w:rsidRPr="00183FDF">
        <w:rPr>
          <w:rFonts w:ascii="Times New Roman" w:hAnsi="Times New Roman"/>
          <w:sz w:val="24"/>
          <w:szCs w:val="24"/>
          <w:lang w:val="uk-UA"/>
        </w:rPr>
        <w:t xml:space="preserve"> (рахунків)</w:t>
      </w:r>
      <w:r w:rsidRPr="00183FDF">
        <w:rPr>
          <w:rFonts w:ascii="Times New Roman" w:hAnsi="Times New Roman"/>
          <w:sz w:val="24"/>
          <w:szCs w:val="24"/>
          <w:lang w:val="uk-UA"/>
        </w:rPr>
        <w:t xml:space="preserve"> не надається, якщо інформація, яка вказана в анкеті не змінилася</w:t>
      </w:r>
      <w:r w:rsidR="00183FDF" w:rsidRPr="002A1DC9">
        <w:rPr>
          <w:rFonts w:ascii="Times New Roman" w:hAnsi="Times New Roman"/>
          <w:sz w:val="24"/>
          <w:szCs w:val="24"/>
          <w:lang w:val="uk-UA"/>
        </w:rPr>
        <w:t xml:space="preserve">. </w:t>
      </w:r>
      <w:r w:rsidR="003970CA" w:rsidRPr="002A1DC9">
        <w:rPr>
          <w:rFonts w:ascii="Times New Roman" w:hAnsi="Times New Roman"/>
          <w:sz w:val="24"/>
          <w:szCs w:val="24"/>
          <w:lang w:val="uk-UA"/>
        </w:rPr>
        <w:t>І</w:t>
      </w:r>
      <w:r w:rsidR="00183FDF" w:rsidRPr="002A1DC9">
        <w:rPr>
          <w:rFonts w:ascii="Times New Roman" w:hAnsi="Times New Roman"/>
          <w:sz w:val="24"/>
          <w:szCs w:val="24"/>
          <w:lang w:val="uk-UA"/>
        </w:rPr>
        <w:t xml:space="preserve">нформація, що зазначена в розділі 11. «Інформація про рахунки у цінних паперах Учасника клірингу» анкети клірингового рахунку (рахунків) – не </w:t>
      </w:r>
      <w:r w:rsidR="00D22213" w:rsidRPr="002A1DC9">
        <w:rPr>
          <w:rFonts w:ascii="Times New Roman" w:hAnsi="Times New Roman"/>
          <w:sz w:val="24"/>
          <w:szCs w:val="24"/>
          <w:lang w:val="uk-UA"/>
        </w:rPr>
        <w:t>заповнюється;</w:t>
      </w:r>
    </w:p>
    <w:p w:rsidR="00B634F5" w:rsidRPr="009B3AC3" w:rsidRDefault="00412C2B" w:rsidP="00C21B9C">
      <w:pPr>
        <w:numPr>
          <w:ilvl w:val="0"/>
          <w:numId w:val="16"/>
        </w:numPr>
        <w:tabs>
          <w:tab w:val="left" w:pos="1134"/>
        </w:tabs>
        <w:spacing w:before="0" w:after="0"/>
        <w:ind w:left="1134" w:hanging="425"/>
        <w:rPr>
          <w:rFonts w:ascii="Times New Roman" w:hAnsi="Times New Roman"/>
          <w:sz w:val="24"/>
          <w:szCs w:val="24"/>
          <w:lang w:val="uk-UA"/>
        </w:rPr>
      </w:pPr>
      <w:r>
        <w:rPr>
          <w:rFonts w:ascii="Times New Roman" w:hAnsi="Times New Roman"/>
          <w:sz w:val="24"/>
          <w:szCs w:val="24"/>
          <w:lang w:val="uk-UA"/>
        </w:rPr>
        <w:t>документи (копії документів), які підтверджують відповідні зміни. Документи (копії документів) подаються відповідно до вимог, вказаних в пункті 4.8 цього Регламенту. Якщо документи, вказані в пункті 4.8 цього Регламенту, вже подавалися учасником клірингу відповідно до договору банківського рахунку</w:t>
      </w:r>
      <w:r w:rsidR="00F25DA4">
        <w:rPr>
          <w:rFonts w:ascii="Times New Roman" w:hAnsi="Times New Roman"/>
          <w:sz w:val="24"/>
          <w:szCs w:val="24"/>
          <w:lang w:val="uk-UA"/>
        </w:rPr>
        <w:t xml:space="preserve"> </w:t>
      </w:r>
      <w:r>
        <w:rPr>
          <w:rFonts w:ascii="Times New Roman" w:hAnsi="Times New Roman"/>
          <w:sz w:val="24"/>
          <w:szCs w:val="24"/>
          <w:lang w:val="uk-UA"/>
        </w:rPr>
        <w:t>/</w:t>
      </w:r>
      <w:r w:rsidR="00F25DA4">
        <w:rPr>
          <w:rFonts w:ascii="Times New Roman" w:hAnsi="Times New Roman"/>
          <w:sz w:val="24"/>
          <w:szCs w:val="24"/>
          <w:lang w:val="uk-UA"/>
        </w:rPr>
        <w:t xml:space="preserve"> </w:t>
      </w:r>
      <w:r>
        <w:rPr>
          <w:rFonts w:ascii="Times New Roman" w:hAnsi="Times New Roman"/>
          <w:sz w:val="24"/>
          <w:szCs w:val="24"/>
          <w:lang w:val="uk-UA"/>
        </w:rPr>
        <w:lastRenderedPageBreak/>
        <w:t xml:space="preserve">договору про відкриття та обслуговування кореспондентського рахунку, такі документи повторно не подаються; </w:t>
      </w:r>
    </w:p>
    <w:p w:rsidR="00F565F1" w:rsidRDefault="00B671AB" w:rsidP="002055E5">
      <w:pPr>
        <w:pStyle w:val="ad"/>
        <w:numPr>
          <w:ilvl w:val="2"/>
          <w:numId w:val="2"/>
        </w:numPr>
        <w:tabs>
          <w:tab w:val="left" w:pos="1560"/>
        </w:tabs>
        <w:spacing w:before="100"/>
        <w:ind w:left="0" w:firstLine="851"/>
        <w:jc w:val="both"/>
        <w:rPr>
          <w:rFonts w:ascii="Times New Roman" w:hAnsi="Times New Roman"/>
          <w:sz w:val="24"/>
          <w:szCs w:val="24"/>
          <w:lang w:val="uk-UA"/>
        </w:rPr>
      </w:pPr>
      <w:r>
        <w:rPr>
          <w:rFonts w:ascii="Times New Roman" w:hAnsi="Times New Roman"/>
          <w:sz w:val="24"/>
          <w:szCs w:val="24"/>
          <w:lang w:val="uk-UA"/>
        </w:rPr>
        <w:t>Для реєстрації</w:t>
      </w:r>
      <w:r w:rsidR="00D93DF8" w:rsidRPr="00D93DF8">
        <w:rPr>
          <w:rFonts w:ascii="Times New Roman" w:hAnsi="Times New Roman"/>
          <w:sz w:val="24"/>
          <w:szCs w:val="24"/>
          <w:lang w:val="uk-UA"/>
        </w:rPr>
        <w:t xml:space="preserve"> </w:t>
      </w:r>
      <w:proofErr w:type="spellStart"/>
      <w:r w:rsidR="00D93DF8" w:rsidRPr="00D93DF8">
        <w:rPr>
          <w:rFonts w:ascii="Times New Roman" w:hAnsi="Times New Roman"/>
          <w:sz w:val="24"/>
          <w:szCs w:val="24"/>
          <w:lang w:val="uk-UA"/>
        </w:rPr>
        <w:t>вигодоодержувачів</w:t>
      </w:r>
      <w:proofErr w:type="spellEnd"/>
      <w:r w:rsidR="00D93DF8" w:rsidRPr="00D93DF8">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реєстрацію </w:t>
      </w:r>
      <w:proofErr w:type="spellStart"/>
      <w:r w:rsidR="00D93DF8" w:rsidRPr="00D93DF8">
        <w:rPr>
          <w:rFonts w:ascii="Times New Roman" w:hAnsi="Times New Roman"/>
          <w:sz w:val="24"/>
          <w:szCs w:val="24"/>
          <w:lang w:val="uk-UA"/>
        </w:rPr>
        <w:t>вигодоодержувача</w:t>
      </w:r>
      <w:proofErr w:type="spellEnd"/>
      <w:r w:rsidR="00D93DF8" w:rsidRPr="00D93DF8">
        <w:rPr>
          <w:rFonts w:ascii="Times New Roman" w:hAnsi="Times New Roman"/>
          <w:sz w:val="24"/>
          <w:szCs w:val="24"/>
          <w:lang w:val="uk-UA"/>
        </w:rPr>
        <w:t xml:space="preserve"> (додаток 27). Якщо здійснюється </w:t>
      </w:r>
      <w:r>
        <w:rPr>
          <w:rFonts w:ascii="Times New Roman" w:hAnsi="Times New Roman"/>
          <w:sz w:val="24"/>
          <w:szCs w:val="24"/>
          <w:lang w:val="uk-UA"/>
        </w:rPr>
        <w:t>реєстрація</w:t>
      </w:r>
      <w:r w:rsidR="00D93DF8" w:rsidRPr="00D93DF8">
        <w:rPr>
          <w:rFonts w:ascii="Times New Roman" w:hAnsi="Times New Roman"/>
          <w:sz w:val="24"/>
          <w:szCs w:val="24"/>
          <w:lang w:val="uk-UA"/>
        </w:rPr>
        <w:t xml:space="preserve"> </w:t>
      </w:r>
      <w:proofErr w:type="spellStart"/>
      <w:r w:rsidR="00D93DF8" w:rsidRPr="00D93DF8">
        <w:rPr>
          <w:rFonts w:ascii="Times New Roman" w:hAnsi="Times New Roman"/>
          <w:sz w:val="24"/>
          <w:szCs w:val="24"/>
          <w:lang w:val="uk-UA"/>
        </w:rPr>
        <w:t>вигодоодержувача</w:t>
      </w:r>
      <w:proofErr w:type="spellEnd"/>
      <w:r w:rsidR="00D93DF8" w:rsidRPr="00D93DF8">
        <w:rPr>
          <w:rFonts w:ascii="Times New Roman" w:hAnsi="Times New Roman"/>
          <w:sz w:val="24"/>
          <w:szCs w:val="24"/>
          <w:lang w:val="uk-UA"/>
        </w:rPr>
        <w:t xml:space="preserve"> за декількома кліринговими субрахунками колективного обліку,  для кожного клірингового субрахунку колективного обліку подається окрема заява на реєстрацію </w:t>
      </w:r>
      <w:proofErr w:type="spellStart"/>
      <w:r w:rsidR="00D93DF8" w:rsidRPr="00D93DF8">
        <w:rPr>
          <w:rFonts w:ascii="Times New Roman" w:hAnsi="Times New Roman"/>
          <w:sz w:val="24"/>
          <w:szCs w:val="24"/>
          <w:lang w:val="uk-UA"/>
        </w:rPr>
        <w:t>вигодоодержувача</w:t>
      </w:r>
      <w:proofErr w:type="spellEnd"/>
      <w:r w:rsidR="00D93DF8" w:rsidRPr="00D93DF8">
        <w:rPr>
          <w:rFonts w:ascii="Times New Roman" w:hAnsi="Times New Roman"/>
          <w:sz w:val="24"/>
          <w:szCs w:val="24"/>
          <w:lang w:val="uk-UA"/>
        </w:rPr>
        <w:t>.</w:t>
      </w:r>
    </w:p>
    <w:p w:rsidR="00F565F1" w:rsidRDefault="00B671AB" w:rsidP="002055E5">
      <w:pPr>
        <w:pStyle w:val="ad"/>
        <w:numPr>
          <w:ilvl w:val="2"/>
          <w:numId w:val="2"/>
        </w:numPr>
        <w:tabs>
          <w:tab w:val="left" w:pos="1560"/>
        </w:tabs>
        <w:spacing w:before="100"/>
        <w:ind w:left="0" w:firstLine="851"/>
        <w:jc w:val="both"/>
        <w:rPr>
          <w:rFonts w:ascii="Times New Roman" w:hAnsi="Times New Roman"/>
          <w:sz w:val="24"/>
          <w:szCs w:val="24"/>
          <w:lang w:val="uk-UA"/>
        </w:rPr>
      </w:pPr>
      <w:r>
        <w:rPr>
          <w:rFonts w:ascii="Times New Roman" w:hAnsi="Times New Roman"/>
          <w:sz w:val="24"/>
          <w:szCs w:val="24"/>
          <w:lang w:val="uk-UA"/>
        </w:rPr>
        <w:t>У</w:t>
      </w:r>
      <w:r w:rsidR="000209A1">
        <w:rPr>
          <w:rFonts w:ascii="Times New Roman" w:hAnsi="Times New Roman"/>
          <w:sz w:val="24"/>
          <w:szCs w:val="24"/>
          <w:lang w:val="uk-UA"/>
        </w:rPr>
        <w:t xml:space="preserve"> випадку зміни даних щодо </w:t>
      </w:r>
      <w:proofErr w:type="spellStart"/>
      <w:r w:rsidR="000209A1">
        <w:rPr>
          <w:rFonts w:ascii="Times New Roman" w:hAnsi="Times New Roman"/>
          <w:sz w:val="24"/>
          <w:szCs w:val="24"/>
          <w:lang w:val="uk-UA"/>
        </w:rPr>
        <w:t>вигодоодержувача</w:t>
      </w:r>
      <w:proofErr w:type="spellEnd"/>
      <w:r w:rsidR="000209A1">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внесення змін до даних </w:t>
      </w:r>
      <w:proofErr w:type="spellStart"/>
      <w:r w:rsidR="000209A1">
        <w:rPr>
          <w:rFonts w:ascii="Times New Roman" w:hAnsi="Times New Roman"/>
          <w:sz w:val="24"/>
          <w:szCs w:val="24"/>
          <w:lang w:val="uk-UA"/>
        </w:rPr>
        <w:t>виг</w:t>
      </w:r>
      <w:r w:rsidR="0041275A">
        <w:rPr>
          <w:rFonts w:ascii="Times New Roman" w:hAnsi="Times New Roman"/>
          <w:sz w:val="24"/>
          <w:szCs w:val="24"/>
          <w:lang w:val="uk-UA"/>
        </w:rPr>
        <w:t>одо</w:t>
      </w:r>
      <w:r w:rsidR="000209A1">
        <w:rPr>
          <w:rFonts w:ascii="Times New Roman" w:hAnsi="Times New Roman"/>
          <w:sz w:val="24"/>
          <w:szCs w:val="24"/>
          <w:lang w:val="uk-UA"/>
        </w:rPr>
        <w:t>одержувача</w:t>
      </w:r>
      <w:proofErr w:type="spellEnd"/>
      <w:r w:rsidR="000209A1">
        <w:rPr>
          <w:rFonts w:ascii="Times New Roman" w:hAnsi="Times New Roman"/>
          <w:sz w:val="24"/>
          <w:szCs w:val="24"/>
          <w:lang w:val="uk-UA"/>
        </w:rPr>
        <w:t xml:space="preserve"> (додаток </w:t>
      </w:r>
      <w:r w:rsidR="007102CB">
        <w:rPr>
          <w:rFonts w:ascii="Times New Roman" w:hAnsi="Times New Roman"/>
          <w:sz w:val="24"/>
          <w:szCs w:val="24"/>
          <w:lang w:val="uk-UA"/>
        </w:rPr>
        <w:t>27</w:t>
      </w:r>
      <w:r w:rsidR="000209A1">
        <w:rPr>
          <w:rFonts w:ascii="Times New Roman" w:hAnsi="Times New Roman"/>
          <w:sz w:val="24"/>
          <w:szCs w:val="24"/>
          <w:lang w:val="uk-UA"/>
        </w:rPr>
        <w:t>)</w:t>
      </w:r>
      <w:r w:rsidR="00E20DD2">
        <w:rPr>
          <w:rFonts w:ascii="Times New Roman" w:hAnsi="Times New Roman"/>
          <w:sz w:val="24"/>
          <w:szCs w:val="24"/>
          <w:lang w:val="uk-UA"/>
        </w:rPr>
        <w:t xml:space="preserve"> з новими даними </w:t>
      </w:r>
      <w:proofErr w:type="spellStart"/>
      <w:r w:rsidR="00E20DD2">
        <w:rPr>
          <w:rFonts w:ascii="Times New Roman" w:hAnsi="Times New Roman"/>
          <w:sz w:val="24"/>
          <w:szCs w:val="24"/>
          <w:lang w:val="uk-UA"/>
        </w:rPr>
        <w:t>вигодоодержувача</w:t>
      </w:r>
      <w:proofErr w:type="spellEnd"/>
      <w:r w:rsidR="000209A1">
        <w:rPr>
          <w:rFonts w:ascii="Times New Roman" w:hAnsi="Times New Roman"/>
          <w:sz w:val="24"/>
          <w:szCs w:val="24"/>
          <w:lang w:val="uk-UA"/>
        </w:rPr>
        <w:t xml:space="preserve">. Якщо зміна даних </w:t>
      </w:r>
      <w:proofErr w:type="spellStart"/>
      <w:r w:rsidR="000209A1">
        <w:rPr>
          <w:rFonts w:ascii="Times New Roman" w:hAnsi="Times New Roman"/>
          <w:sz w:val="24"/>
          <w:szCs w:val="24"/>
          <w:lang w:val="uk-UA"/>
        </w:rPr>
        <w:t>вигодоодержувача</w:t>
      </w:r>
      <w:proofErr w:type="spellEnd"/>
      <w:r w:rsidR="000209A1">
        <w:rPr>
          <w:rFonts w:ascii="Times New Roman" w:hAnsi="Times New Roman"/>
          <w:sz w:val="24"/>
          <w:szCs w:val="24"/>
          <w:lang w:val="uk-UA"/>
        </w:rPr>
        <w:t xml:space="preserve"> здійснюється за декількома кліринговими субрахунками колективного обліку, для кожного клірингового субрахунку колективного обліку </w:t>
      </w:r>
      <w:r w:rsidR="0041275A">
        <w:rPr>
          <w:rFonts w:ascii="Times New Roman" w:hAnsi="Times New Roman"/>
          <w:sz w:val="24"/>
          <w:szCs w:val="24"/>
          <w:lang w:val="uk-UA"/>
        </w:rPr>
        <w:t>по</w:t>
      </w:r>
      <w:r w:rsidR="000209A1">
        <w:rPr>
          <w:rFonts w:ascii="Times New Roman" w:hAnsi="Times New Roman"/>
          <w:sz w:val="24"/>
          <w:szCs w:val="24"/>
          <w:lang w:val="uk-UA"/>
        </w:rPr>
        <w:t>дається окрема заява</w:t>
      </w:r>
      <w:r w:rsidR="0041275A">
        <w:rPr>
          <w:rFonts w:ascii="Times New Roman" w:hAnsi="Times New Roman"/>
          <w:sz w:val="24"/>
          <w:szCs w:val="24"/>
          <w:lang w:val="uk-UA"/>
        </w:rPr>
        <w:t xml:space="preserve"> на</w:t>
      </w:r>
      <w:r w:rsidR="000209A1">
        <w:rPr>
          <w:rFonts w:ascii="Times New Roman" w:hAnsi="Times New Roman"/>
          <w:sz w:val="24"/>
          <w:szCs w:val="24"/>
          <w:lang w:val="uk-UA"/>
        </w:rPr>
        <w:t xml:space="preserve"> внесення змін до даних </w:t>
      </w:r>
      <w:proofErr w:type="spellStart"/>
      <w:r w:rsidR="007102CB">
        <w:rPr>
          <w:rFonts w:ascii="Times New Roman" w:hAnsi="Times New Roman"/>
          <w:sz w:val="24"/>
          <w:szCs w:val="24"/>
          <w:lang w:val="uk-UA"/>
        </w:rPr>
        <w:t>вигодо</w:t>
      </w:r>
      <w:r w:rsidR="000209A1">
        <w:rPr>
          <w:rFonts w:ascii="Times New Roman" w:hAnsi="Times New Roman"/>
          <w:sz w:val="24"/>
          <w:szCs w:val="24"/>
          <w:lang w:val="uk-UA"/>
        </w:rPr>
        <w:t>одержувача</w:t>
      </w:r>
      <w:proofErr w:type="spellEnd"/>
      <w:r w:rsidR="000209A1">
        <w:rPr>
          <w:rFonts w:ascii="Times New Roman" w:hAnsi="Times New Roman"/>
          <w:sz w:val="24"/>
          <w:szCs w:val="24"/>
          <w:lang w:val="uk-UA"/>
        </w:rPr>
        <w:t>.</w:t>
      </w:r>
    </w:p>
    <w:p w:rsidR="00F565F1" w:rsidRDefault="00B671AB" w:rsidP="00C21B9C">
      <w:pPr>
        <w:pStyle w:val="ad"/>
        <w:numPr>
          <w:ilvl w:val="2"/>
          <w:numId w:val="2"/>
        </w:numPr>
        <w:tabs>
          <w:tab w:val="left" w:pos="1560"/>
        </w:tabs>
        <w:spacing w:beforeLines="100" w:before="240"/>
        <w:ind w:left="0" w:firstLine="851"/>
        <w:jc w:val="both"/>
        <w:rPr>
          <w:rFonts w:ascii="Times New Roman" w:hAnsi="Times New Roman"/>
          <w:sz w:val="24"/>
          <w:szCs w:val="24"/>
          <w:lang w:val="uk-UA"/>
        </w:rPr>
      </w:pPr>
      <w:r>
        <w:rPr>
          <w:rFonts w:ascii="Times New Roman" w:hAnsi="Times New Roman"/>
          <w:sz w:val="24"/>
          <w:szCs w:val="24"/>
          <w:lang w:val="uk-UA"/>
        </w:rPr>
        <w:t>У</w:t>
      </w:r>
      <w:r w:rsidR="0041275A">
        <w:rPr>
          <w:rFonts w:ascii="Times New Roman" w:hAnsi="Times New Roman"/>
          <w:sz w:val="24"/>
          <w:szCs w:val="24"/>
          <w:lang w:val="uk-UA"/>
        </w:rPr>
        <w:t xml:space="preserve"> випадку зняття з реєстрації </w:t>
      </w:r>
      <w:proofErr w:type="spellStart"/>
      <w:r w:rsidR="0041275A">
        <w:rPr>
          <w:rFonts w:ascii="Times New Roman" w:hAnsi="Times New Roman"/>
          <w:sz w:val="24"/>
          <w:szCs w:val="24"/>
          <w:lang w:val="uk-UA"/>
        </w:rPr>
        <w:t>вигодоодержувача</w:t>
      </w:r>
      <w:proofErr w:type="spellEnd"/>
      <w:r w:rsidR="0041275A">
        <w:rPr>
          <w:rFonts w:ascii="Times New Roman" w:hAnsi="Times New Roman"/>
          <w:sz w:val="24"/>
          <w:szCs w:val="24"/>
          <w:lang w:val="uk-UA"/>
        </w:rPr>
        <w:t xml:space="preserve"> за кліринговим субрахунком колективного обліку учасника клірингу подається заява на зняття з реєстрації </w:t>
      </w:r>
      <w:proofErr w:type="spellStart"/>
      <w:r w:rsidR="0041275A">
        <w:rPr>
          <w:rFonts w:ascii="Times New Roman" w:hAnsi="Times New Roman"/>
          <w:sz w:val="24"/>
          <w:szCs w:val="24"/>
          <w:lang w:val="uk-UA"/>
        </w:rPr>
        <w:t>вигодоодержувача</w:t>
      </w:r>
      <w:proofErr w:type="spellEnd"/>
      <w:r w:rsidR="0041275A">
        <w:rPr>
          <w:rFonts w:ascii="Times New Roman" w:hAnsi="Times New Roman"/>
          <w:sz w:val="24"/>
          <w:szCs w:val="24"/>
          <w:lang w:val="uk-UA"/>
        </w:rPr>
        <w:t xml:space="preserve"> (додаток </w:t>
      </w:r>
      <w:r w:rsidR="007102CB">
        <w:rPr>
          <w:rFonts w:ascii="Times New Roman" w:hAnsi="Times New Roman"/>
          <w:sz w:val="24"/>
          <w:szCs w:val="24"/>
          <w:lang w:val="uk-UA"/>
        </w:rPr>
        <w:t>27</w:t>
      </w:r>
      <w:r w:rsidR="0041275A">
        <w:rPr>
          <w:rFonts w:ascii="Times New Roman" w:hAnsi="Times New Roman"/>
          <w:sz w:val="24"/>
          <w:szCs w:val="24"/>
          <w:lang w:val="uk-UA"/>
        </w:rPr>
        <w:t xml:space="preserve">). Якщо здійснюється зняття з реєстрації </w:t>
      </w:r>
      <w:proofErr w:type="spellStart"/>
      <w:r w:rsidR="0041275A">
        <w:rPr>
          <w:rFonts w:ascii="Times New Roman" w:hAnsi="Times New Roman"/>
          <w:sz w:val="24"/>
          <w:szCs w:val="24"/>
          <w:lang w:val="uk-UA"/>
        </w:rPr>
        <w:t>вигодоодержувача</w:t>
      </w:r>
      <w:proofErr w:type="spellEnd"/>
      <w:r w:rsidR="0041275A">
        <w:rPr>
          <w:rFonts w:ascii="Times New Roman" w:hAnsi="Times New Roman"/>
          <w:sz w:val="24"/>
          <w:szCs w:val="24"/>
          <w:lang w:val="uk-UA"/>
        </w:rPr>
        <w:t xml:space="preserve"> за декількома кліринговими субрахунками колективного обліку, для кожного клірингового субрахунку колективного обліку подається окрема заява на зняття з реєстрації </w:t>
      </w:r>
      <w:proofErr w:type="spellStart"/>
      <w:r w:rsidR="0041275A">
        <w:rPr>
          <w:rFonts w:ascii="Times New Roman" w:hAnsi="Times New Roman"/>
          <w:sz w:val="24"/>
          <w:szCs w:val="24"/>
          <w:lang w:val="uk-UA"/>
        </w:rPr>
        <w:t>вигодоодержувача</w:t>
      </w:r>
      <w:proofErr w:type="spellEnd"/>
      <w:r w:rsidR="0041275A">
        <w:rPr>
          <w:rFonts w:ascii="Times New Roman" w:hAnsi="Times New Roman"/>
          <w:sz w:val="24"/>
          <w:szCs w:val="24"/>
          <w:lang w:val="uk-UA"/>
        </w:rPr>
        <w:t>.</w:t>
      </w:r>
    </w:p>
    <w:p w:rsidR="00F565F1" w:rsidRDefault="00DF279F" w:rsidP="00C21B9C">
      <w:pPr>
        <w:pStyle w:val="ad"/>
        <w:numPr>
          <w:ilvl w:val="2"/>
          <w:numId w:val="2"/>
        </w:numPr>
        <w:tabs>
          <w:tab w:val="left" w:pos="1560"/>
        </w:tabs>
        <w:spacing w:beforeLines="100" w:before="240"/>
        <w:ind w:left="0" w:firstLine="851"/>
        <w:jc w:val="both"/>
        <w:rPr>
          <w:rFonts w:ascii="Times New Roman" w:hAnsi="Times New Roman"/>
          <w:sz w:val="24"/>
          <w:szCs w:val="24"/>
          <w:lang w:val="uk-UA"/>
        </w:rPr>
      </w:pPr>
      <w:r w:rsidRPr="00406937">
        <w:rPr>
          <w:rFonts w:ascii="Times New Roman" w:hAnsi="Times New Roman"/>
          <w:sz w:val="24"/>
          <w:szCs w:val="24"/>
          <w:lang w:val="uk-UA"/>
        </w:rPr>
        <w:t xml:space="preserve">Заява на реєстрацію / зняття з реєстрації / внесення змін до даних </w:t>
      </w:r>
      <w:proofErr w:type="spellStart"/>
      <w:r w:rsidRPr="00406937">
        <w:rPr>
          <w:rFonts w:ascii="Times New Roman" w:hAnsi="Times New Roman"/>
          <w:sz w:val="24"/>
          <w:szCs w:val="24"/>
          <w:lang w:val="uk-UA"/>
        </w:rPr>
        <w:t>вигодоодержувача</w:t>
      </w:r>
      <w:proofErr w:type="spellEnd"/>
      <w:r w:rsidRPr="00406937">
        <w:rPr>
          <w:rFonts w:ascii="Times New Roman" w:hAnsi="Times New Roman"/>
          <w:sz w:val="24"/>
          <w:szCs w:val="24"/>
          <w:lang w:val="uk-UA"/>
        </w:rPr>
        <w:t xml:space="preserve"> подається у </w:t>
      </w:r>
      <w:r>
        <w:rPr>
          <w:rFonts w:ascii="Times New Roman" w:hAnsi="Times New Roman"/>
          <w:sz w:val="24"/>
          <w:szCs w:val="24"/>
          <w:lang w:val="uk-UA"/>
        </w:rPr>
        <w:t xml:space="preserve"> формі паперового документа,</w:t>
      </w:r>
      <w:r w:rsidRPr="00FA3C3C">
        <w:rPr>
          <w:rFonts w:ascii="Times New Roman" w:hAnsi="Times New Roman"/>
          <w:sz w:val="24"/>
          <w:szCs w:val="24"/>
          <w:lang w:val="uk-UA"/>
        </w:rPr>
        <w:t xml:space="preserve"> </w:t>
      </w:r>
      <w:r>
        <w:rPr>
          <w:rFonts w:ascii="Times New Roman" w:hAnsi="Times New Roman"/>
          <w:sz w:val="24"/>
          <w:szCs w:val="24"/>
          <w:lang w:val="uk-UA"/>
        </w:rPr>
        <w:t xml:space="preserve">підписаного розпорядником рахунку та скріпленого відбитком печатки (за наявності), вказаним в картці зі зразками підписів розпорядників клірингового рахунку та відбитка печатки </w:t>
      </w:r>
      <w:r w:rsidRPr="00406937">
        <w:rPr>
          <w:rFonts w:ascii="Times New Roman" w:hAnsi="Times New Roman"/>
          <w:sz w:val="24"/>
          <w:szCs w:val="24"/>
          <w:lang w:val="uk-UA"/>
        </w:rPr>
        <w:t xml:space="preserve">або </w:t>
      </w:r>
      <w:r>
        <w:rPr>
          <w:rFonts w:ascii="Times New Roman" w:hAnsi="Times New Roman"/>
          <w:sz w:val="24"/>
          <w:szCs w:val="24"/>
          <w:lang w:val="uk-UA"/>
        </w:rPr>
        <w:t xml:space="preserve">у формі електронного документа </w:t>
      </w:r>
      <w:r w:rsidRPr="00406937">
        <w:rPr>
          <w:rFonts w:ascii="Times New Roman" w:hAnsi="Times New Roman"/>
          <w:sz w:val="24"/>
          <w:szCs w:val="24"/>
          <w:lang w:val="uk-UA"/>
        </w:rPr>
        <w:t>засобами СПЕД (за наявності)</w:t>
      </w:r>
      <w:r>
        <w:rPr>
          <w:rFonts w:ascii="Times New Roman" w:hAnsi="Times New Roman"/>
          <w:sz w:val="24"/>
          <w:szCs w:val="24"/>
          <w:lang w:val="uk-UA"/>
        </w:rPr>
        <w:t xml:space="preserve"> із найменуванням </w:t>
      </w:r>
      <w:proofErr w:type="spellStart"/>
      <w:r>
        <w:rPr>
          <w:rFonts w:ascii="Times New Roman" w:hAnsi="Times New Roman"/>
          <w:sz w:val="24"/>
          <w:szCs w:val="24"/>
          <w:lang w:val="uk-UA"/>
        </w:rPr>
        <w:t>файла</w:t>
      </w:r>
      <w:proofErr w:type="spellEnd"/>
      <w:r>
        <w:rPr>
          <w:rFonts w:ascii="Times New Roman" w:hAnsi="Times New Roman"/>
          <w:sz w:val="24"/>
          <w:szCs w:val="24"/>
          <w:lang w:val="uk-UA"/>
        </w:rPr>
        <w:t xml:space="preserve"> 00000000</w:t>
      </w:r>
      <w:r w:rsidRPr="00406937">
        <w:rPr>
          <w:rFonts w:ascii="Times New Roman" w:hAnsi="Times New Roman"/>
          <w:sz w:val="24"/>
          <w:szCs w:val="24"/>
          <w:lang w:val="uk-UA"/>
        </w:rPr>
        <w:t>_</w:t>
      </w:r>
      <w:r>
        <w:rPr>
          <w:rFonts w:ascii="Times New Roman" w:hAnsi="Times New Roman"/>
          <w:sz w:val="24"/>
          <w:szCs w:val="24"/>
        </w:rPr>
        <w:t>YYMMDD</w:t>
      </w:r>
      <w:r w:rsidRPr="00406937">
        <w:rPr>
          <w:rFonts w:ascii="Times New Roman" w:hAnsi="Times New Roman"/>
          <w:sz w:val="24"/>
          <w:szCs w:val="24"/>
          <w:lang w:val="uk-UA"/>
        </w:rPr>
        <w:t>_</w:t>
      </w:r>
      <w:r>
        <w:rPr>
          <w:rFonts w:ascii="Times New Roman" w:hAnsi="Times New Roman"/>
          <w:sz w:val="24"/>
          <w:szCs w:val="24"/>
        </w:rPr>
        <w:t>XXX</w:t>
      </w:r>
      <w:r w:rsidRPr="00406937">
        <w:rPr>
          <w:rFonts w:ascii="Times New Roman" w:hAnsi="Times New Roman"/>
          <w:sz w:val="24"/>
          <w:szCs w:val="24"/>
          <w:lang w:val="uk-UA"/>
        </w:rPr>
        <w:t>_</w:t>
      </w:r>
      <w:r>
        <w:rPr>
          <w:rFonts w:ascii="Times New Roman" w:hAnsi="Times New Roman"/>
          <w:sz w:val="24"/>
          <w:szCs w:val="24"/>
        </w:rPr>
        <w:t>V</w:t>
      </w:r>
      <w:r w:rsidRPr="00406937">
        <w:rPr>
          <w:rFonts w:ascii="Times New Roman" w:hAnsi="Times New Roman"/>
          <w:sz w:val="24"/>
          <w:szCs w:val="24"/>
          <w:lang w:val="uk-UA"/>
        </w:rPr>
        <w:t>.</w:t>
      </w:r>
      <w:r>
        <w:rPr>
          <w:rFonts w:ascii="Times New Roman" w:hAnsi="Times New Roman"/>
          <w:sz w:val="24"/>
          <w:szCs w:val="24"/>
        </w:rPr>
        <w:t>doc</w:t>
      </w:r>
      <w:r>
        <w:rPr>
          <w:rFonts w:ascii="Times New Roman" w:hAnsi="Times New Roman"/>
          <w:sz w:val="24"/>
          <w:szCs w:val="24"/>
          <w:lang w:val="uk-UA"/>
        </w:rPr>
        <w:t xml:space="preserve">, де 000000000 – код ЄДРПОУ учасника клірингу, </w:t>
      </w:r>
      <w:r>
        <w:rPr>
          <w:rFonts w:ascii="Times New Roman" w:hAnsi="Times New Roman"/>
          <w:sz w:val="24"/>
          <w:szCs w:val="24"/>
        </w:rPr>
        <w:t>YYMMDD</w:t>
      </w:r>
      <w:r>
        <w:rPr>
          <w:rFonts w:ascii="Times New Roman" w:hAnsi="Times New Roman"/>
          <w:sz w:val="24"/>
          <w:szCs w:val="24"/>
          <w:lang w:val="uk-UA"/>
        </w:rPr>
        <w:t xml:space="preserve"> – рік місяць день, </w:t>
      </w:r>
      <w:r>
        <w:rPr>
          <w:rFonts w:ascii="Times New Roman" w:hAnsi="Times New Roman"/>
          <w:sz w:val="24"/>
          <w:szCs w:val="24"/>
        </w:rPr>
        <w:t>XXX</w:t>
      </w:r>
      <w:r w:rsidRPr="00406937">
        <w:rPr>
          <w:rFonts w:ascii="Times New Roman" w:hAnsi="Times New Roman"/>
          <w:sz w:val="24"/>
          <w:szCs w:val="24"/>
          <w:lang w:val="uk-UA"/>
        </w:rPr>
        <w:t xml:space="preserve"> </w:t>
      </w:r>
      <w:r>
        <w:rPr>
          <w:rFonts w:ascii="Times New Roman" w:hAnsi="Times New Roman"/>
          <w:sz w:val="24"/>
          <w:szCs w:val="24"/>
          <w:lang w:val="uk-UA"/>
        </w:rPr>
        <w:t>–</w:t>
      </w:r>
      <w:r w:rsidRPr="00406937">
        <w:rPr>
          <w:rFonts w:ascii="Times New Roman" w:hAnsi="Times New Roman"/>
          <w:sz w:val="24"/>
          <w:szCs w:val="24"/>
          <w:lang w:val="uk-UA"/>
        </w:rPr>
        <w:t xml:space="preserve"> </w:t>
      </w:r>
      <w:r>
        <w:rPr>
          <w:rFonts w:ascii="Times New Roman" w:hAnsi="Times New Roman"/>
          <w:sz w:val="24"/>
          <w:szCs w:val="24"/>
          <w:lang w:val="uk-UA"/>
        </w:rPr>
        <w:t>порядковий номер заяви за день, від 001 до 999,</w:t>
      </w:r>
      <w:r w:rsidRPr="00406937">
        <w:rPr>
          <w:rFonts w:ascii="Times New Roman" w:hAnsi="Times New Roman"/>
          <w:sz w:val="24"/>
          <w:szCs w:val="24"/>
          <w:lang w:val="uk-UA"/>
        </w:rPr>
        <w:t xml:space="preserve"> чи інтернет-клірингу у вигляді повідомлення</w:t>
      </w:r>
      <w:r w:rsidRPr="00020D42">
        <w:rPr>
          <w:rFonts w:ascii="Times New Roman" w:hAnsi="Times New Roman"/>
          <w:sz w:val="24"/>
          <w:szCs w:val="24"/>
          <w:lang w:val="uk-UA"/>
        </w:rPr>
        <w:t xml:space="preserve"> </w:t>
      </w:r>
      <w:r>
        <w:rPr>
          <w:rFonts w:ascii="Times New Roman" w:hAnsi="Times New Roman"/>
          <w:sz w:val="24"/>
          <w:szCs w:val="24"/>
          <w:lang w:val="uk-UA"/>
        </w:rPr>
        <w:t>(із за</w:t>
      </w:r>
      <w:r w:rsidR="00077F99">
        <w:rPr>
          <w:rFonts w:ascii="Times New Roman" w:hAnsi="Times New Roman"/>
          <w:sz w:val="24"/>
          <w:szCs w:val="24"/>
          <w:lang w:val="uk-UA"/>
        </w:rPr>
        <w:t>з</w:t>
      </w:r>
      <w:r>
        <w:rPr>
          <w:rFonts w:ascii="Times New Roman" w:hAnsi="Times New Roman"/>
          <w:sz w:val="24"/>
          <w:szCs w:val="24"/>
          <w:lang w:val="uk-UA"/>
        </w:rPr>
        <w:t xml:space="preserve">наченням всіх необхідних реквізитів, відповідно до  додатка 27) </w:t>
      </w:r>
      <w:r w:rsidRPr="00406937">
        <w:rPr>
          <w:rFonts w:ascii="Times New Roman" w:hAnsi="Times New Roman"/>
          <w:sz w:val="24"/>
          <w:szCs w:val="24"/>
          <w:lang w:val="uk-UA"/>
        </w:rPr>
        <w:t xml:space="preserve">з електронним цифровим підписом </w:t>
      </w:r>
      <w:r>
        <w:rPr>
          <w:rFonts w:ascii="Times New Roman" w:hAnsi="Times New Roman"/>
          <w:sz w:val="24"/>
          <w:szCs w:val="24"/>
          <w:lang w:val="uk-UA"/>
        </w:rPr>
        <w:t xml:space="preserve">розпорядника  рахунку </w:t>
      </w:r>
      <w:r w:rsidRPr="00406937">
        <w:rPr>
          <w:rFonts w:ascii="Times New Roman" w:hAnsi="Times New Roman"/>
          <w:sz w:val="24"/>
          <w:szCs w:val="24"/>
          <w:lang w:val="uk-UA"/>
        </w:rPr>
        <w:t xml:space="preserve">та </w:t>
      </w:r>
      <w:r>
        <w:rPr>
          <w:rFonts w:ascii="Times New Roman" w:hAnsi="Times New Roman"/>
          <w:sz w:val="24"/>
          <w:szCs w:val="24"/>
          <w:lang w:val="uk-UA"/>
        </w:rPr>
        <w:t xml:space="preserve">електронним цифровим підписом </w:t>
      </w:r>
      <w:r w:rsidRPr="00406937">
        <w:rPr>
          <w:rFonts w:ascii="Times New Roman" w:hAnsi="Times New Roman"/>
          <w:sz w:val="24"/>
          <w:szCs w:val="24"/>
          <w:lang w:val="uk-UA"/>
        </w:rPr>
        <w:t>печатк</w:t>
      </w:r>
      <w:r>
        <w:rPr>
          <w:rFonts w:ascii="Times New Roman" w:hAnsi="Times New Roman"/>
          <w:sz w:val="24"/>
          <w:szCs w:val="24"/>
          <w:lang w:val="uk-UA"/>
        </w:rPr>
        <w:t>и</w:t>
      </w:r>
      <w:r w:rsidRPr="00406937">
        <w:rPr>
          <w:rFonts w:ascii="Times New Roman" w:hAnsi="Times New Roman"/>
          <w:sz w:val="24"/>
          <w:szCs w:val="24"/>
          <w:lang w:val="uk-UA"/>
        </w:rPr>
        <w:t xml:space="preserve"> </w:t>
      </w:r>
      <w:r>
        <w:rPr>
          <w:rFonts w:ascii="Times New Roman" w:hAnsi="Times New Roman"/>
          <w:sz w:val="24"/>
          <w:szCs w:val="24"/>
          <w:lang w:val="uk-UA"/>
        </w:rPr>
        <w:t>учасника</w:t>
      </w:r>
      <w:r w:rsidRPr="00C7747C">
        <w:rPr>
          <w:rFonts w:ascii="Times New Roman" w:hAnsi="Times New Roman"/>
          <w:sz w:val="24"/>
          <w:szCs w:val="24"/>
          <w:lang w:val="uk-UA"/>
        </w:rPr>
        <w:t xml:space="preserve"> клірингу</w:t>
      </w:r>
      <w:r>
        <w:rPr>
          <w:rFonts w:ascii="Times New Roman" w:hAnsi="Times New Roman"/>
          <w:sz w:val="24"/>
          <w:szCs w:val="24"/>
          <w:lang w:val="uk-UA"/>
        </w:rPr>
        <w:t xml:space="preserve"> (за наявності печатки).</w:t>
      </w:r>
    </w:p>
    <w:p w:rsidR="00A8254A" w:rsidRPr="00D240D1" w:rsidRDefault="00D93DF8" w:rsidP="00C21B9C">
      <w:pPr>
        <w:spacing w:beforeLines="100" w:before="240" w:after="0"/>
        <w:rPr>
          <w:rFonts w:ascii="Times New Roman" w:hAnsi="Times New Roman"/>
          <w:sz w:val="24"/>
          <w:szCs w:val="24"/>
        </w:rPr>
      </w:pPr>
      <w:r w:rsidRPr="00D93DF8">
        <w:rPr>
          <w:rFonts w:ascii="Times New Roman" w:hAnsi="Times New Roman"/>
          <w:sz w:val="24"/>
          <w:szCs w:val="24"/>
          <w:lang w:val="uk-UA"/>
        </w:rPr>
        <w:t>Після відкриття клірингового рахунку учаснику клірингу Розрахунковий центр на підставі внутрішнього розпорядження</w:t>
      </w:r>
      <w:r w:rsidR="008D0FE7">
        <w:rPr>
          <w:rFonts w:ascii="Times New Roman" w:hAnsi="Times New Roman"/>
          <w:sz w:val="24"/>
          <w:szCs w:val="24"/>
          <w:lang w:val="uk-UA"/>
        </w:rPr>
        <w:t xml:space="preserve"> в розрізі балансових рахунків 1602 для учасників клірингу – банків, та 2602 – для учасників клірингу – небанківських фінансових установ,</w:t>
      </w:r>
      <w:r w:rsidRPr="00D93DF8">
        <w:rPr>
          <w:rFonts w:ascii="Times New Roman" w:hAnsi="Times New Roman"/>
          <w:sz w:val="24"/>
          <w:szCs w:val="24"/>
          <w:lang w:val="uk-UA"/>
        </w:rPr>
        <w:t xml:space="preserve"> відкриває грошовий рахунок для здійснення розрахунків для забезпечення проведення грошових розрахунків за правочинами щодо цінних паперів, вчиненими у власних інтересах учасника клірингу (далі - рахунок для здійснення розрахунків). Даний рахунок  використовується для обліку коштів ц</w:t>
      </w:r>
      <w:proofErr w:type="spellStart"/>
      <w:r w:rsidRPr="00D93DF8">
        <w:rPr>
          <w:rFonts w:ascii="Times New Roman" w:hAnsi="Times New Roman"/>
          <w:sz w:val="24"/>
          <w:szCs w:val="24"/>
        </w:rPr>
        <w:t>ього</w:t>
      </w:r>
      <w:proofErr w:type="spellEnd"/>
      <w:r w:rsidRPr="00D93DF8">
        <w:rPr>
          <w:rFonts w:ascii="Times New Roman" w:hAnsi="Times New Roman"/>
          <w:sz w:val="24"/>
          <w:szCs w:val="24"/>
        </w:rPr>
        <w:t xml:space="preserve"> у</w:t>
      </w:r>
      <w:r w:rsidRPr="00D93DF8">
        <w:rPr>
          <w:rFonts w:ascii="Times New Roman" w:hAnsi="Times New Roman"/>
          <w:sz w:val="24"/>
          <w:szCs w:val="24"/>
          <w:lang w:val="uk-UA"/>
        </w:rPr>
        <w:t>ч</w:t>
      </w:r>
      <w:proofErr w:type="spellStart"/>
      <w:r w:rsidRPr="00D93DF8">
        <w:rPr>
          <w:rFonts w:ascii="Times New Roman" w:hAnsi="Times New Roman"/>
          <w:sz w:val="24"/>
          <w:szCs w:val="24"/>
        </w:rPr>
        <w:t>асн</w:t>
      </w:r>
      <w:proofErr w:type="spellEnd"/>
      <w:r w:rsidRPr="00D93DF8">
        <w:rPr>
          <w:rFonts w:ascii="Times New Roman" w:hAnsi="Times New Roman"/>
          <w:sz w:val="24"/>
          <w:szCs w:val="24"/>
          <w:lang w:val="uk-UA"/>
        </w:rPr>
        <w:t>и</w:t>
      </w:r>
      <w:r w:rsidRPr="00D93DF8">
        <w:rPr>
          <w:rFonts w:ascii="Times New Roman" w:hAnsi="Times New Roman"/>
          <w:sz w:val="24"/>
          <w:szCs w:val="24"/>
        </w:rPr>
        <w:t>к</w:t>
      </w:r>
      <w:r w:rsidRPr="00D93DF8">
        <w:rPr>
          <w:rFonts w:ascii="Times New Roman" w:hAnsi="Times New Roman"/>
          <w:sz w:val="24"/>
          <w:szCs w:val="24"/>
          <w:lang w:val="uk-UA"/>
        </w:rPr>
        <w:t>а</w:t>
      </w:r>
      <w:r w:rsidRPr="00D93DF8">
        <w:rPr>
          <w:rFonts w:ascii="Times New Roman" w:hAnsi="Times New Roman"/>
          <w:sz w:val="24"/>
          <w:szCs w:val="24"/>
        </w:rPr>
        <w:t xml:space="preserve"> </w:t>
      </w:r>
      <w:proofErr w:type="spellStart"/>
      <w:r w:rsidRPr="00D93DF8">
        <w:rPr>
          <w:rFonts w:ascii="Times New Roman" w:hAnsi="Times New Roman"/>
          <w:sz w:val="24"/>
          <w:szCs w:val="24"/>
        </w:rPr>
        <w:t>кл</w:t>
      </w:r>
      <w:r w:rsidRPr="00D93DF8">
        <w:rPr>
          <w:rFonts w:ascii="Times New Roman" w:hAnsi="Times New Roman"/>
          <w:sz w:val="24"/>
          <w:szCs w:val="24"/>
          <w:lang w:val="uk-UA"/>
        </w:rPr>
        <w:t>ірингу</w:t>
      </w:r>
      <w:proofErr w:type="spellEnd"/>
      <w:r w:rsidRPr="00D93DF8">
        <w:rPr>
          <w:rFonts w:ascii="Times New Roman" w:hAnsi="Times New Roman"/>
          <w:sz w:val="24"/>
          <w:szCs w:val="24"/>
          <w:lang w:val="uk-UA"/>
        </w:rPr>
        <w:t xml:space="preserve"> та призначених для проведення грошових р</w:t>
      </w:r>
      <w:proofErr w:type="spellStart"/>
      <w:r w:rsidRPr="00D93DF8">
        <w:rPr>
          <w:rFonts w:ascii="Times New Roman" w:hAnsi="Times New Roman"/>
          <w:sz w:val="24"/>
          <w:szCs w:val="24"/>
        </w:rPr>
        <w:t>озраху</w:t>
      </w:r>
      <w:r w:rsidRPr="00D93DF8">
        <w:rPr>
          <w:rFonts w:ascii="Times New Roman" w:hAnsi="Times New Roman"/>
          <w:sz w:val="24"/>
          <w:szCs w:val="24"/>
          <w:lang w:val="uk-UA"/>
        </w:rPr>
        <w:t>нків</w:t>
      </w:r>
      <w:proofErr w:type="spellEnd"/>
      <w:r w:rsidRPr="00D93DF8">
        <w:rPr>
          <w:rFonts w:ascii="Times New Roman" w:hAnsi="Times New Roman"/>
          <w:sz w:val="24"/>
          <w:szCs w:val="24"/>
          <w:lang w:val="uk-UA"/>
        </w:rPr>
        <w:t xml:space="preserve"> за правочинами </w:t>
      </w:r>
      <w:proofErr w:type="spellStart"/>
      <w:r w:rsidRPr="00D93DF8">
        <w:rPr>
          <w:rFonts w:ascii="Times New Roman" w:hAnsi="Times New Roman"/>
          <w:sz w:val="24"/>
          <w:szCs w:val="24"/>
        </w:rPr>
        <w:t>щод</w:t>
      </w:r>
      <w:proofErr w:type="spellEnd"/>
      <w:r w:rsidRPr="00D93DF8">
        <w:rPr>
          <w:rFonts w:ascii="Times New Roman" w:hAnsi="Times New Roman"/>
          <w:sz w:val="24"/>
          <w:szCs w:val="24"/>
          <w:lang w:val="uk-UA"/>
        </w:rPr>
        <w:t>о цінних паперів, які відображаються на взаємопов’язаному кліринговому рахунку. Зазначений рахунок для здійснення розрахунків може бути пов’язаний тільки з одним кліринговим рахунком цього учасника клірингу.</w:t>
      </w:r>
    </w:p>
    <w:p w:rsidR="007449B8" w:rsidRDefault="00C8058D" w:rsidP="00C21B9C">
      <w:pPr>
        <w:spacing w:beforeLines="100" w:before="240" w:after="0"/>
        <w:rPr>
          <w:rFonts w:ascii="Times New Roman" w:hAnsi="Times New Roman"/>
          <w:sz w:val="24"/>
          <w:szCs w:val="24"/>
          <w:lang w:val="uk-UA"/>
        </w:rPr>
      </w:pPr>
      <w:r w:rsidRPr="00C8058D">
        <w:rPr>
          <w:rFonts w:ascii="Times New Roman" w:hAnsi="Times New Roman"/>
          <w:sz w:val="24"/>
          <w:szCs w:val="24"/>
          <w:lang w:val="uk-UA"/>
        </w:rPr>
        <w:t xml:space="preserve"> </w:t>
      </w:r>
      <w:r w:rsidR="00C208C6" w:rsidRPr="00C208C6">
        <w:rPr>
          <w:rFonts w:ascii="Times New Roman" w:hAnsi="Times New Roman"/>
          <w:sz w:val="24"/>
          <w:szCs w:val="24"/>
          <w:lang w:val="uk-UA"/>
        </w:rPr>
        <w:t>Для забезпечення кл</w:t>
      </w:r>
      <w:r>
        <w:rPr>
          <w:rFonts w:ascii="Times New Roman" w:hAnsi="Times New Roman"/>
          <w:sz w:val="24"/>
          <w:szCs w:val="24"/>
          <w:lang w:val="uk-UA"/>
        </w:rPr>
        <w:t>і</w:t>
      </w:r>
      <w:r w:rsidR="00C208C6" w:rsidRPr="00C208C6">
        <w:rPr>
          <w:rFonts w:ascii="Times New Roman" w:hAnsi="Times New Roman"/>
          <w:sz w:val="24"/>
          <w:szCs w:val="24"/>
          <w:lang w:val="uk-UA"/>
        </w:rPr>
        <w:t>рингу</w:t>
      </w:r>
      <w:r>
        <w:rPr>
          <w:rFonts w:ascii="Times New Roman" w:hAnsi="Times New Roman"/>
          <w:sz w:val="24"/>
          <w:szCs w:val="24"/>
          <w:lang w:val="uk-UA"/>
        </w:rPr>
        <w:t xml:space="preserve"> </w:t>
      </w:r>
      <w:r w:rsidR="0060293E">
        <w:rPr>
          <w:rFonts w:ascii="Times New Roman" w:hAnsi="Times New Roman"/>
          <w:sz w:val="24"/>
          <w:szCs w:val="24"/>
          <w:lang w:val="uk-UA"/>
        </w:rPr>
        <w:t xml:space="preserve">зобов’язань </w:t>
      </w:r>
      <w:r>
        <w:rPr>
          <w:rFonts w:ascii="Times New Roman" w:hAnsi="Times New Roman"/>
          <w:sz w:val="24"/>
          <w:szCs w:val="24"/>
          <w:lang w:val="uk-UA"/>
        </w:rPr>
        <w:t>за пов</w:t>
      </w:r>
      <w:r w:rsidR="00C208C6" w:rsidRPr="00C208C6">
        <w:rPr>
          <w:rFonts w:ascii="Times New Roman" w:hAnsi="Times New Roman"/>
          <w:sz w:val="24"/>
          <w:szCs w:val="24"/>
          <w:lang w:val="uk-UA"/>
        </w:rPr>
        <w:t>’</w:t>
      </w:r>
      <w:r>
        <w:rPr>
          <w:rFonts w:ascii="Times New Roman" w:hAnsi="Times New Roman"/>
          <w:sz w:val="24"/>
          <w:szCs w:val="24"/>
          <w:lang w:val="uk-UA"/>
        </w:rPr>
        <w:t>язаними правочинами (</w:t>
      </w:r>
      <w:r w:rsidR="0060293E">
        <w:rPr>
          <w:rFonts w:ascii="Times New Roman" w:hAnsi="Times New Roman"/>
          <w:sz w:val="24"/>
          <w:szCs w:val="24"/>
          <w:lang w:val="uk-UA"/>
        </w:rPr>
        <w:t>договорами</w:t>
      </w:r>
      <w:r>
        <w:rPr>
          <w:rFonts w:ascii="Times New Roman" w:hAnsi="Times New Roman"/>
          <w:sz w:val="24"/>
          <w:szCs w:val="24"/>
          <w:lang w:val="uk-UA"/>
        </w:rPr>
        <w:t>)</w:t>
      </w:r>
      <w:r w:rsidR="0060293E">
        <w:rPr>
          <w:rFonts w:ascii="Times New Roman" w:hAnsi="Times New Roman"/>
          <w:sz w:val="24"/>
          <w:szCs w:val="24"/>
          <w:lang w:val="uk-UA"/>
        </w:rPr>
        <w:t xml:space="preserve"> щодо цінних паперів, укладеними поза фондовою </w:t>
      </w:r>
      <w:proofErr w:type="spellStart"/>
      <w:r w:rsidR="0060293E">
        <w:rPr>
          <w:rFonts w:ascii="Times New Roman" w:hAnsi="Times New Roman"/>
          <w:sz w:val="24"/>
          <w:szCs w:val="24"/>
          <w:lang w:val="uk-UA"/>
        </w:rPr>
        <w:t>біржею</w:t>
      </w:r>
      <w:proofErr w:type="spellEnd"/>
      <w:r w:rsidR="0060293E">
        <w:rPr>
          <w:rFonts w:ascii="Times New Roman" w:hAnsi="Times New Roman"/>
          <w:sz w:val="24"/>
          <w:szCs w:val="24"/>
          <w:lang w:val="uk-UA"/>
        </w:rPr>
        <w:t>,</w:t>
      </w:r>
      <w:r>
        <w:rPr>
          <w:rFonts w:ascii="Times New Roman" w:hAnsi="Times New Roman"/>
          <w:sz w:val="24"/>
          <w:szCs w:val="24"/>
          <w:lang w:val="uk-UA"/>
        </w:rPr>
        <w:t xml:space="preserve"> Розрахунковий центр</w:t>
      </w:r>
      <w:r w:rsidRPr="00D93DF8">
        <w:rPr>
          <w:rFonts w:ascii="Times New Roman" w:hAnsi="Times New Roman"/>
          <w:sz w:val="24"/>
          <w:szCs w:val="24"/>
          <w:lang w:val="uk-UA"/>
        </w:rPr>
        <w:t xml:space="preserve"> </w:t>
      </w:r>
      <w:r w:rsidR="007449B8">
        <w:rPr>
          <w:rFonts w:ascii="Times New Roman" w:hAnsi="Times New Roman"/>
          <w:sz w:val="24"/>
          <w:szCs w:val="24"/>
          <w:lang w:val="uk-UA"/>
        </w:rPr>
        <w:t xml:space="preserve">в розрізі балансового рахунку 3739 </w:t>
      </w:r>
      <w:r w:rsidRPr="00D93DF8">
        <w:rPr>
          <w:rFonts w:ascii="Times New Roman" w:hAnsi="Times New Roman"/>
          <w:sz w:val="24"/>
          <w:szCs w:val="24"/>
          <w:lang w:val="uk-UA"/>
        </w:rPr>
        <w:t>відкриває грошовий рахунок для здійснення розрахунків для забезпечення проведення грошових розрахунків</w:t>
      </w:r>
      <w:r>
        <w:rPr>
          <w:rFonts w:ascii="Times New Roman" w:hAnsi="Times New Roman"/>
          <w:sz w:val="24"/>
          <w:szCs w:val="24"/>
          <w:lang w:val="uk-UA"/>
        </w:rPr>
        <w:t>, у тому числі</w:t>
      </w:r>
      <w:r w:rsidRPr="00D93DF8">
        <w:rPr>
          <w:rFonts w:ascii="Times New Roman" w:hAnsi="Times New Roman"/>
          <w:sz w:val="24"/>
          <w:szCs w:val="24"/>
          <w:lang w:val="uk-UA"/>
        </w:rPr>
        <w:t xml:space="preserve"> за </w:t>
      </w:r>
      <w:r>
        <w:rPr>
          <w:rFonts w:ascii="Times New Roman" w:hAnsi="Times New Roman"/>
          <w:sz w:val="24"/>
          <w:szCs w:val="24"/>
          <w:lang w:val="uk-UA"/>
        </w:rPr>
        <w:t xml:space="preserve">пов’язаними </w:t>
      </w:r>
      <w:r w:rsidRPr="00D93DF8">
        <w:rPr>
          <w:rFonts w:ascii="Times New Roman" w:hAnsi="Times New Roman"/>
          <w:sz w:val="24"/>
          <w:szCs w:val="24"/>
          <w:lang w:val="uk-UA"/>
        </w:rPr>
        <w:t>правочинами</w:t>
      </w:r>
      <w:r>
        <w:rPr>
          <w:rFonts w:ascii="Times New Roman" w:hAnsi="Times New Roman"/>
          <w:sz w:val="24"/>
          <w:szCs w:val="24"/>
          <w:lang w:val="uk-UA"/>
        </w:rPr>
        <w:t xml:space="preserve"> (договорами)</w:t>
      </w:r>
      <w:r w:rsidRPr="00D93DF8">
        <w:rPr>
          <w:rFonts w:ascii="Times New Roman" w:hAnsi="Times New Roman"/>
          <w:sz w:val="24"/>
          <w:szCs w:val="24"/>
          <w:lang w:val="uk-UA"/>
        </w:rPr>
        <w:t xml:space="preserve"> щодо цінних паперів.</w:t>
      </w:r>
      <w:r w:rsidR="007449B8">
        <w:rPr>
          <w:rFonts w:ascii="Times New Roman" w:hAnsi="Times New Roman"/>
          <w:sz w:val="24"/>
          <w:szCs w:val="24"/>
          <w:lang w:val="uk-UA"/>
        </w:rPr>
        <w:t xml:space="preserve"> </w:t>
      </w:r>
    </w:p>
    <w:p w:rsidR="00F565F1" w:rsidRDefault="00CD0EAA">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Розрахунковий центр здійснює колективний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відокремлений облік клієнтів і контрагентів уч</w:t>
      </w:r>
      <w:r w:rsidR="00412C2B">
        <w:rPr>
          <w:rFonts w:ascii="Times New Roman" w:hAnsi="Times New Roman"/>
          <w:sz w:val="24"/>
          <w:szCs w:val="24"/>
          <w:lang w:val="uk-UA"/>
        </w:rPr>
        <w:t>асників клірингу. Спосіб обліку клієнтів</w:t>
      </w:r>
      <w:r w:rsidR="0007350D">
        <w:rPr>
          <w:rFonts w:ascii="Times New Roman" w:hAnsi="Times New Roman"/>
          <w:sz w:val="24"/>
          <w:szCs w:val="24"/>
          <w:lang w:val="uk-UA"/>
        </w:rPr>
        <w:t xml:space="preserve"> і контрагентів</w:t>
      </w:r>
      <w:r w:rsidR="00412C2B">
        <w:rPr>
          <w:rFonts w:ascii="Times New Roman" w:hAnsi="Times New Roman"/>
          <w:sz w:val="24"/>
          <w:szCs w:val="24"/>
          <w:lang w:val="uk-UA"/>
        </w:rPr>
        <w:t xml:space="preserve"> визначається учасником клірингу у заяві на відкриття клірингового субрахунку </w:t>
      </w:r>
      <w:r w:rsidR="00984392">
        <w:rPr>
          <w:rFonts w:ascii="Times New Roman" w:hAnsi="Times New Roman"/>
          <w:sz w:val="24"/>
          <w:szCs w:val="24"/>
          <w:lang w:val="uk-UA"/>
        </w:rPr>
        <w:t xml:space="preserve">для обліку </w:t>
      </w:r>
      <w:r w:rsidR="00984392" w:rsidRPr="001125AB">
        <w:rPr>
          <w:rFonts w:ascii="Times New Roman" w:hAnsi="Times New Roman"/>
          <w:sz w:val="24"/>
          <w:szCs w:val="24"/>
          <w:lang w:val="uk-UA"/>
        </w:rPr>
        <w:t>зобов’язань та / або прав</w:t>
      </w:r>
      <w:r w:rsidR="00984392">
        <w:rPr>
          <w:rFonts w:ascii="Times New Roman" w:hAnsi="Times New Roman"/>
          <w:sz w:val="24"/>
          <w:szCs w:val="24"/>
          <w:lang w:val="uk-UA"/>
        </w:rPr>
        <w:t xml:space="preserve"> </w:t>
      </w:r>
      <w:r w:rsidR="00984392" w:rsidRPr="001125AB">
        <w:rPr>
          <w:rFonts w:ascii="Times New Roman" w:hAnsi="Times New Roman"/>
          <w:sz w:val="24"/>
          <w:szCs w:val="24"/>
          <w:lang w:val="uk-UA"/>
        </w:rPr>
        <w:t xml:space="preserve"> з поставки та / або отримання цінних паперів та / або коштів клієнта</w:t>
      </w:r>
      <w:r w:rsidR="00984392">
        <w:rPr>
          <w:rFonts w:ascii="Times New Roman" w:hAnsi="Times New Roman"/>
          <w:sz w:val="24"/>
          <w:szCs w:val="24"/>
          <w:lang w:val="uk-UA"/>
        </w:rPr>
        <w:t xml:space="preserve"> учаснику клірингу / контрагента</w:t>
      </w:r>
      <w:r w:rsidR="00984392" w:rsidRPr="001125AB">
        <w:rPr>
          <w:rFonts w:ascii="Times New Roman" w:hAnsi="Times New Roman"/>
          <w:sz w:val="24"/>
          <w:szCs w:val="24"/>
          <w:lang w:val="uk-UA"/>
        </w:rPr>
        <w:t xml:space="preserve"> учасника клірингу </w:t>
      </w:r>
      <w:r w:rsidR="00412C2B">
        <w:rPr>
          <w:rFonts w:ascii="Times New Roman" w:hAnsi="Times New Roman"/>
          <w:sz w:val="24"/>
          <w:szCs w:val="24"/>
          <w:lang w:val="uk-UA"/>
        </w:rPr>
        <w:t xml:space="preserve">(додаток 8) або у заяві на відкриття клірингового рахунку/субрахунку учасника клірингу (додаток 1). </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lastRenderedPageBreak/>
        <w:t>При колективному обліку клієнтів</w:t>
      </w:r>
      <w:r w:rsidR="0007350D">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учасника клірингу Розрахунковий центр відкриває цьому учаснику клірингу кліринговий субрахунок для загального обліку зобов’язань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прав клієнтів</w:t>
      </w:r>
      <w:r w:rsidR="0007350D">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цього учасника клірингу з поставки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отримання цінних паперів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коштів.</w:t>
      </w:r>
    </w:p>
    <w:p w:rsidR="00B32D60" w:rsidRPr="00B32D60" w:rsidRDefault="00412C2B">
      <w:pPr>
        <w:numPr>
          <w:ilvl w:val="2"/>
          <w:numId w:val="32"/>
        </w:numPr>
        <w:tabs>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Для відкриття клірингового субрахунку для загального обліку зобов’язань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прав клієнтів</w:t>
      </w:r>
      <w:r w:rsidR="0007350D">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учасника клірингу з поставки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отримання цінних паперів та</w:t>
      </w:r>
      <w:r w:rsidR="00B32D60">
        <w:rPr>
          <w:rFonts w:ascii="Times New Roman" w:hAnsi="Times New Roman"/>
          <w:sz w:val="24"/>
          <w:szCs w:val="24"/>
          <w:lang w:val="uk-UA"/>
        </w:rPr>
        <w:t xml:space="preserve"> </w:t>
      </w:r>
      <w:r>
        <w:rPr>
          <w:rFonts w:ascii="Times New Roman" w:hAnsi="Times New Roman"/>
          <w:sz w:val="24"/>
          <w:szCs w:val="24"/>
          <w:lang w:val="uk-UA"/>
        </w:rPr>
        <w:t>/</w:t>
      </w:r>
      <w:r w:rsidR="00B32D60">
        <w:rPr>
          <w:rFonts w:ascii="Times New Roman" w:hAnsi="Times New Roman"/>
          <w:sz w:val="24"/>
          <w:szCs w:val="24"/>
          <w:lang w:val="uk-UA"/>
        </w:rPr>
        <w:t xml:space="preserve"> </w:t>
      </w:r>
      <w:r>
        <w:rPr>
          <w:rFonts w:ascii="Times New Roman" w:hAnsi="Times New Roman"/>
          <w:sz w:val="24"/>
          <w:szCs w:val="24"/>
          <w:lang w:val="uk-UA"/>
        </w:rPr>
        <w:t>або коштів учасник клірингу подає Розрахунковому центру</w:t>
      </w:r>
      <w:r w:rsidR="00D22213" w:rsidRPr="00D22213">
        <w:rPr>
          <w:rFonts w:ascii="Times New Roman" w:hAnsi="Times New Roman"/>
          <w:sz w:val="24"/>
          <w:szCs w:val="24"/>
          <w:lang w:val="uk-UA"/>
        </w:rPr>
        <w:t>:</w:t>
      </w:r>
      <w:r>
        <w:rPr>
          <w:rFonts w:ascii="Times New Roman" w:hAnsi="Times New Roman"/>
          <w:sz w:val="24"/>
          <w:szCs w:val="24"/>
          <w:lang w:val="uk-UA"/>
        </w:rPr>
        <w:t xml:space="preserve"> </w:t>
      </w:r>
    </w:p>
    <w:p w:rsidR="00B32D60" w:rsidRPr="00B32D60" w:rsidRDefault="00B32D60" w:rsidP="00B32D60">
      <w:pPr>
        <w:pStyle w:val="ad"/>
        <w:numPr>
          <w:ilvl w:val="0"/>
          <w:numId w:val="47"/>
        </w:numPr>
        <w:tabs>
          <w:tab w:val="left" w:pos="1134"/>
        </w:tabs>
        <w:rPr>
          <w:rFonts w:ascii="Times New Roman" w:hAnsi="Times New Roman"/>
          <w:sz w:val="24"/>
          <w:szCs w:val="24"/>
          <w:lang w:val="uk-UA"/>
        </w:rPr>
      </w:pPr>
      <w:r w:rsidRPr="00170312">
        <w:rPr>
          <w:rFonts w:ascii="Times New Roman" w:hAnsi="Times New Roman"/>
          <w:sz w:val="24"/>
          <w:szCs w:val="24"/>
          <w:lang w:val="uk-UA"/>
        </w:rPr>
        <w:t>заяву на відкриття клірингового рахунку</w:t>
      </w:r>
      <w:r w:rsidR="00D22213" w:rsidRPr="00D22213">
        <w:rPr>
          <w:rFonts w:ascii="Times New Roman" w:hAnsi="Times New Roman"/>
          <w:sz w:val="24"/>
          <w:szCs w:val="24"/>
          <w:lang w:val="uk-UA"/>
        </w:rPr>
        <w:t xml:space="preserve"> </w:t>
      </w:r>
      <w:r w:rsidRPr="00170312">
        <w:rPr>
          <w:rFonts w:ascii="Times New Roman" w:hAnsi="Times New Roman"/>
          <w:sz w:val="24"/>
          <w:szCs w:val="24"/>
          <w:lang w:val="uk-UA"/>
        </w:rPr>
        <w:t>/</w:t>
      </w:r>
      <w:r w:rsidR="00D22213" w:rsidRPr="00D22213">
        <w:rPr>
          <w:rFonts w:ascii="Times New Roman" w:hAnsi="Times New Roman"/>
          <w:sz w:val="24"/>
          <w:szCs w:val="24"/>
          <w:lang w:val="uk-UA"/>
        </w:rPr>
        <w:t xml:space="preserve"> </w:t>
      </w:r>
      <w:r w:rsidRPr="00170312">
        <w:rPr>
          <w:rFonts w:ascii="Times New Roman" w:hAnsi="Times New Roman"/>
          <w:sz w:val="24"/>
          <w:szCs w:val="24"/>
          <w:lang w:val="uk-UA"/>
        </w:rPr>
        <w:t>субрахунку</w:t>
      </w:r>
      <w:r w:rsidR="00D22213" w:rsidRPr="00D22213">
        <w:rPr>
          <w:rFonts w:ascii="Times New Roman" w:hAnsi="Times New Roman"/>
          <w:sz w:val="24"/>
          <w:szCs w:val="24"/>
          <w:lang w:val="uk-UA"/>
        </w:rPr>
        <w:t xml:space="preserve"> </w:t>
      </w:r>
      <w:r>
        <w:rPr>
          <w:rFonts w:ascii="Times New Roman" w:hAnsi="Times New Roman"/>
          <w:sz w:val="24"/>
          <w:szCs w:val="24"/>
          <w:lang w:val="uk-UA"/>
        </w:rPr>
        <w:t>учаснику клірингу</w:t>
      </w:r>
      <w:r w:rsidRPr="00170312">
        <w:rPr>
          <w:rFonts w:ascii="Times New Roman" w:hAnsi="Times New Roman"/>
          <w:sz w:val="24"/>
          <w:szCs w:val="24"/>
          <w:lang w:val="uk-UA"/>
        </w:rPr>
        <w:t xml:space="preserve"> (додаток 1)</w:t>
      </w:r>
      <w:r>
        <w:rPr>
          <w:rFonts w:ascii="Times New Roman" w:hAnsi="Times New Roman"/>
          <w:sz w:val="24"/>
          <w:szCs w:val="24"/>
          <w:lang w:val="uk-UA"/>
        </w:rPr>
        <w:t>,</w:t>
      </w:r>
      <w:r w:rsidRPr="00B32D60">
        <w:rPr>
          <w:rFonts w:ascii="Times New Roman" w:hAnsi="Times New Roman"/>
          <w:sz w:val="24"/>
          <w:szCs w:val="24"/>
          <w:lang w:val="uk-UA"/>
        </w:rPr>
        <w:t xml:space="preserve"> </w:t>
      </w:r>
      <w:r w:rsidRPr="009B3AC3">
        <w:rPr>
          <w:rFonts w:ascii="Times New Roman" w:hAnsi="Times New Roman"/>
          <w:sz w:val="24"/>
          <w:szCs w:val="24"/>
          <w:lang w:val="uk-UA"/>
        </w:rPr>
        <w:t xml:space="preserve">підписану </w:t>
      </w:r>
      <w:r>
        <w:rPr>
          <w:rFonts w:ascii="Times New Roman" w:hAnsi="Times New Roman"/>
          <w:sz w:val="24"/>
          <w:szCs w:val="24"/>
          <w:lang w:val="uk-UA"/>
        </w:rPr>
        <w:t xml:space="preserve">керівником або </w:t>
      </w:r>
      <w:r w:rsidRPr="009B3AC3">
        <w:rPr>
          <w:rFonts w:ascii="Times New Roman" w:hAnsi="Times New Roman"/>
          <w:sz w:val="24"/>
          <w:szCs w:val="24"/>
          <w:lang w:val="uk-UA"/>
        </w:rPr>
        <w:t xml:space="preserve">розпорядником рахунку та </w:t>
      </w:r>
      <w:r>
        <w:rPr>
          <w:rFonts w:ascii="Times New Roman" w:hAnsi="Times New Roman"/>
          <w:sz w:val="24"/>
          <w:szCs w:val="24"/>
          <w:lang w:val="uk-UA"/>
        </w:rPr>
        <w:t>засвідчену</w:t>
      </w:r>
      <w:r w:rsidRPr="009B3AC3">
        <w:rPr>
          <w:rFonts w:ascii="Times New Roman" w:hAnsi="Times New Roman"/>
          <w:sz w:val="24"/>
          <w:szCs w:val="24"/>
          <w:lang w:val="uk-UA"/>
        </w:rPr>
        <w:t xml:space="preserve"> відбитком печатки (за наявності)</w:t>
      </w:r>
      <w:r>
        <w:rPr>
          <w:rFonts w:ascii="Times New Roman" w:hAnsi="Times New Roman"/>
          <w:sz w:val="24"/>
          <w:szCs w:val="24"/>
          <w:lang w:val="uk-UA"/>
        </w:rPr>
        <w:t xml:space="preserve"> учасника клірингу</w:t>
      </w:r>
      <w:r w:rsidR="00D22213" w:rsidRPr="00D22213">
        <w:rPr>
          <w:rFonts w:ascii="Times New Roman" w:hAnsi="Times New Roman"/>
          <w:sz w:val="24"/>
          <w:szCs w:val="24"/>
          <w:lang w:val="ru-RU"/>
        </w:rPr>
        <w:t>;</w:t>
      </w:r>
    </w:p>
    <w:p w:rsidR="00B32D60" w:rsidRPr="00362BF0" w:rsidRDefault="00D22213" w:rsidP="00B32D60">
      <w:pPr>
        <w:pStyle w:val="ad"/>
        <w:numPr>
          <w:ilvl w:val="0"/>
          <w:numId w:val="47"/>
        </w:numPr>
        <w:tabs>
          <w:tab w:val="left" w:pos="1134"/>
        </w:tabs>
        <w:rPr>
          <w:rFonts w:ascii="Times New Roman" w:hAnsi="Times New Roman"/>
          <w:sz w:val="24"/>
          <w:szCs w:val="24"/>
          <w:lang w:val="uk-UA"/>
        </w:rPr>
      </w:pPr>
      <w:r w:rsidRPr="00D22213">
        <w:rPr>
          <w:rFonts w:ascii="Times New Roman" w:hAnsi="Times New Roman"/>
          <w:sz w:val="24"/>
          <w:szCs w:val="24"/>
          <w:lang w:val="uk-UA"/>
        </w:rPr>
        <w:t xml:space="preserve">документ (документи), </w:t>
      </w:r>
      <w:r w:rsidR="00B32D60" w:rsidRPr="00714D91">
        <w:rPr>
          <w:rFonts w:ascii="Times New Roman" w:hAnsi="Times New Roman"/>
          <w:sz w:val="24"/>
          <w:szCs w:val="24"/>
          <w:lang w:val="uk-UA"/>
        </w:rPr>
        <w:t>відповідно до пункту 4.8.3 та / або 4.8.4. цього</w:t>
      </w:r>
      <w:r w:rsidR="00B32D60" w:rsidRPr="00362BF0">
        <w:rPr>
          <w:rFonts w:ascii="Times New Roman" w:hAnsi="Times New Roman"/>
          <w:sz w:val="24"/>
          <w:szCs w:val="24"/>
          <w:lang w:val="uk-UA"/>
        </w:rPr>
        <w:t xml:space="preserve"> Регламенту.</w:t>
      </w:r>
    </w:p>
    <w:p w:rsidR="00F565F1" w:rsidRDefault="00412C2B">
      <w:pPr>
        <w:numPr>
          <w:ilvl w:val="2"/>
          <w:numId w:val="32"/>
        </w:numPr>
        <w:tabs>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Після відкриття учаснику клірингу клірингового субрахунку для загального обліку зобов’язань та/або прав клієнтів</w:t>
      </w:r>
      <w:r w:rsidR="0007350D">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учасників клірингу з поставки та/або отримання цінних паперів та/або коштів Розрахунковий центр на підставі внутрішнього розпорядження відкриває</w:t>
      </w:r>
      <w:r w:rsidR="008D0FE7">
        <w:rPr>
          <w:rFonts w:ascii="Times New Roman" w:hAnsi="Times New Roman"/>
          <w:sz w:val="24"/>
          <w:szCs w:val="24"/>
          <w:lang w:val="uk-UA"/>
        </w:rPr>
        <w:t xml:space="preserve"> в розрізі балансових рахунків 1602 для учасників клірингу – банків, та 2602 – для учасників клірингу – небанківських фінансових установ,</w:t>
      </w:r>
      <w:r>
        <w:rPr>
          <w:rFonts w:ascii="Times New Roman" w:hAnsi="Times New Roman"/>
          <w:sz w:val="24"/>
          <w:szCs w:val="24"/>
          <w:lang w:val="uk-UA"/>
        </w:rPr>
        <w:t xml:space="preserve"> грошовий рахунок для здійснення розрахунків для забезпечення проведення грошових розрахунків за правочинами щодо цінних паперів, вчиненими у інтересах клієнтів</w:t>
      </w:r>
      <w:r w:rsidR="0007350D">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учасника клірингу (далі - рахунок для здійснення розрахунків). Даний рахунок  використовується для колективного обліку коштів клієнтів</w:t>
      </w:r>
      <w:r w:rsidR="0007350D">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цього учасника клірингу, призначених для розрахунків за правочинами щодо цінних паперів та проведення грошових розрахунків за правочинами щодо цінних паперів, які відображаються на взаємопов’язаному кліринговому субрахунку. Зазначений рахунок для здійснення розрахунків може бути пов’язаний тільки з одним кліринговим субрахунком цього учасника клірингу.</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При відокремленому обліку клієнта</w:t>
      </w:r>
      <w:r w:rsidR="005F64C9">
        <w:rPr>
          <w:rFonts w:ascii="Times New Roman" w:hAnsi="Times New Roman"/>
          <w:sz w:val="24"/>
          <w:szCs w:val="24"/>
          <w:lang w:val="uk-UA"/>
        </w:rPr>
        <w:t xml:space="preserve"> та/або контрагента</w:t>
      </w:r>
      <w:r>
        <w:rPr>
          <w:rFonts w:ascii="Times New Roman" w:hAnsi="Times New Roman"/>
          <w:sz w:val="24"/>
          <w:szCs w:val="24"/>
          <w:lang w:val="uk-UA"/>
        </w:rPr>
        <w:t xml:space="preserve"> учасника клірингу Розрахунковий центр відкриває кліринговий субрахунок, який є складовою частиною клірингового рахунку даного учасника клірингу, для обліку зобов’язань та/або прав цього клієнта</w:t>
      </w:r>
      <w:r w:rsidR="005F64C9">
        <w:rPr>
          <w:rFonts w:ascii="Times New Roman" w:hAnsi="Times New Roman"/>
          <w:sz w:val="24"/>
          <w:szCs w:val="24"/>
          <w:lang w:val="uk-UA"/>
        </w:rPr>
        <w:t xml:space="preserve"> та/або контрагента</w:t>
      </w:r>
      <w:r>
        <w:rPr>
          <w:rFonts w:ascii="Times New Roman" w:hAnsi="Times New Roman"/>
          <w:sz w:val="24"/>
          <w:szCs w:val="24"/>
          <w:lang w:val="uk-UA"/>
        </w:rPr>
        <w:t xml:space="preserve"> учасника клірингу з поставки та/або отримання цінних паперів та/або коштів.</w:t>
      </w:r>
    </w:p>
    <w:p w:rsidR="00496FB9" w:rsidRDefault="00496FB9">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Кліринговий субрахунок, який є складовою частиною клірингового рахунку даного учасника клірингу, для обліку зобов’язань та/або прав клієнта та/або контрагента учасника клірингу з поставки та/або отримання цінних паперів та/або коштів може бути:</w:t>
      </w:r>
    </w:p>
    <w:p w:rsidR="00171C59" w:rsidRDefault="009F6F5F">
      <w:pPr>
        <w:pStyle w:val="ad"/>
        <w:numPr>
          <w:ilvl w:val="0"/>
          <w:numId w:val="42"/>
        </w:numPr>
        <w:tabs>
          <w:tab w:val="left" w:pos="993"/>
          <w:tab w:val="left" w:pos="1134"/>
        </w:tabs>
        <w:ind w:left="0" w:firstLine="994"/>
        <w:jc w:val="both"/>
        <w:rPr>
          <w:rFonts w:ascii="Times New Roman" w:hAnsi="Times New Roman"/>
          <w:sz w:val="24"/>
          <w:szCs w:val="24"/>
          <w:lang w:val="uk-UA"/>
        </w:rPr>
      </w:pPr>
      <w:r w:rsidRPr="009F6F5F">
        <w:rPr>
          <w:rFonts w:ascii="Times New Roman" w:hAnsi="Times New Roman"/>
          <w:sz w:val="24"/>
          <w:szCs w:val="24"/>
          <w:lang w:val="uk-UA"/>
        </w:rPr>
        <w:t xml:space="preserve">зі звичайним режимом використання </w:t>
      </w:r>
      <w:r w:rsidR="00496FB9">
        <w:rPr>
          <w:rFonts w:ascii="Times New Roman" w:hAnsi="Times New Roman"/>
          <w:sz w:val="24"/>
          <w:szCs w:val="24"/>
          <w:lang w:val="uk-UA"/>
        </w:rPr>
        <w:t>–</w:t>
      </w:r>
      <w:r w:rsidRPr="009F6F5F">
        <w:rPr>
          <w:rFonts w:ascii="Times New Roman" w:hAnsi="Times New Roman"/>
          <w:sz w:val="24"/>
          <w:szCs w:val="24"/>
          <w:lang w:val="uk-UA"/>
        </w:rPr>
        <w:t xml:space="preserve"> </w:t>
      </w:r>
      <w:r w:rsidR="00496FB9">
        <w:rPr>
          <w:rFonts w:ascii="Times New Roman" w:hAnsi="Times New Roman"/>
          <w:sz w:val="24"/>
          <w:szCs w:val="24"/>
          <w:lang w:val="uk-UA"/>
        </w:rPr>
        <w:t xml:space="preserve">субрахунок, </w:t>
      </w:r>
      <w:r w:rsidR="00E27046">
        <w:rPr>
          <w:rFonts w:ascii="Times New Roman" w:hAnsi="Times New Roman"/>
          <w:sz w:val="24"/>
          <w:szCs w:val="24"/>
          <w:lang w:val="uk-UA"/>
        </w:rPr>
        <w:t xml:space="preserve">який </w:t>
      </w:r>
      <w:r w:rsidR="00496FB9">
        <w:rPr>
          <w:rFonts w:ascii="Times New Roman" w:hAnsi="Times New Roman"/>
          <w:sz w:val="24"/>
          <w:szCs w:val="24"/>
          <w:lang w:val="uk-UA"/>
        </w:rPr>
        <w:t>за операці</w:t>
      </w:r>
      <w:r w:rsidR="00E27046">
        <w:rPr>
          <w:rFonts w:ascii="Times New Roman" w:hAnsi="Times New Roman"/>
          <w:sz w:val="24"/>
          <w:szCs w:val="24"/>
          <w:lang w:val="uk-UA"/>
        </w:rPr>
        <w:t>ями</w:t>
      </w:r>
      <w:r w:rsidR="00496FB9">
        <w:rPr>
          <w:rFonts w:ascii="Times New Roman" w:hAnsi="Times New Roman"/>
          <w:sz w:val="24"/>
          <w:szCs w:val="24"/>
          <w:lang w:val="uk-UA"/>
        </w:rPr>
        <w:t xml:space="preserve"> із зарахування  та/або списання зобов’язань та/або прав</w:t>
      </w:r>
      <w:r w:rsidR="00496FB9" w:rsidRPr="00496FB9">
        <w:rPr>
          <w:rFonts w:ascii="Times New Roman" w:hAnsi="Times New Roman"/>
          <w:sz w:val="24"/>
          <w:szCs w:val="24"/>
          <w:lang w:val="uk-UA"/>
        </w:rPr>
        <w:t xml:space="preserve"> </w:t>
      </w:r>
      <w:r w:rsidR="00496FB9">
        <w:rPr>
          <w:rFonts w:ascii="Times New Roman" w:hAnsi="Times New Roman"/>
          <w:sz w:val="24"/>
          <w:szCs w:val="24"/>
          <w:lang w:val="uk-UA"/>
        </w:rPr>
        <w:t>з поставки та/або отримання коштів</w:t>
      </w:r>
      <w:r w:rsidR="00E27046" w:rsidRPr="00E27046">
        <w:rPr>
          <w:rFonts w:ascii="Times New Roman" w:hAnsi="Times New Roman"/>
          <w:sz w:val="24"/>
          <w:szCs w:val="24"/>
          <w:lang w:val="uk-UA"/>
        </w:rPr>
        <w:t xml:space="preserve"> </w:t>
      </w:r>
      <w:r w:rsidR="00E27046">
        <w:rPr>
          <w:rFonts w:ascii="Times New Roman" w:hAnsi="Times New Roman"/>
          <w:sz w:val="24"/>
          <w:szCs w:val="24"/>
          <w:lang w:val="uk-UA"/>
        </w:rPr>
        <w:t>взаємодіє виключно з поточним/кореспондентським рахунком учасника клірингу, відкритим у Розрахунковому центрі;</w:t>
      </w:r>
    </w:p>
    <w:p w:rsidR="00171C59" w:rsidRDefault="00E27046">
      <w:pPr>
        <w:pStyle w:val="ad"/>
        <w:numPr>
          <w:ilvl w:val="0"/>
          <w:numId w:val="42"/>
        </w:numPr>
        <w:tabs>
          <w:tab w:val="left" w:pos="993"/>
          <w:tab w:val="left" w:pos="1134"/>
        </w:tabs>
        <w:ind w:left="0" w:firstLine="994"/>
        <w:jc w:val="both"/>
        <w:rPr>
          <w:rFonts w:ascii="Times New Roman" w:hAnsi="Times New Roman"/>
          <w:sz w:val="24"/>
          <w:szCs w:val="24"/>
          <w:lang w:val="uk-UA"/>
        </w:rPr>
      </w:pPr>
      <w:r w:rsidRPr="00496FB9">
        <w:rPr>
          <w:rFonts w:ascii="Times New Roman" w:hAnsi="Times New Roman"/>
          <w:sz w:val="24"/>
          <w:szCs w:val="24"/>
          <w:lang w:val="uk-UA"/>
        </w:rPr>
        <w:t>з</w:t>
      </w:r>
      <w:r w:rsidR="000A42F8">
        <w:rPr>
          <w:rFonts w:ascii="Times New Roman" w:hAnsi="Times New Roman"/>
          <w:sz w:val="24"/>
          <w:szCs w:val="24"/>
          <w:lang w:val="uk-UA"/>
        </w:rPr>
        <w:t>і</w:t>
      </w:r>
      <w:r w:rsidRPr="00496FB9">
        <w:rPr>
          <w:rFonts w:ascii="Times New Roman" w:hAnsi="Times New Roman"/>
          <w:sz w:val="24"/>
          <w:szCs w:val="24"/>
          <w:lang w:val="uk-UA"/>
        </w:rPr>
        <w:t xml:space="preserve"> </w:t>
      </w:r>
      <w:r w:rsidR="000A42F8">
        <w:rPr>
          <w:rFonts w:ascii="Times New Roman" w:hAnsi="Times New Roman"/>
          <w:sz w:val="24"/>
          <w:szCs w:val="24"/>
          <w:lang w:val="uk-UA"/>
        </w:rPr>
        <w:t>спеціальним</w:t>
      </w:r>
      <w:r w:rsidRPr="00496FB9">
        <w:rPr>
          <w:rFonts w:ascii="Times New Roman" w:hAnsi="Times New Roman"/>
          <w:sz w:val="24"/>
          <w:szCs w:val="24"/>
          <w:lang w:val="uk-UA"/>
        </w:rPr>
        <w:t xml:space="preserve"> режимом використання </w:t>
      </w:r>
      <w:r>
        <w:rPr>
          <w:rFonts w:ascii="Times New Roman" w:hAnsi="Times New Roman"/>
          <w:sz w:val="24"/>
          <w:szCs w:val="24"/>
          <w:lang w:val="uk-UA"/>
        </w:rPr>
        <w:t>–</w:t>
      </w:r>
      <w:r w:rsidRPr="00496FB9">
        <w:rPr>
          <w:rFonts w:ascii="Times New Roman" w:hAnsi="Times New Roman"/>
          <w:sz w:val="24"/>
          <w:szCs w:val="24"/>
          <w:lang w:val="uk-UA"/>
        </w:rPr>
        <w:t xml:space="preserve"> </w:t>
      </w:r>
      <w:r>
        <w:rPr>
          <w:rFonts w:ascii="Times New Roman" w:hAnsi="Times New Roman"/>
          <w:sz w:val="24"/>
          <w:szCs w:val="24"/>
          <w:lang w:val="uk-UA"/>
        </w:rPr>
        <w:t>субрахунок, який за операціями із зарахування  та/або списання зобов’язань та/або прав</w:t>
      </w:r>
      <w:r w:rsidRPr="00496FB9">
        <w:rPr>
          <w:rFonts w:ascii="Times New Roman" w:hAnsi="Times New Roman"/>
          <w:sz w:val="24"/>
          <w:szCs w:val="24"/>
          <w:lang w:val="uk-UA"/>
        </w:rPr>
        <w:t xml:space="preserve"> </w:t>
      </w:r>
      <w:r>
        <w:rPr>
          <w:rFonts w:ascii="Times New Roman" w:hAnsi="Times New Roman"/>
          <w:sz w:val="24"/>
          <w:szCs w:val="24"/>
          <w:lang w:val="uk-UA"/>
        </w:rPr>
        <w:t>з поставки та/або отримання коштів</w:t>
      </w:r>
      <w:r w:rsidRPr="00E27046">
        <w:rPr>
          <w:rFonts w:ascii="Times New Roman" w:hAnsi="Times New Roman"/>
          <w:sz w:val="24"/>
          <w:szCs w:val="24"/>
          <w:lang w:val="uk-UA"/>
        </w:rPr>
        <w:t xml:space="preserve"> </w:t>
      </w:r>
      <w:r>
        <w:rPr>
          <w:rFonts w:ascii="Times New Roman" w:hAnsi="Times New Roman"/>
          <w:sz w:val="24"/>
          <w:szCs w:val="24"/>
          <w:lang w:val="uk-UA"/>
        </w:rPr>
        <w:t>взаємодіє виключно з поточним/кореспондентським рахунком клієнта та/або контрагента учасника клірингу, відкритим у Розрахунковому центрі;</w:t>
      </w:r>
    </w:p>
    <w:p w:rsidR="00F565F1" w:rsidRDefault="00412C2B">
      <w:pPr>
        <w:numPr>
          <w:ilvl w:val="2"/>
          <w:numId w:val="32"/>
        </w:numPr>
        <w:tabs>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Для відкриття клірингового субрахунку для обліку зобов’язань та/або прав цього клієнта</w:t>
      </w:r>
      <w:r w:rsidR="005F64C9">
        <w:rPr>
          <w:rFonts w:ascii="Times New Roman" w:hAnsi="Times New Roman"/>
          <w:sz w:val="24"/>
          <w:szCs w:val="24"/>
          <w:lang w:val="uk-UA"/>
        </w:rPr>
        <w:t xml:space="preserve"> та/або контрагента</w:t>
      </w:r>
      <w:r>
        <w:rPr>
          <w:rFonts w:ascii="Times New Roman" w:hAnsi="Times New Roman"/>
          <w:sz w:val="24"/>
          <w:szCs w:val="24"/>
          <w:lang w:val="uk-UA"/>
        </w:rPr>
        <w:t xml:space="preserve"> учасника клірингу</w:t>
      </w:r>
      <w:r w:rsidR="005F64C9">
        <w:rPr>
          <w:rFonts w:ascii="Times New Roman" w:hAnsi="Times New Roman"/>
          <w:sz w:val="24"/>
          <w:szCs w:val="24"/>
          <w:lang w:val="uk-UA"/>
        </w:rPr>
        <w:t xml:space="preserve"> </w:t>
      </w:r>
      <w:r>
        <w:rPr>
          <w:rFonts w:ascii="Times New Roman" w:hAnsi="Times New Roman"/>
          <w:sz w:val="24"/>
          <w:szCs w:val="24"/>
          <w:lang w:val="uk-UA"/>
        </w:rPr>
        <w:t>з поставки та/або отримання цінних паперів та/або коштів</w:t>
      </w:r>
      <w:r w:rsidR="000A42F8">
        <w:rPr>
          <w:rFonts w:ascii="Times New Roman" w:hAnsi="Times New Roman"/>
          <w:sz w:val="24"/>
          <w:szCs w:val="24"/>
          <w:lang w:val="uk-UA"/>
        </w:rPr>
        <w:t xml:space="preserve"> зі звичайним режимом використання</w:t>
      </w:r>
      <w:r>
        <w:rPr>
          <w:rFonts w:ascii="Times New Roman" w:hAnsi="Times New Roman"/>
          <w:sz w:val="24"/>
          <w:szCs w:val="24"/>
          <w:lang w:val="uk-UA"/>
        </w:rPr>
        <w:t>, учасник клірингу подає Розрахунковому центру:</w:t>
      </w:r>
    </w:p>
    <w:p w:rsidR="008D7208" w:rsidRPr="00B51B78" w:rsidRDefault="00AA65BD" w:rsidP="008E35D6">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заяву на відкриття клірингового субрахунку </w:t>
      </w:r>
      <w:r w:rsidR="0068213C">
        <w:rPr>
          <w:rFonts w:ascii="Times New Roman" w:hAnsi="Times New Roman"/>
          <w:sz w:val="24"/>
          <w:szCs w:val="24"/>
          <w:lang w:val="uk-UA"/>
        </w:rPr>
        <w:t xml:space="preserve">для обліку </w:t>
      </w:r>
      <w:r w:rsidR="0068213C" w:rsidRPr="001125AB">
        <w:rPr>
          <w:rFonts w:ascii="Times New Roman" w:hAnsi="Times New Roman"/>
          <w:sz w:val="24"/>
          <w:szCs w:val="24"/>
          <w:lang w:val="uk-UA"/>
        </w:rPr>
        <w:t xml:space="preserve">для </w:t>
      </w:r>
      <w:r w:rsidR="0068213C">
        <w:rPr>
          <w:rFonts w:ascii="Times New Roman" w:hAnsi="Times New Roman"/>
          <w:sz w:val="24"/>
          <w:szCs w:val="24"/>
          <w:lang w:val="uk-UA"/>
        </w:rPr>
        <w:t xml:space="preserve">обліку </w:t>
      </w:r>
      <w:r w:rsidR="0068213C" w:rsidRPr="001125AB">
        <w:rPr>
          <w:rFonts w:ascii="Times New Roman" w:hAnsi="Times New Roman"/>
          <w:sz w:val="24"/>
          <w:szCs w:val="24"/>
          <w:lang w:val="uk-UA"/>
        </w:rPr>
        <w:t>зобов’язань та / або прав</w:t>
      </w:r>
      <w:r w:rsidR="0068213C">
        <w:rPr>
          <w:rFonts w:ascii="Times New Roman" w:hAnsi="Times New Roman"/>
          <w:sz w:val="24"/>
          <w:szCs w:val="24"/>
          <w:lang w:val="uk-UA"/>
        </w:rPr>
        <w:t xml:space="preserve"> </w:t>
      </w:r>
      <w:r w:rsidR="0068213C" w:rsidRPr="001125AB">
        <w:rPr>
          <w:rFonts w:ascii="Times New Roman" w:hAnsi="Times New Roman"/>
          <w:sz w:val="24"/>
          <w:szCs w:val="24"/>
          <w:lang w:val="uk-UA"/>
        </w:rPr>
        <w:t xml:space="preserve"> з поставки та / або отримання цінних паперів та / або коштів клієнта</w:t>
      </w:r>
      <w:r w:rsidR="0068213C">
        <w:rPr>
          <w:rFonts w:ascii="Times New Roman" w:hAnsi="Times New Roman"/>
          <w:sz w:val="24"/>
          <w:szCs w:val="24"/>
          <w:lang w:val="uk-UA"/>
        </w:rPr>
        <w:t xml:space="preserve"> учаснику клірингу / контрагента</w:t>
      </w:r>
      <w:r w:rsidR="0068213C" w:rsidRPr="001125AB">
        <w:rPr>
          <w:rFonts w:ascii="Times New Roman" w:hAnsi="Times New Roman"/>
          <w:sz w:val="24"/>
          <w:szCs w:val="24"/>
          <w:lang w:val="uk-UA"/>
        </w:rPr>
        <w:t xml:space="preserve"> учасника кліри</w:t>
      </w:r>
      <w:r w:rsidR="00F66239">
        <w:rPr>
          <w:rFonts w:ascii="Times New Roman" w:hAnsi="Times New Roman"/>
          <w:sz w:val="24"/>
          <w:szCs w:val="24"/>
          <w:lang w:val="uk-UA"/>
        </w:rPr>
        <w:t>нгу</w:t>
      </w:r>
      <w:r w:rsidR="0068213C">
        <w:rPr>
          <w:rFonts w:ascii="Times New Roman" w:hAnsi="Times New Roman"/>
          <w:sz w:val="24"/>
          <w:szCs w:val="24"/>
          <w:lang w:val="uk-UA"/>
        </w:rPr>
        <w:t xml:space="preserve"> </w:t>
      </w:r>
      <w:r>
        <w:rPr>
          <w:rFonts w:ascii="Times New Roman" w:hAnsi="Times New Roman"/>
          <w:sz w:val="24"/>
          <w:szCs w:val="24"/>
          <w:lang w:val="uk-UA"/>
        </w:rPr>
        <w:t xml:space="preserve">(додаток 8), підписану </w:t>
      </w:r>
      <w:r w:rsidR="00B32D60">
        <w:rPr>
          <w:rFonts w:ascii="Times New Roman" w:hAnsi="Times New Roman"/>
          <w:sz w:val="24"/>
          <w:szCs w:val="24"/>
          <w:lang w:val="uk-UA"/>
        </w:rPr>
        <w:t xml:space="preserve">керівником або </w:t>
      </w:r>
      <w:r>
        <w:rPr>
          <w:rFonts w:ascii="Times New Roman" w:hAnsi="Times New Roman"/>
          <w:sz w:val="24"/>
          <w:szCs w:val="24"/>
          <w:lang w:val="uk-UA"/>
        </w:rPr>
        <w:t xml:space="preserve">розпорядником рахунку та </w:t>
      </w:r>
      <w:r w:rsidR="00B32D60">
        <w:rPr>
          <w:rFonts w:ascii="Times New Roman" w:hAnsi="Times New Roman"/>
          <w:sz w:val="24"/>
          <w:szCs w:val="24"/>
          <w:lang w:val="uk-UA"/>
        </w:rPr>
        <w:t xml:space="preserve">засвідчену </w:t>
      </w:r>
      <w:r>
        <w:rPr>
          <w:rFonts w:ascii="Times New Roman" w:hAnsi="Times New Roman"/>
          <w:sz w:val="24"/>
          <w:szCs w:val="24"/>
          <w:lang w:val="uk-UA"/>
        </w:rPr>
        <w:t>відбитком печатки (за наявності)</w:t>
      </w:r>
      <w:r w:rsidR="00B32D60">
        <w:rPr>
          <w:rFonts w:ascii="Times New Roman" w:hAnsi="Times New Roman"/>
          <w:sz w:val="24"/>
          <w:szCs w:val="24"/>
          <w:lang w:val="uk-UA"/>
        </w:rPr>
        <w:t xml:space="preserve"> учасника клірингу</w:t>
      </w:r>
      <w:r>
        <w:rPr>
          <w:rFonts w:ascii="Times New Roman" w:hAnsi="Times New Roman"/>
          <w:sz w:val="24"/>
          <w:szCs w:val="24"/>
          <w:lang w:val="uk-UA"/>
        </w:rPr>
        <w:t>;</w:t>
      </w:r>
    </w:p>
    <w:p w:rsidR="001A1FAA" w:rsidRPr="00B51B78" w:rsidRDefault="00AA65BD" w:rsidP="008E35D6">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документ, виданий та засвідчений печаткою депозитарної установи (за наявності), який містить інформацію що була внесена депозитарною установою до реєстру </w:t>
      </w:r>
      <w:r>
        <w:rPr>
          <w:rFonts w:ascii="Times New Roman" w:hAnsi="Times New Roman"/>
          <w:sz w:val="24"/>
          <w:szCs w:val="24"/>
          <w:lang w:val="uk-UA"/>
        </w:rPr>
        <w:lastRenderedPageBreak/>
        <w:t xml:space="preserve">договорів брокерів, які проводять операції на ринку ЦП (скорочене найменування депозитарної установи МДО депозитарної установи, тип належності депонента; код депонента; код брокера; скорочене найменування брокера; № договору емітента/депозитарної установи/депонента з брокером; дата договору емітента/ депозитарної установи/депонента з брокером). Цей документ надається тільки у разі відкриття клірингового субрахунку для обліку зобов’язань та/або прав з поставки цінних паперів, депозитарний облік яких здійснюється Національним банком України. 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 </w:t>
      </w:r>
    </w:p>
    <w:p w:rsidR="000A42F8" w:rsidRDefault="000A42F8" w:rsidP="000A42F8">
      <w:pPr>
        <w:numPr>
          <w:ilvl w:val="2"/>
          <w:numId w:val="32"/>
        </w:numPr>
        <w:tabs>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Для відкриття клірингового субрахунку для обліку зобов’язань та</w:t>
      </w:r>
      <w:r w:rsidR="00714D91">
        <w:rPr>
          <w:rFonts w:ascii="Times New Roman" w:hAnsi="Times New Roman"/>
          <w:sz w:val="24"/>
          <w:szCs w:val="24"/>
          <w:lang w:val="uk-UA"/>
        </w:rPr>
        <w:t xml:space="preserve"> </w:t>
      </w:r>
      <w:r>
        <w:rPr>
          <w:rFonts w:ascii="Times New Roman" w:hAnsi="Times New Roman"/>
          <w:sz w:val="24"/>
          <w:szCs w:val="24"/>
          <w:lang w:val="uk-UA"/>
        </w:rPr>
        <w:t>/</w:t>
      </w:r>
      <w:r w:rsidR="00714D91">
        <w:rPr>
          <w:rFonts w:ascii="Times New Roman" w:hAnsi="Times New Roman"/>
          <w:sz w:val="24"/>
          <w:szCs w:val="24"/>
          <w:lang w:val="uk-UA"/>
        </w:rPr>
        <w:t xml:space="preserve"> </w:t>
      </w:r>
      <w:r>
        <w:rPr>
          <w:rFonts w:ascii="Times New Roman" w:hAnsi="Times New Roman"/>
          <w:sz w:val="24"/>
          <w:szCs w:val="24"/>
          <w:lang w:val="uk-UA"/>
        </w:rPr>
        <w:t>або прав цього клієнта та/або контрагента учасника клірингу з поставки та/або отримання цінних паперів та/або коштів зі спеціальним режимом використання, учасник клірингу подає Розрахунковому центру:</w:t>
      </w:r>
    </w:p>
    <w:p w:rsidR="00A92C2D" w:rsidRDefault="00A92C2D" w:rsidP="00A92C2D">
      <w:pPr>
        <w:numPr>
          <w:ilvl w:val="0"/>
          <w:numId w:val="8"/>
        </w:numPr>
        <w:tabs>
          <w:tab w:val="left" w:pos="1134"/>
        </w:tabs>
        <w:spacing w:before="80" w:after="80"/>
        <w:ind w:left="1134"/>
        <w:rPr>
          <w:rFonts w:ascii="Times New Roman" w:hAnsi="Times New Roman"/>
          <w:sz w:val="24"/>
          <w:szCs w:val="24"/>
          <w:lang w:val="uk-UA"/>
        </w:rPr>
      </w:pPr>
      <w:r>
        <w:rPr>
          <w:rFonts w:ascii="Times New Roman" w:hAnsi="Times New Roman"/>
          <w:sz w:val="24"/>
          <w:szCs w:val="24"/>
          <w:lang w:val="uk-UA"/>
        </w:rPr>
        <w:t>підписаний учасником клірингу і скріплений відбитком печатки (за наявності печатки) додатковий договір до договору про клірингове обслуговування у двох примірниках, умови якого передбачають можливість укладення вказаного у наступному абзаці додаткового договору до договору про клірингове обслуговування між учасником клірингу і клієнтом учасника клірингу/ контрагентом</w:t>
      </w:r>
      <w:r w:rsidRPr="00276414">
        <w:rPr>
          <w:rFonts w:ascii="Times New Roman" w:hAnsi="Times New Roman"/>
          <w:sz w:val="24"/>
          <w:szCs w:val="24"/>
          <w:lang w:val="uk-UA"/>
        </w:rPr>
        <w:t xml:space="preserve"> </w:t>
      </w:r>
      <w:r>
        <w:rPr>
          <w:rFonts w:ascii="Times New Roman" w:hAnsi="Times New Roman"/>
          <w:sz w:val="24"/>
          <w:szCs w:val="24"/>
          <w:lang w:val="uk-UA"/>
        </w:rPr>
        <w:t>учасника клірингу і</w:t>
      </w:r>
      <w:r w:rsidRPr="0090330C">
        <w:rPr>
          <w:rFonts w:ascii="Times New Roman" w:hAnsi="Times New Roman"/>
          <w:sz w:val="24"/>
          <w:szCs w:val="24"/>
          <w:lang w:val="uk-UA"/>
        </w:rPr>
        <w:t xml:space="preserve"> </w:t>
      </w:r>
      <w:r w:rsidRPr="00276414">
        <w:rPr>
          <w:rFonts w:ascii="Times New Roman" w:hAnsi="Times New Roman"/>
          <w:sz w:val="24"/>
          <w:szCs w:val="24"/>
          <w:lang w:val="uk-UA"/>
        </w:rPr>
        <w:t>Розрахунковим центром</w:t>
      </w:r>
      <w:r>
        <w:rPr>
          <w:rFonts w:ascii="Times New Roman" w:hAnsi="Times New Roman"/>
          <w:sz w:val="24"/>
          <w:szCs w:val="24"/>
          <w:lang w:val="uk-UA"/>
        </w:rPr>
        <w:t xml:space="preserve"> (надається один раз при відкритті учаснику клірингу першого клірингового субрахунку зі спеціальним режимом використання);</w:t>
      </w:r>
    </w:p>
    <w:p w:rsidR="00276414" w:rsidRDefault="00276414" w:rsidP="00276414">
      <w:pPr>
        <w:numPr>
          <w:ilvl w:val="0"/>
          <w:numId w:val="8"/>
        </w:numPr>
        <w:tabs>
          <w:tab w:val="left" w:pos="1134"/>
        </w:tabs>
        <w:spacing w:before="80" w:after="80"/>
        <w:ind w:left="1134"/>
        <w:rPr>
          <w:rFonts w:ascii="Times New Roman" w:hAnsi="Times New Roman"/>
          <w:sz w:val="24"/>
          <w:szCs w:val="24"/>
          <w:lang w:val="uk-UA"/>
        </w:rPr>
      </w:pPr>
      <w:r>
        <w:rPr>
          <w:rFonts w:ascii="Times New Roman" w:hAnsi="Times New Roman"/>
          <w:sz w:val="24"/>
          <w:szCs w:val="24"/>
          <w:lang w:val="uk-UA"/>
        </w:rPr>
        <w:t>підписаний учасником клірингу і клієнтом учасника клірингу/контрагентом</w:t>
      </w:r>
      <w:r w:rsidRPr="00276414">
        <w:rPr>
          <w:rFonts w:ascii="Times New Roman" w:hAnsi="Times New Roman"/>
          <w:sz w:val="24"/>
          <w:szCs w:val="24"/>
          <w:lang w:val="uk-UA"/>
        </w:rPr>
        <w:t xml:space="preserve"> </w:t>
      </w:r>
      <w:r>
        <w:rPr>
          <w:rFonts w:ascii="Times New Roman" w:hAnsi="Times New Roman"/>
          <w:sz w:val="24"/>
          <w:szCs w:val="24"/>
          <w:lang w:val="uk-UA"/>
        </w:rPr>
        <w:t>учасника клірингу і скріплений відбитками їх печаток (за наявності печаток) додатковий договір до договору про клірингове обслуговування</w:t>
      </w:r>
      <w:r w:rsidR="0090330C">
        <w:rPr>
          <w:rFonts w:ascii="Times New Roman" w:hAnsi="Times New Roman"/>
          <w:sz w:val="24"/>
          <w:szCs w:val="24"/>
          <w:lang w:val="uk-UA"/>
        </w:rPr>
        <w:t>, який укладається між учасником клірингу і клієнтом учасника клірингу/контрагентом</w:t>
      </w:r>
      <w:r w:rsidR="0090330C" w:rsidRPr="00276414">
        <w:rPr>
          <w:rFonts w:ascii="Times New Roman" w:hAnsi="Times New Roman"/>
          <w:sz w:val="24"/>
          <w:szCs w:val="24"/>
          <w:lang w:val="uk-UA"/>
        </w:rPr>
        <w:t xml:space="preserve"> </w:t>
      </w:r>
      <w:r w:rsidR="0090330C">
        <w:rPr>
          <w:rFonts w:ascii="Times New Roman" w:hAnsi="Times New Roman"/>
          <w:sz w:val="24"/>
          <w:szCs w:val="24"/>
          <w:lang w:val="uk-UA"/>
        </w:rPr>
        <w:t>учасника клірингу і</w:t>
      </w:r>
      <w:r w:rsidR="0090330C" w:rsidRPr="0090330C">
        <w:rPr>
          <w:rFonts w:ascii="Times New Roman" w:hAnsi="Times New Roman"/>
          <w:sz w:val="24"/>
          <w:szCs w:val="24"/>
          <w:lang w:val="uk-UA"/>
        </w:rPr>
        <w:t xml:space="preserve"> </w:t>
      </w:r>
      <w:r w:rsidR="0090330C" w:rsidRPr="00276414">
        <w:rPr>
          <w:rFonts w:ascii="Times New Roman" w:hAnsi="Times New Roman"/>
          <w:sz w:val="24"/>
          <w:szCs w:val="24"/>
          <w:lang w:val="uk-UA"/>
        </w:rPr>
        <w:t>Розрахунковим центром</w:t>
      </w:r>
      <w:r>
        <w:rPr>
          <w:rFonts w:ascii="Times New Roman" w:hAnsi="Times New Roman"/>
          <w:sz w:val="24"/>
          <w:szCs w:val="24"/>
          <w:lang w:val="uk-UA"/>
        </w:rPr>
        <w:t xml:space="preserve"> у трьох примірниках</w:t>
      </w:r>
      <w:r w:rsidR="00A92C2D">
        <w:rPr>
          <w:rFonts w:ascii="Times New Roman" w:hAnsi="Times New Roman"/>
          <w:sz w:val="24"/>
          <w:szCs w:val="24"/>
          <w:lang w:val="uk-UA"/>
        </w:rPr>
        <w:t>.</w:t>
      </w:r>
      <w:r>
        <w:rPr>
          <w:rFonts w:ascii="Times New Roman" w:hAnsi="Times New Roman"/>
          <w:sz w:val="24"/>
          <w:szCs w:val="24"/>
          <w:lang w:val="uk-UA"/>
        </w:rPr>
        <w:t xml:space="preserve"> </w:t>
      </w:r>
      <w:r w:rsidR="00A92C2D">
        <w:rPr>
          <w:rFonts w:ascii="Times New Roman" w:hAnsi="Times New Roman"/>
          <w:sz w:val="24"/>
          <w:szCs w:val="24"/>
          <w:lang w:val="uk-UA"/>
        </w:rPr>
        <w:t>У</w:t>
      </w:r>
      <w:r>
        <w:rPr>
          <w:rFonts w:ascii="Times New Roman" w:hAnsi="Times New Roman"/>
          <w:sz w:val="24"/>
          <w:szCs w:val="24"/>
          <w:lang w:val="uk-UA"/>
        </w:rPr>
        <w:t xml:space="preserve">мови </w:t>
      </w:r>
      <w:r w:rsidR="00A92C2D">
        <w:rPr>
          <w:rFonts w:ascii="Times New Roman" w:hAnsi="Times New Roman"/>
          <w:sz w:val="24"/>
          <w:szCs w:val="24"/>
          <w:lang w:val="uk-UA"/>
        </w:rPr>
        <w:t>ць</w:t>
      </w:r>
      <w:r>
        <w:rPr>
          <w:rFonts w:ascii="Times New Roman" w:hAnsi="Times New Roman"/>
          <w:sz w:val="24"/>
          <w:szCs w:val="24"/>
          <w:lang w:val="uk-UA"/>
        </w:rPr>
        <w:t>ого</w:t>
      </w:r>
      <w:r w:rsidR="00A92C2D">
        <w:rPr>
          <w:rFonts w:ascii="Times New Roman" w:hAnsi="Times New Roman"/>
          <w:sz w:val="24"/>
          <w:szCs w:val="24"/>
          <w:lang w:val="uk-UA"/>
        </w:rPr>
        <w:t xml:space="preserve"> додаткового договору</w:t>
      </w:r>
      <w:r>
        <w:rPr>
          <w:rFonts w:ascii="Times New Roman" w:hAnsi="Times New Roman"/>
          <w:sz w:val="24"/>
          <w:szCs w:val="24"/>
          <w:lang w:val="uk-UA"/>
        </w:rPr>
        <w:t xml:space="preserve"> передбачають</w:t>
      </w:r>
      <w:r w:rsidR="004D47B5">
        <w:rPr>
          <w:rFonts w:ascii="Times New Roman" w:hAnsi="Times New Roman"/>
          <w:sz w:val="24"/>
          <w:szCs w:val="24"/>
          <w:lang w:val="uk-UA"/>
        </w:rPr>
        <w:t xml:space="preserve"> відкриття  для обліку зобов’язань та/або прав цього клієнта та/або контрагента учасника клірингу з поставки та/або отримання цінних паперів та/або коштів </w:t>
      </w:r>
      <w:r w:rsidR="00A92C2D">
        <w:rPr>
          <w:rFonts w:ascii="Times New Roman" w:hAnsi="Times New Roman"/>
          <w:sz w:val="24"/>
          <w:szCs w:val="24"/>
          <w:lang w:val="uk-UA"/>
        </w:rPr>
        <w:t xml:space="preserve">клірингового субрахунку </w:t>
      </w:r>
      <w:r w:rsidR="004D47B5">
        <w:rPr>
          <w:rFonts w:ascii="Times New Roman" w:hAnsi="Times New Roman"/>
          <w:sz w:val="24"/>
          <w:szCs w:val="24"/>
          <w:lang w:val="uk-UA"/>
        </w:rPr>
        <w:t>зі спеціальним режимом використання</w:t>
      </w:r>
      <w:r>
        <w:rPr>
          <w:rFonts w:ascii="Times New Roman" w:hAnsi="Times New Roman"/>
          <w:sz w:val="24"/>
          <w:szCs w:val="24"/>
          <w:lang w:val="uk-UA"/>
        </w:rPr>
        <w:t>;</w:t>
      </w:r>
    </w:p>
    <w:p w:rsidR="000A42F8" w:rsidRPr="00B51B78" w:rsidRDefault="000A42F8" w:rsidP="000A42F8">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заяву на відкриття клірингового субрахунку для обліку </w:t>
      </w:r>
      <w:r w:rsidRPr="001125AB">
        <w:rPr>
          <w:rFonts w:ascii="Times New Roman" w:hAnsi="Times New Roman"/>
          <w:sz w:val="24"/>
          <w:szCs w:val="24"/>
          <w:lang w:val="uk-UA"/>
        </w:rPr>
        <w:t xml:space="preserve">для </w:t>
      </w:r>
      <w:r>
        <w:rPr>
          <w:rFonts w:ascii="Times New Roman" w:hAnsi="Times New Roman"/>
          <w:sz w:val="24"/>
          <w:szCs w:val="24"/>
          <w:lang w:val="uk-UA"/>
        </w:rPr>
        <w:t xml:space="preserve">обліку </w:t>
      </w:r>
      <w:r w:rsidRPr="001125AB">
        <w:rPr>
          <w:rFonts w:ascii="Times New Roman" w:hAnsi="Times New Roman"/>
          <w:sz w:val="24"/>
          <w:szCs w:val="24"/>
          <w:lang w:val="uk-UA"/>
        </w:rPr>
        <w:t>зобов’язань та / або прав</w:t>
      </w:r>
      <w:r>
        <w:rPr>
          <w:rFonts w:ascii="Times New Roman" w:hAnsi="Times New Roman"/>
          <w:sz w:val="24"/>
          <w:szCs w:val="24"/>
          <w:lang w:val="uk-UA"/>
        </w:rPr>
        <w:t xml:space="preserve"> </w:t>
      </w:r>
      <w:r w:rsidRPr="001125AB">
        <w:rPr>
          <w:rFonts w:ascii="Times New Roman" w:hAnsi="Times New Roman"/>
          <w:sz w:val="24"/>
          <w:szCs w:val="24"/>
          <w:lang w:val="uk-UA"/>
        </w:rPr>
        <w:t xml:space="preserve"> з поставки та / або отримання цінних паперів та / або коштів клієнта</w:t>
      </w:r>
      <w:r>
        <w:rPr>
          <w:rFonts w:ascii="Times New Roman" w:hAnsi="Times New Roman"/>
          <w:sz w:val="24"/>
          <w:szCs w:val="24"/>
          <w:lang w:val="uk-UA"/>
        </w:rPr>
        <w:t xml:space="preserve"> учаснику клірингу / контрагента</w:t>
      </w:r>
      <w:r w:rsidRPr="001125AB">
        <w:rPr>
          <w:rFonts w:ascii="Times New Roman" w:hAnsi="Times New Roman"/>
          <w:sz w:val="24"/>
          <w:szCs w:val="24"/>
          <w:lang w:val="uk-UA"/>
        </w:rPr>
        <w:t xml:space="preserve"> учасника кліри</w:t>
      </w:r>
      <w:r w:rsidR="00AF7C9D">
        <w:rPr>
          <w:rFonts w:ascii="Times New Roman" w:hAnsi="Times New Roman"/>
          <w:sz w:val="24"/>
          <w:szCs w:val="24"/>
          <w:lang w:val="uk-UA"/>
        </w:rPr>
        <w:t>нгу</w:t>
      </w:r>
      <w:r>
        <w:rPr>
          <w:rFonts w:ascii="Times New Roman" w:hAnsi="Times New Roman"/>
          <w:sz w:val="24"/>
          <w:szCs w:val="24"/>
          <w:lang w:val="uk-UA"/>
        </w:rPr>
        <w:t xml:space="preserve"> (додаток 8), підписану </w:t>
      </w:r>
      <w:r w:rsidR="00A00ACA">
        <w:rPr>
          <w:rFonts w:ascii="Times New Roman" w:hAnsi="Times New Roman"/>
          <w:sz w:val="24"/>
          <w:szCs w:val="24"/>
          <w:lang w:val="uk-UA"/>
        </w:rPr>
        <w:t xml:space="preserve">керівником або </w:t>
      </w:r>
      <w:r>
        <w:rPr>
          <w:rFonts w:ascii="Times New Roman" w:hAnsi="Times New Roman"/>
          <w:sz w:val="24"/>
          <w:szCs w:val="24"/>
          <w:lang w:val="uk-UA"/>
        </w:rPr>
        <w:t xml:space="preserve">розпорядником рахунку та </w:t>
      </w:r>
      <w:r w:rsidR="00A00ACA">
        <w:rPr>
          <w:rFonts w:ascii="Times New Roman" w:hAnsi="Times New Roman"/>
          <w:sz w:val="24"/>
          <w:szCs w:val="24"/>
          <w:lang w:val="uk-UA"/>
        </w:rPr>
        <w:t xml:space="preserve">засвідчену </w:t>
      </w:r>
      <w:r>
        <w:rPr>
          <w:rFonts w:ascii="Times New Roman" w:hAnsi="Times New Roman"/>
          <w:sz w:val="24"/>
          <w:szCs w:val="24"/>
          <w:lang w:val="uk-UA"/>
        </w:rPr>
        <w:t>відбитком печатки (за наявності)</w:t>
      </w:r>
      <w:r w:rsidR="00A00ACA">
        <w:rPr>
          <w:rFonts w:ascii="Times New Roman" w:hAnsi="Times New Roman"/>
          <w:sz w:val="24"/>
          <w:szCs w:val="24"/>
          <w:lang w:val="uk-UA"/>
        </w:rPr>
        <w:t xml:space="preserve"> учасника клірингу</w:t>
      </w:r>
      <w:r>
        <w:rPr>
          <w:rFonts w:ascii="Times New Roman" w:hAnsi="Times New Roman"/>
          <w:sz w:val="24"/>
          <w:szCs w:val="24"/>
          <w:lang w:val="uk-UA"/>
        </w:rPr>
        <w:t>;</w:t>
      </w:r>
    </w:p>
    <w:p w:rsidR="000A42F8" w:rsidRPr="00A92C2D" w:rsidRDefault="000A42F8">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документ, виданий та засвідчений печаткою депозитарної установи (за наявності), який містить інформацію що була внесена депозитарною установою до реєстру договорів брокерів, які проводять операції на ринку ЦП (скорочене найменування депозитарної установи МДО депозитарної установи, тип належності депонента; код депонента; код брокера; скорочене найменування брокера; № договору емітента/депозитарної установи/депонента з брокером; дата договору емітента/ депозитарної установи/депонента з брокером). Цей документ надається тільки у разі відкриття клірингового субрахунку для обліку зобов’язань та/або прав з поставки цінних паперів, депозитарний облік яких здійснюється Національним банком України. Надаючи цей документ учасник клірингу підтверджує внесення депозитарною установою інформації про учасника клірингу до реєстру договорів брокерів відповідно до вимог Положення про депозитарну та клірингову діяльність НБУ, затвердженого Постановою Правління НБУ від 25.09.2013 року за № 387</w:t>
      </w:r>
      <w:r w:rsidR="00A92C2D">
        <w:rPr>
          <w:rFonts w:ascii="Times New Roman" w:hAnsi="Times New Roman"/>
          <w:sz w:val="24"/>
          <w:szCs w:val="24"/>
          <w:lang w:val="uk-UA"/>
        </w:rPr>
        <w:t>.</w:t>
      </w:r>
    </w:p>
    <w:p w:rsidR="00F565F1" w:rsidRDefault="00412C2B">
      <w:pPr>
        <w:numPr>
          <w:ilvl w:val="2"/>
          <w:numId w:val="32"/>
        </w:numPr>
        <w:tabs>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lastRenderedPageBreak/>
        <w:t>Після відкриття клірингового субрахунку для обліку зобов’язань та/або прав цього клієнта</w:t>
      </w:r>
      <w:r w:rsidR="005F64C9">
        <w:rPr>
          <w:rFonts w:ascii="Times New Roman" w:hAnsi="Times New Roman"/>
          <w:sz w:val="24"/>
          <w:szCs w:val="24"/>
          <w:lang w:val="uk-UA"/>
        </w:rPr>
        <w:t xml:space="preserve"> та/або контрагента</w:t>
      </w:r>
      <w:r>
        <w:rPr>
          <w:rFonts w:ascii="Times New Roman" w:hAnsi="Times New Roman"/>
          <w:sz w:val="24"/>
          <w:szCs w:val="24"/>
          <w:lang w:val="uk-UA"/>
        </w:rPr>
        <w:t xml:space="preserve"> учасника клірингу</w:t>
      </w:r>
      <w:r w:rsidR="005F64C9">
        <w:rPr>
          <w:rFonts w:ascii="Times New Roman" w:hAnsi="Times New Roman"/>
          <w:sz w:val="24"/>
          <w:szCs w:val="24"/>
          <w:lang w:val="uk-UA"/>
        </w:rPr>
        <w:t xml:space="preserve"> </w:t>
      </w:r>
      <w:r>
        <w:rPr>
          <w:rFonts w:ascii="Times New Roman" w:hAnsi="Times New Roman"/>
          <w:sz w:val="24"/>
          <w:szCs w:val="24"/>
          <w:lang w:val="uk-UA"/>
        </w:rPr>
        <w:t>з поставки та/або отримання цінних паперів та/або коштів, Розрахунковий центр на підставі внутрішнього розпорядження</w:t>
      </w:r>
      <w:r w:rsidR="008D0FE7">
        <w:rPr>
          <w:rFonts w:ascii="Times New Roman" w:hAnsi="Times New Roman"/>
          <w:sz w:val="24"/>
          <w:szCs w:val="24"/>
          <w:lang w:val="uk-UA"/>
        </w:rPr>
        <w:t xml:space="preserve"> в розрізі балансових рахунків 1602 для учасників клірингу – банків, та 2602 – для учасників клірингу – небанківських фінансових установ,</w:t>
      </w:r>
      <w:r>
        <w:rPr>
          <w:rFonts w:ascii="Times New Roman" w:hAnsi="Times New Roman"/>
          <w:sz w:val="24"/>
          <w:szCs w:val="24"/>
          <w:lang w:val="uk-UA"/>
        </w:rPr>
        <w:t xml:space="preserve"> відкриває грошовий рахунок для здійснення розрахунків для забезпечення проведення грошових розрахунків за правочинами щодо цінних паперів, вчиненими у інтересах клієнта</w:t>
      </w:r>
      <w:r w:rsidR="005F64C9">
        <w:rPr>
          <w:rFonts w:ascii="Times New Roman" w:hAnsi="Times New Roman"/>
          <w:sz w:val="24"/>
          <w:szCs w:val="24"/>
          <w:lang w:val="uk-UA"/>
        </w:rPr>
        <w:t xml:space="preserve"> та/або контрагента</w:t>
      </w:r>
      <w:r>
        <w:rPr>
          <w:rFonts w:ascii="Times New Roman" w:hAnsi="Times New Roman"/>
          <w:sz w:val="24"/>
          <w:szCs w:val="24"/>
          <w:lang w:val="uk-UA"/>
        </w:rPr>
        <w:t xml:space="preserve"> учасника клірингу (далі – рахунок для здійснення розрахунків). Даний рахунок  використовується для обліку коштів цього клієнта</w:t>
      </w:r>
      <w:r w:rsidR="005F64C9">
        <w:rPr>
          <w:rFonts w:ascii="Times New Roman" w:hAnsi="Times New Roman"/>
          <w:sz w:val="24"/>
          <w:szCs w:val="24"/>
          <w:lang w:val="uk-UA"/>
        </w:rPr>
        <w:t xml:space="preserve"> та/або контрагента</w:t>
      </w:r>
      <w:r>
        <w:rPr>
          <w:rFonts w:ascii="Times New Roman" w:hAnsi="Times New Roman"/>
          <w:sz w:val="24"/>
          <w:szCs w:val="24"/>
          <w:lang w:val="uk-UA"/>
        </w:rPr>
        <w:t xml:space="preserve"> учасника клірингу, призначених для розрахунків за правочинами щодо цінних паперів та проведення грошових розрахунків за правочинами щодо цінних паперів</w:t>
      </w:r>
      <w:r w:rsidR="00CC428C">
        <w:rPr>
          <w:rFonts w:ascii="Times New Roman" w:hAnsi="Times New Roman"/>
          <w:sz w:val="24"/>
          <w:szCs w:val="24"/>
          <w:lang w:val="uk-UA"/>
        </w:rPr>
        <w:t>,</w:t>
      </w:r>
      <w:r>
        <w:rPr>
          <w:rFonts w:ascii="Times New Roman" w:hAnsi="Times New Roman"/>
          <w:sz w:val="24"/>
          <w:szCs w:val="24"/>
          <w:lang w:val="uk-UA"/>
        </w:rPr>
        <w:t xml:space="preserve"> які відображаються на взаємопов’язаному кліринговому субрахунку. Зазначений рахунок для здійснення розрахунків може бути пов’язаний тільки з даним кліринговим субрахунком цього клієнта </w:t>
      </w:r>
      <w:r w:rsidR="00135F48">
        <w:rPr>
          <w:rFonts w:ascii="Times New Roman" w:hAnsi="Times New Roman"/>
          <w:sz w:val="24"/>
          <w:szCs w:val="24"/>
          <w:lang w:val="uk-UA"/>
        </w:rPr>
        <w:t xml:space="preserve">та/або контрагента </w:t>
      </w:r>
      <w:r>
        <w:rPr>
          <w:rFonts w:ascii="Times New Roman" w:hAnsi="Times New Roman"/>
          <w:sz w:val="24"/>
          <w:szCs w:val="24"/>
          <w:lang w:val="uk-UA"/>
        </w:rPr>
        <w:t>учасника клірингу.</w:t>
      </w:r>
    </w:p>
    <w:p w:rsidR="00F565F1" w:rsidRDefault="00412C2B">
      <w:pPr>
        <w:numPr>
          <w:ilvl w:val="2"/>
          <w:numId w:val="32"/>
        </w:numPr>
        <w:tabs>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Розрахунковий центр повідомляє учаснику клірингу реквізити клірингового рахунку/субрахунку, відкритого учаснику клірингу, шляхом формування відповідної довідки про кліринговий рахунок/субрахунок. Довідка про кліринговий рахунок/субрахунок надається Розрахунковим центром у вигляді документа на папері за формою додатку 22.</w:t>
      </w:r>
    </w:p>
    <w:p w:rsidR="00656480" w:rsidRPr="00656480" w:rsidRDefault="00656480">
      <w:pPr>
        <w:numPr>
          <w:ilvl w:val="1"/>
          <w:numId w:val="32"/>
        </w:numPr>
        <w:tabs>
          <w:tab w:val="left" w:pos="0"/>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Розрахунковий центр здійснює виключно відокремлений облік клієнтів</w:t>
      </w:r>
      <w:r w:rsidRPr="00656480">
        <w:rPr>
          <w:rFonts w:ascii="Times New Roman" w:hAnsi="Times New Roman"/>
          <w:sz w:val="24"/>
          <w:szCs w:val="24"/>
          <w:lang w:val="uk-UA"/>
        </w:rPr>
        <w:t xml:space="preserve"> </w:t>
      </w:r>
      <w:r>
        <w:rPr>
          <w:rFonts w:ascii="Times New Roman" w:hAnsi="Times New Roman"/>
          <w:sz w:val="24"/>
          <w:szCs w:val="24"/>
          <w:lang w:val="uk-UA"/>
        </w:rPr>
        <w:t>та/або контрагентів учасника клірингу - нерезидентів та банків</w:t>
      </w:r>
      <w:r w:rsidR="00FE5893">
        <w:rPr>
          <w:rFonts w:ascii="Times New Roman" w:hAnsi="Times New Roman"/>
          <w:sz w:val="24"/>
          <w:szCs w:val="24"/>
          <w:lang w:val="uk-UA"/>
        </w:rPr>
        <w:t>,</w:t>
      </w:r>
      <w:r>
        <w:rPr>
          <w:rFonts w:ascii="Times New Roman" w:hAnsi="Times New Roman"/>
          <w:sz w:val="24"/>
          <w:szCs w:val="24"/>
          <w:lang w:val="uk-UA"/>
        </w:rPr>
        <w:t xml:space="preserve"> </w:t>
      </w:r>
      <w:r w:rsidR="00FE5893">
        <w:rPr>
          <w:rFonts w:ascii="Times New Roman" w:hAnsi="Times New Roman"/>
          <w:sz w:val="24"/>
          <w:szCs w:val="24"/>
          <w:lang w:val="uk-UA"/>
        </w:rPr>
        <w:t xml:space="preserve">які не є </w:t>
      </w:r>
      <w:r>
        <w:rPr>
          <w:rFonts w:ascii="Times New Roman" w:hAnsi="Times New Roman"/>
          <w:sz w:val="24"/>
          <w:szCs w:val="24"/>
          <w:lang w:val="uk-UA"/>
        </w:rPr>
        <w:t>депозитарни</w:t>
      </w:r>
      <w:r w:rsidR="00FE5893">
        <w:rPr>
          <w:rFonts w:ascii="Times New Roman" w:hAnsi="Times New Roman"/>
          <w:sz w:val="24"/>
          <w:szCs w:val="24"/>
          <w:lang w:val="uk-UA"/>
        </w:rPr>
        <w:t>ми</w:t>
      </w:r>
      <w:r>
        <w:rPr>
          <w:rFonts w:ascii="Times New Roman" w:hAnsi="Times New Roman"/>
          <w:sz w:val="24"/>
          <w:szCs w:val="24"/>
          <w:lang w:val="uk-UA"/>
        </w:rPr>
        <w:t xml:space="preserve"> установ</w:t>
      </w:r>
      <w:r w:rsidR="00FE5893">
        <w:rPr>
          <w:rFonts w:ascii="Times New Roman" w:hAnsi="Times New Roman"/>
          <w:sz w:val="24"/>
          <w:szCs w:val="24"/>
          <w:lang w:val="uk-UA"/>
        </w:rPr>
        <w:t>ами,</w:t>
      </w:r>
      <w:r>
        <w:rPr>
          <w:rFonts w:ascii="Times New Roman" w:hAnsi="Times New Roman"/>
          <w:sz w:val="24"/>
          <w:szCs w:val="24"/>
          <w:lang w:val="uk-UA"/>
        </w:rPr>
        <w:t xml:space="preserve"> за договорами щодо цінних паперів, депозитарний облік який відповідно до законодавства України здійснює Національний банк України.</w:t>
      </w:r>
    </w:p>
    <w:p w:rsidR="00F565F1" w:rsidRDefault="00412C2B">
      <w:pPr>
        <w:numPr>
          <w:ilvl w:val="1"/>
          <w:numId w:val="32"/>
        </w:numPr>
        <w:tabs>
          <w:tab w:val="left" w:pos="0"/>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У разі внесення змін до документів, що надавалися Розрахунковому центру для взяття на відокремлений облік клієнтів</w:t>
      </w:r>
      <w:r w:rsidR="005F64C9">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учасника клірингу, учасник клірингу повинен не пізніше наступного робочого дня з моменту отримання від клієнта</w:t>
      </w:r>
      <w:r w:rsidR="005F64C9">
        <w:rPr>
          <w:rFonts w:ascii="Times New Roman" w:hAnsi="Times New Roman"/>
          <w:sz w:val="24"/>
          <w:szCs w:val="24"/>
          <w:lang w:val="uk-UA"/>
        </w:rPr>
        <w:t xml:space="preserve"> і контрагента</w:t>
      </w:r>
      <w:r>
        <w:rPr>
          <w:rFonts w:ascii="Times New Roman" w:hAnsi="Times New Roman"/>
          <w:sz w:val="24"/>
          <w:szCs w:val="24"/>
          <w:lang w:val="uk-UA"/>
        </w:rPr>
        <w:t xml:space="preserve"> учасника клірингу інформації про виникнення відповідних змін надати до Розрахункового центру:</w:t>
      </w:r>
    </w:p>
    <w:p w:rsidR="00475A6A" w:rsidRDefault="00412C2B" w:rsidP="00450848">
      <w:pPr>
        <w:numPr>
          <w:ilvl w:val="0"/>
          <w:numId w:val="17"/>
        </w:numPr>
        <w:tabs>
          <w:tab w:val="left" w:pos="0"/>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 xml:space="preserve">заяву на внесення змін до реквізитів клірингового субрахунку </w:t>
      </w:r>
      <w:r w:rsidR="00AF15E2">
        <w:rPr>
          <w:rFonts w:ascii="Times New Roman" w:hAnsi="Times New Roman"/>
          <w:sz w:val="24"/>
          <w:szCs w:val="24"/>
          <w:lang w:val="uk-UA"/>
        </w:rPr>
        <w:t xml:space="preserve">для обліку </w:t>
      </w:r>
      <w:r w:rsidR="00AF15E2" w:rsidRPr="001125AB">
        <w:rPr>
          <w:rFonts w:ascii="Times New Roman" w:hAnsi="Times New Roman"/>
          <w:sz w:val="24"/>
          <w:szCs w:val="24"/>
          <w:lang w:val="uk-UA"/>
        </w:rPr>
        <w:t>зобов’язань та / або прав</w:t>
      </w:r>
      <w:r w:rsidR="00AF15E2">
        <w:rPr>
          <w:rFonts w:ascii="Times New Roman" w:hAnsi="Times New Roman"/>
          <w:sz w:val="24"/>
          <w:szCs w:val="24"/>
          <w:lang w:val="uk-UA"/>
        </w:rPr>
        <w:t xml:space="preserve"> </w:t>
      </w:r>
      <w:r w:rsidR="00AF15E2" w:rsidRPr="001125AB">
        <w:rPr>
          <w:rFonts w:ascii="Times New Roman" w:hAnsi="Times New Roman"/>
          <w:sz w:val="24"/>
          <w:szCs w:val="24"/>
          <w:lang w:val="uk-UA"/>
        </w:rPr>
        <w:t xml:space="preserve"> з поставки та / або отримання цінних паперів та / або коштів </w:t>
      </w:r>
      <w:r w:rsidR="00AF15E2" w:rsidRPr="00C4522C">
        <w:rPr>
          <w:rFonts w:ascii="Times New Roman" w:hAnsi="Times New Roman"/>
          <w:sz w:val="24"/>
          <w:szCs w:val="24"/>
          <w:lang w:val="uk-UA"/>
        </w:rPr>
        <w:t>клієнта учасника клірингу</w:t>
      </w:r>
      <w:r w:rsidR="00714D91">
        <w:rPr>
          <w:rFonts w:ascii="Times New Roman" w:hAnsi="Times New Roman"/>
          <w:sz w:val="24"/>
          <w:szCs w:val="24"/>
          <w:lang w:val="uk-UA"/>
        </w:rPr>
        <w:t xml:space="preserve"> </w:t>
      </w:r>
      <w:r w:rsidR="00AF15E2">
        <w:rPr>
          <w:rFonts w:ascii="Times New Roman" w:hAnsi="Times New Roman"/>
          <w:sz w:val="24"/>
          <w:szCs w:val="24"/>
          <w:lang w:val="uk-UA"/>
        </w:rPr>
        <w:t>/</w:t>
      </w:r>
      <w:r w:rsidR="00714D91">
        <w:rPr>
          <w:rFonts w:ascii="Times New Roman" w:hAnsi="Times New Roman"/>
          <w:sz w:val="24"/>
          <w:szCs w:val="24"/>
          <w:lang w:val="uk-UA"/>
        </w:rPr>
        <w:t xml:space="preserve"> </w:t>
      </w:r>
      <w:r w:rsidR="00AF15E2">
        <w:rPr>
          <w:rFonts w:ascii="Times New Roman" w:hAnsi="Times New Roman"/>
          <w:sz w:val="24"/>
          <w:szCs w:val="24"/>
          <w:lang w:val="uk-UA"/>
        </w:rPr>
        <w:t xml:space="preserve">контрагента учасника клірингу </w:t>
      </w:r>
      <w:r>
        <w:rPr>
          <w:rFonts w:ascii="Times New Roman" w:hAnsi="Times New Roman"/>
          <w:sz w:val="24"/>
          <w:szCs w:val="24"/>
          <w:lang w:val="uk-UA"/>
        </w:rPr>
        <w:t xml:space="preserve">(додаток 10), підписану </w:t>
      </w:r>
      <w:r w:rsidR="00714D91">
        <w:rPr>
          <w:rFonts w:ascii="Times New Roman" w:hAnsi="Times New Roman"/>
          <w:sz w:val="24"/>
          <w:szCs w:val="24"/>
          <w:lang w:val="uk-UA"/>
        </w:rPr>
        <w:t xml:space="preserve">керівником або </w:t>
      </w:r>
      <w:r>
        <w:rPr>
          <w:rFonts w:ascii="Times New Roman" w:hAnsi="Times New Roman"/>
          <w:sz w:val="24"/>
          <w:szCs w:val="24"/>
          <w:lang w:val="uk-UA"/>
        </w:rPr>
        <w:t xml:space="preserve">розпорядником рахунку та </w:t>
      </w:r>
      <w:r w:rsidR="00714D91">
        <w:rPr>
          <w:rFonts w:ascii="Times New Roman" w:hAnsi="Times New Roman"/>
          <w:sz w:val="24"/>
          <w:szCs w:val="24"/>
          <w:lang w:val="uk-UA"/>
        </w:rPr>
        <w:t xml:space="preserve">засвідчену </w:t>
      </w:r>
      <w:r>
        <w:rPr>
          <w:rFonts w:ascii="Times New Roman" w:hAnsi="Times New Roman"/>
          <w:sz w:val="24"/>
          <w:szCs w:val="24"/>
          <w:lang w:val="uk-UA"/>
        </w:rPr>
        <w:t>відбитком печатки (за наявності)</w:t>
      </w:r>
      <w:r w:rsidR="00714D91">
        <w:rPr>
          <w:rFonts w:ascii="Times New Roman" w:hAnsi="Times New Roman"/>
          <w:sz w:val="24"/>
          <w:szCs w:val="24"/>
          <w:lang w:val="uk-UA"/>
        </w:rPr>
        <w:t xml:space="preserve"> учасника клірингу</w:t>
      </w:r>
      <w:r w:rsidR="00D22213" w:rsidRPr="00D22213">
        <w:rPr>
          <w:rFonts w:ascii="Times New Roman" w:hAnsi="Times New Roman"/>
          <w:sz w:val="24"/>
          <w:szCs w:val="24"/>
          <w:lang w:val="uk-UA"/>
        </w:rPr>
        <w:t>;</w:t>
      </w:r>
    </w:p>
    <w:p w:rsidR="00714D91" w:rsidRPr="009B3AC3" w:rsidRDefault="00714D91" w:rsidP="00450848">
      <w:pPr>
        <w:numPr>
          <w:ilvl w:val="0"/>
          <w:numId w:val="17"/>
        </w:numPr>
        <w:tabs>
          <w:tab w:val="left" w:pos="0"/>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документи (копії документів), які підтверджують відповідні зміни.</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При відкритті клірингового рахунку/субрахунку в системі клірингового обліку Розрахунковий центр виконує процедуру ідентифікації реквізитів рахунків у цінних паперах клієнтів депозитаріїв та депонентів клієнтів депозитаріїв, та/або облікових регістрів брокерів, за якими можуть проводитись розрахунки за правочинами щодо цінних паперів, які обслуговує Розрахунковий центр.</w:t>
      </w:r>
    </w:p>
    <w:p w:rsidR="00F84AAF"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sz w:val="24"/>
          <w:szCs w:val="24"/>
          <w:lang w:val="uk-UA"/>
        </w:rPr>
        <w:t>Ідентифікація – процедура визначення депозитарною установою у системі депозитарного обліку рахунків у цінних паперах та/або облікових регістрів брокерів, що використовуються Розрахунковим центром для забезпечення проведення розрахунків за правочинами щодо цінних паперів у депозитарії.</w:t>
      </w:r>
    </w:p>
    <w:p w:rsidR="00E24A31" w:rsidRPr="009B3AC3" w:rsidRDefault="00E24A31" w:rsidP="00450848">
      <w:pPr>
        <w:tabs>
          <w:tab w:val="left" w:pos="993"/>
          <w:tab w:val="left" w:pos="1134"/>
        </w:tabs>
        <w:spacing w:after="0"/>
        <w:rPr>
          <w:rFonts w:ascii="Times New Roman" w:hAnsi="Times New Roman"/>
          <w:sz w:val="24"/>
          <w:szCs w:val="24"/>
          <w:lang w:val="uk-UA"/>
        </w:rPr>
      </w:pPr>
      <w:r>
        <w:rPr>
          <w:rFonts w:ascii="Times New Roman" w:hAnsi="Times New Roman"/>
          <w:sz w:val="24"/>
          <w:szCs w:val="24"/>
          <w:lang w:val="uk-UA"/>
        </w:rPr>
        <w:t>Для кожного клірингового субрахунку</w:t>
      </w:r>
      <w:r w:rsidR="00135F48">
        <w:rPr>
          <w:rFonts w:ascii="Times New Roman" w:hAnsi="Times New Roman"/>
          <w:sz w:val="24"/>
          <w:szCs w:val="24"/>
          <w:lang w:val="uk-UA"/>
        </w:rPr>
        <w:t>, відкритого</w:t>
      </w:r>
      <w:r w:rsidR="00135F48" w:rsidRPr="00135F48">
        <w:rPr>
          <w:rFonts w:ascii="Times New Roman" w:hAnsi="Times New Roman"/>
          <w:sz w:val="24"/>
          <w:szCs w:val="24"/>
          <w:lang w:val="uk-UA"/>
        </w:rPr>
        <w:t xml:space="preserve"> </w:t>
      </w:r>
      <w:r w:rsidR="00135F48">
        <w:rPr>
          <w:rFonts w:ascii="Times New Roman" w:hAnsi="Times New Roman"/>
          <w:sz w:val="24"/>
          <w:szCs w:val="24"/>
          <w:lang w:val="uk-UA"/>
        </w:rPr>
        <w:t>для загального обліку зобов’язань та/або прав клієнтів і контрагентів учасника клірингу з поставки та/або отримання цінних паперів та/або коштів учасник клірингу,</w:t>
      </w:r>
      <w:r>
        <w:rPr>
          <w:rFonts w:ascii="Times New Roman" w:hAnsi="Times New Roman"/>
          <w:sz w:val="24"/>
          <w:szCs w:val="24"/>
          <w:lang w:val="uk-UA"/>
        </w:rPr>
        <w:t xml:space="preserve"> здійснюється ідентифікація реквізитів рахунків у цінних паперах, відкритих виключно в одній депозитарній установі.</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Процедура ідентифікації реквізитів рахунків у цінних паперах виконується Розрахунковим центром шляхом подання до депозитарію запиту на ідентифікацію. Клірингові рахунки/субрахунки починають функціонувати тільки після отримання від депозитарію звіту за ідентифікацією за відповідними рахунками у цінних паперах та/або обліковими регістрами брокерів.</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lastRenderedPageBreak/>
        <w:t>Депозитарій забезпечує проведення блокування цінних паперів на рахунках у цінних паперах та/або облікових регістрах брокерів в системі депозитарного обліку депозитарію для здійснення Розрахунковим центром клірингу виключно по тим рахункам у цінних паперах клієнтів депозитарію та депонентів клієнтів депозитарію та/або облікових регістрах брокерів, по яких було виконано процедуру ідентифікації та інформація про які надана Розрахунковому центру.</w:t>
      </w:r>
    </w:p>
    <w:p w:rsidR="00F565F1" w:rsidRDefault="00412C2B" w:rsidP="00DF7739">
      <w:pPr>
        <w:numPr>
          <w:ilvl w:val="1"/>
          <w:numId w:val="32"/>
        </w:numPr>
        <w:tabs>
          <w:tab w:val="left" w:pos="993"/>
          <w:tab w:val="left" w:pos="1134"/>
        </w:tabs>
        <w:spacing w:after="120"/>
        <w:ind w:left="0" w:firstLine="709"/>
        <w:rPr>
          <w:rFonts w:ascii="Times New Roman" w:hAnsi="Times New Roman"/>
          <w:sz w:val="24"/>
          <w:szCs w:val="24"/>
          <w:lang w:val="uk-UA"/>
        </w:rPr>
      </w:pPr>
      <w:r>
        <w:rPr>
          <w:rFonts w:ascii="Times New Roman" w:hAnsi="Times New Roman"/>
          <w:sz w:val="24"/>
          <w:szCs w:val="24"/>
          <w:lang w:val="uk-UA"/>
        </w:rPr>
        <w:t xml:space="preserve">Відкриття, використання та закриття клірингових субрахунків </w:t>
      </w:r>
      <w:r w:rsidR="00CC428C" w:rsidRPr="001125AB">
        <w:rPr>
          <w:rFonts w:ascii="Times New Roman" w:hAnsi="Times New Roman"/>
          <w:sz w:val="24"/>
          <w:szCs w:val="24"/>
          <w:lang w:val="uk-UA"/>
        </w:rPr>
        <w:t xml:space="preserve">для </w:t>
      </w:r>
      <w:r w:rsidR="00CC428C">
        <w:rPr>
          <w:rFonts w:ascii="Times New Roman" w:hAnsi="Times New Roman"/>
          <w:sz w:val="24"/>
          <w:szCs w:val="24"/>
          <w:lang w:val="uk-UA"/>
        </w:rPr>
        <w:t xml:space="preserve">обліку </w:t>
      </w:r>
      <w:r w:rsidR="00CC428C" w:rsidRPr="001125AB">
        <w:rPr>
          <w:rFonts w:ascii="Times New Roman" w:hAnsi="Times New Roman"/>
          <w:sz w:val="24"/>
          <w:szCs w:val="24"/>
          <w:lang w:val="uk-UA"/>
        </w:rPr>
        <w:t>зобов’язань та / або прав</w:t>
      </w:r>
      <w:r w:rsidR="00CC428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 з поставки та / або отримання цінних паперів та / або коштів </w:t>
      </w:r>
      <w:r>
        <w:rPr>
          <w:rFonts w:ascii="Times New Roman" w:hAnsi="Times New Roman"/>
          <w:sz w:val="24"/>
          <w:szCs w:val="24"/>
          <w:lang w:val="uk-UA"/>
        </w:rPr>
        <w:t>банк</w:t>
      </w:r>
      <w:r w:rsidR="00CC428C">
        <w:rPr>
          <w:rFonts w:ascii="Times New Roman" w:hAnsi="Times New Roman"/>
          <w:sz w:val="24"/>
          <w:szCs w:val="24"/>
          <w:lang w:val="uk-UA"/>
        </w:rPr>
        <w:t>ів</w:t>
      </w:r>
      <w:r>
        <w:rPr>
          <w:rFonts w:ascii="Times New Roman" w:hAnsi="Times New Roman"/>
          <w:sz w:val="24"/>
          <w:szCs w:val="24"/>
          <w:lang w:val="uk-UA"/>
        </w:rPr>
        <w:t xml:space="preserve"> – клієнт</w:t>
      </w:r>
      <w:r w:rsidR="00CC428C">
        <w:rPr>
          <w:rFonts w:ascii="Times New Roman" w:hAnsi="Times New Roman"/>
          <w:sz w:val="24"/>
          <w:szCs w:val="24"/>
          <w:lang w:val="uk-UA"/>
        </w:rPr>
        <w:t>ів</w:t>
      </w:r>
      <w:r>
        <w:rPr>
          <w:rFonts w:ascii="Times New Roman" w:hAnsi="Times New Roman"/>
          <w:sz w:val="24"/>
          <w:szCs w:val="24"/>
          <w:lang w:val="uk-UA"/>
        </w:rPr>
        <w:t xml:space="preserve"> Національного банку України як учасника клірингу за операціями з виконання зобов'язань боржника перед кредитором здійснюється у наступному порядку:</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Розрахунковий центр здійснює виключно відокремлений облік банків – клієнтів  Національного банку України за операціями з виконання зобов'язань боржника перед кредитором  (далі – клієнти НБУ). </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Розрахунковий центр відкриває кліринговий субрахунок</w:t>
      </w:r>
      <w:r w:rsidR="00CC428C" w:rsidRPr="00CC428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для </w:t>
      </w:r>
      <w:r w:rsidR="00CC428C">
        <w:rPr>
          <w:rFonts w:ascii="Times New Roman" w:hAnsi="Times New Roman"/>
          <w:sz w:val="24"/>
          <w:szCs w:val="24"/>
          <w:lang w:val="uk-UA"/>
        </w:rPr>
        <w:t xml:space="preserve">обліку </w:t>
      </w:r>
      <w:r w:rsidR="00CC428C" w:rsidRPr="001125AB">
        <w:rPr>
          <w:rFonts w:ascii="Times New Roman" w:hAnsi="Times New Roman"/>
          <w:sz w:val="24"/>
          <w:szCs w:val="24"/>
          <w:lang w:val="uk-UA"/>
        </w:rPr>
        <w:t>зобов’язань та / або прав</w:t>
      </w:r>
      <w:r w:rsidR="00CC428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 з поставки та / або отримання цінних паперів та / або коштів</w:t>
      </w:r>
      <w:r w:rsidRPr="00C4522C">
        <w:rPr>
          <w:rFonts w:ascii="Times New Roman" w:hAnsi="Times New Roman"/>
          <w:sz w:val="24"/>
          <w:szCs w:val="24"/>
          <w:lang w:val="uk-UA"/>
        </w:rPr>
        <w:t xml:space="preserve"> </w:t>
      </w:r>
      <w:r w:rsidR="00CC428C">
        <w:rPr>
          <w:rFonts w:ascii="Times New Roman" w:hAnsi="Times New Roman"/>
          <w:sz w:val="24"/>
          <w:szCs w:val="24"/>
          <w:lang w:val="uk-UA"/>
        </w:rPr>
        <w:t xml:space="preserve">клієнта НБУ, </w:t>
      </w:r>
      <w:r w:rsidRPr="00C4522C">
        <w:rPr>
          <w:rFonts w:ascii="Times New Roman" w:hAnsi="Times New Roman"/>
          <w:sz w:val="24"/>
          <w:szCs w:val="24"/>
          <w:lang w:val="uk-UA"/>
        </w:rPr>
        <w:t xml:space="preserve">який є складовою частиною клірингового рахунку НБУ як учасника клірингу, для обліку зобов’язань цього клієнта НБУ за операціями з виконання зобов'язань боржника перед кредитором. </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Для відкриття клірингового субрахунку подає до Розрахункового центру заяву на відкриття клірингового субрахунку</w:t>
      </w:r>
      <w:r w:rsidR="00924843" w:rsidRPr="00924843">
        <w:rPr>
          <w:rFonts w:ascii="Times New Roman" w:hAnsi="Times New Roman"/>
          <w:sz w:val="24"/>
          <w:szCs w:val="24"/>
          <w:lang w:val="uk-UA"/>
        </w:rPr>
        <w:t xml:space="preserve"> </w:t>
      </w:r>
      <w:r w:rsidR="00924843" w:rsidRPr="00C4522C">
        <w:rPr>
          <w:rFonts w:ascii="Times New Roman" w:hAnsi="Times New Roman"/>
          <w:sz w:val="24"/>
          <w:szCs w:val="24"/>
          <w:lang w:val="uk-UA"/>
        </w:rPr>
        <w:t>для здійснення операцій клієнт</w:t>
      </w:r>
      <w:r w:rsidR="00924843">
        <w:rPr>
          <w:rFonts w:ascii="Times New Roman" w:hAnsi="Times New Roman"/>
          <w:sz w:val="24"/>
          <w:szCs w:val="24"/>
          <w:lang w:val="uk-UA"/>
        </w:rPr>
        <w:t>а</w:t>
      </w:r>
      <w:r w:rsidR="00924843" w:rsidRPr="00C4522C">
        <w:rPr>
          <w:rFonts w:ascii="Times New Roman" w:hAnsi="Times New Roman"/>
          <w:sz w:val="24"/>
          <w:szCs w:val="24"/>
          <w:lang w:val="uk-UA"/>
        </w:rPr>
        <w:t xml:space="preserve"> учасника клірингу з виконання зобов</w:t>
      </w:r>
      <w:r w:rsidR="00924843">
        <w:rPr>
          <w:rFonts w:ascii="Times New Roman" w:hAnsi="Times New Roman"/>
          <w:sz w:val="24"/>
          <w:szCs w:val="24"/>
          <w:lang w:val="uk-UA"/>
        </w:rPr>
        <w:t>’</w:t>
      </w:r>
      <w:r w:rsidR="00924843" w:rsidRPr="00C4522C">
        <w:rPr>
          <w:rFonts w:ascii="Times New Roman" w:hAnsi="Times New Roman"/>
          <w:sz w:val="24"/>
          <w:szCs w:val="24"/>
          <w:lang w:val="uk-UA"/>
        </w:rPr>
        <w:t>язань боржника перед кредитором</w:t>
      </w:r>
      <w:r w:rsidRPr="00C4522C">
        <w:rPr>
          <w:rFonts w:ascii="Times New Roman" w:hAnsi="Times New Roman"/>
          <w:sz w:val="24"/>
          <w:szCs w:val="24"/>
          <w:lang w:val="uk-UA"/>
        </w:rPr>
        <w:t xml:space="preserve"> (додаток 9). Заява на відкриття клірингового субрахунку надається у формі електронного документа засобами електронної пошти Національного банку України та вважається підписаною </w:t>
      </w:r>
      <w:r w:rsidR="00362BF0">
        <w:rPr>
          <w:rFonts w:ascii="Times New Roman" w:hAnsi="Times New Roman"/>
          <w:sz w:val="24"/>
          <w:szCs w:val="24"/>
          <w:lang w:val="uk-UA"/>
        </w:rPr>
        <w:t xml:space="preserve">керівником або </w:t>
      </w:r>
      <w:r w:rsidRPr="00C4522C">
        <w:rPr>
          <w:rFonts w:ascii="Times New Roman" w:hAnsi="Times New Roman"/>
          <w:sz w:val="24"/>
          <w:szCs w:val="24"/>
          <w:lang w:val="uk-UA"/>
        </w:rPr>
        <w:t xml:space="preserve">розпорядником клірингового субрахунку, який зазначений у цій заяві. </w:t>
      </w:r>
    </w:p>
    <w:p w:rsidR="00F565F1" w:rsidRDefault="00C4522C" w:rsidP="00DF7739">
      <w:pPr>
        <w:pStyle w:val="ad"/>
        <w:numPr>
          <w:ilvl w:val="2"/>
          <w:numId w:val="32"/>
        </w:numPr>
        <w:tabs>
          <w:tab w:val="left" w:pos="1134"/>
          <w:tab w:val="left" w:pos="1560"/>
        </w:tabs>
        <w:spacing w:after="120"/>
        <w:ind w:left="0" w:firstLine="709"/>
        <w:jc w:val="both"/>
        <w:rPr>
          <w:lang w:val="uk-UA"/>
        </w:rPr>
      </w:pPr>
      <w:r w:rsidRPr="00C4522C">
        <w:rPr>
          <w:rFonts w:ascii="Times New Roman" w:hAnsi="Times New Roman"/>
          <w:sz w:val="24"/>
          <w:szCs w:val="24"/>
          <w:lang w:val="uk-UA"/>
        </w:rPr>
        <w:t>Після відкриття клірингового субрахунку для виконання зобов'язань боржника перед кредитором, Розрахунковий центр на підставі внутрішнього розпорядження</w:t>
      </w:r>
      <w:r w:rsidR="008D0FE7">
        <w:rPr>
          <w:rFonts w:ascii="Times New Roman" w:hAnsi="Times New Roman"/>
          <w:sz w:val="24"/>
          <w:szCs w:val="24"/>
          <w:lang w:val="uk-UA"/>
        </w:rPr>
        <w:t xml:space="preserve"> в розрізі балансов</w:t>
      </w:r>
      <w:r w:rsidR="004569F5">
        <w:rPr>
          <w:rFonts w:ascii="Times New Roman" w:hAnsi="Times New Roman"/>
          <w:sz w:val="24"/>
          <w:szCs w:val="24"/>
          <w:lang w:val="uk-UA"/>
        </w:rPr>
        <w:t>ого</w:t>
      </w:r>
      <w:r w:rsidR="008D0FE7">
        <w:rPr>
          <w:rFonts w:ascii="Times New Roman" w:hAnsi="Times New Roman"/>
          <w:sz w:val="24"/>
          <w:szCs w:val="24"/>
          <w:lang w:val="uk-UA"/>
        </w:rPr>
        <w:t xml:space="preserve"> рахунк</w:t>
      </w:r>
      <w:r w:rsidR="004569F5">
        <w:rPr>
          <w:rFonts w:ascii="Times New Roman" w:hAnsi="Times New Roman"/>
          <w:sz w:val="24"/>
          <w:szCs w:val="24"/>
          <w:lang w:val="uk-UA"/>
        </w:rPr>
        <w:t>у</w:t>
      </w:r>
      <w:r w:rsidR="008D0FE7">
        <w:rPr>
          <w:rFonts w:ascii="Times New Roman" w:hAnsi="Times New Roman"/>
          <w:sz w:val="24"/>
          <w:szCs w:val="24"/>
          <w:lang w:val="uk-UA"/>
        </w:rPr>
        <w:t xml:space="preserve"> 3739</w:t>
      </w:r>
      <w:r w:rsidRPr="00C4522C">
        <w:rPr>
          <w:rFonts w:ascii="Times New Roman" w:hAnsi="Times New Roman"/>
          <w:sz w:val="24"/>
          <w:szCs w:val="24"/>
          <w:lang w:val="uk-UA"/>
        </w:rPr>
        <w:t xml:space="preserve"> відкриває грошовий рахунок для здійснення розрахунків для забезпечення проведення розрахунків за безумовними операціями з виконання зобов'язань боржника перед кредитором. Даний рахунок використовується для обліку коштів, отриманих в результаті продажу цінних паперів, що перебувають у заставі як забезпечення вимог Національного банку України, та може бути пов’язаний тільки з відповідним кліринговим субрахунком</w:t>
      </w:r>
      <w:r w:rsidR="00CC428C">
        <w:rPr>
          <w:rFonts w:ascii="Times New Roman" w:hAnsi="Times New Roman"/>
          <w:sz w:val="24"/>
          <w:szCs w:val="24"/>
          <w:lang w:val="uk-UA"/>
        </w:rPr>
        <w:t xml:space="preserve">, відкритим </w:t>
      </w:r>
      <w:r w:rsidRPr="00C4522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для </w:t>
      </w:r>
      <w:r w:rsidR="00CC428C">
        <w:rPr>
          <w:rFonts w:ascii="Times New Roman" w:hAnsi="Times New Roman"/>
          <w:sz w:val="24"/>
          <w:szCs w:val="24"/>
          <w:lang w:val="uk-UA"/>
        </w:rPr>
        <w:t xml:space="preserve">обліку </w:t>
      </w:r>
      <w:r w:rsidR="00CC428C" w:rsidRPr="001125AB">
        <w:rPr>
          <w:rFonts w:ascii="Times New Roman" w:hAnsi="Times New Roman"/>
          <w:sz w:val="24"/>
          <w:szCs w:val="24"/>
          <w:lang w:val="uk-UA"/>
        </w:rPr>
        <w:t>зобов’язань та / або прав</w:t>
      </w:r>
      <w:r w:rsidR="00CC428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 з поставки та / або отримання цінних паперів та / або коштів </w:t>
      </w:r>
      <w:r w:rsidRPr="00C4522C">
        <w:rPr>
          <w:rFonts w:ascii="Times New Roman" w:hAnsi="Times New Roman"/>
          <w:sz w:val="24"/>
          <w:szCs w:val="24"/>
          <w:lang w:val="uk-UA"/>
        </w:rPr>
        <w:t>цього клієнта НБУ.</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Розрахунковий центр повідомляє Національному банку України реквізити клірингового субрахунку, відкритого</w:t>
      </w:r>
      <w:r w:rsidR="00CC428C" w:rsidRPr="00CC428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для </w:t>
      </w:r>
      <w:r w:rsidR="00CC428C">
        <w:rPr>
          <w:rFonts w:ascii="Times New Roman" w:hAnsi="Times New Roman"/>
          <w:sz w:val="24"/>
          <w:szCs w:val="24"/>
          <w:lang w:val="uk-UA"/>
        </w:rPr>
        <w:t xml:space="preserve">обліку </w:t>
      </w:r>
      <w:r w:rsidR="00CC428C" w:rsidRPr="001125AB">
        <w:rPr>
          <w:rFonts w:ascii="Times New Roman" w:hAnsi="Times New Roman"/>
          <w:sz w:val="24"/>
          <w:szCs w:val="24"/>
          <w:lang w:val="uk-UA"/>
        </w:rPr>
        <w:t>зобов’язань та / або прав</w:t>
      </w:r>
      <w:r w:rsidR="00CC428C">
        <w:rPr>
          <w:rFonts w:ascii="Times New Roman" w:hAnsi="Times New Roman"/>
          <w:sz w:val="24"/>
          <w:szCs w:val="24"/>
          <w:lang w:val="uk-UA"/>
        </w:rPr>
        <w:t xml:space="preserve"> </w:t>
      </w:r>
      <w:r w:rsidR="00CC428C" w:rsidRPr="001125AB">
        <w:rPr>
          <w:rFonts w:ascii="Times New Roman" w:hAnsi="Times New Roman"/>
          <w:sz w:val="24"/>
          <w:szCs w:val="24"/>
          <w:lang w:val="uk-UA"/>
        </w:rPr>
        <w:t xml:space="preserve"> з поставки та / або отримання цінних паперів та / або коштів</w:t>
      </w:r>
      <w:r w:rsidR="005D6F71">
        <w:rPr>
          <w:rFonts w:ascii="Times New Roman" w:hAnsi="Times New Roman"/>
          <w:sz w:val="24"/>
          <w:szCs w:val="24"/>
          <w:lang w:val="uk-UA"/>
        </w:rPr>
        <w:t xml:space="preserve"> клієнта НБУ</w:t>
      </w:r>
      <w:r w:rsidRPr="00C4522C">
        <w:rPr>
          <w:rFonts w:ascii="Times New Roman" w:hAnsi="Times New Roman"/>
          <w:sz w:val="24"/>
          <w:szCs w:val="24"/>
          <w:lang w:val="uk-UA"/>
        </w:rPr>
        <w:t>, шляхом формування довідки про кліринговий субрахунок у формі електронного документа за формою додатку 22. Довідка про кліринговий субрахунок надається Розрахунковим центром засобами електронної пошти Національного банку України, та вважається підписаною уповноваженою особою Розрахункового центра, зазначеною у цій довідці. У разі необхідності на запит Національного банку України довідка про кліринговий субрахунок можу бути надана у формі паперового документа.</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У разі внесення змін до документів, що надавалися Розрахунковому центру для відкриття клірингового субрахунку</w:t>
      </w:r>
      <w:r w:rsidR="005D6F71" w:rsidRPr="005D6F71">
        <w:rPr>
          <w:rFonts w:ascii="Times New Roman" w:hAnsi="Times New Roman"/>
          <w:sz w:val="24"/>
          <w:szCs w:val="24"/>
          <w:lang w:val="uk-UA"/>
        </w:rPr>
        <w:t xml:space="preserve"> </w:t>
      </w:r>
      <w:r w:rsidR="005D6F71" w:rsidRPr="001125AB">
        <w:rPr>
          <w:rFonts w:ascii="Times New Roman" w:hAnsi="Times New Roman"/>
          <w:sz w:val="24"/>
          <w:szCs w:val="24"/>
          <w:lang w:val="uk-UA"/>
        </w:rPr>
        <w:t xml:space="preserve">для </w:t>
      </w:r>
      <w:r w:rsidR="005D6F71">
        <w:rPr>
          <w:rFonts w:ascii="Times New Roman" w:hAnsi="Times New Roman"/>
          <w:sz w:val="24"/>
          <w:szCs w:val="24"/>
          <w:lang w:val="uk-UA"/>
        </w:rPr>
        <w:t xml:space="preserve">обліку </w:t>
      </w:r>
      <w:r w:rsidR="005D6F71" w:rsidRPr="001125AB">
        <w:rPr>
          <w:rFonts w:ascii="Times New Roman" w:hAnsi="Times New Roman"/>
          <w:sz w:val="24"/>
          <w:szCs w:val="24"/>
          <w:lang w:val="uk-UA"/>
        </w:rPr>
        <w:t>зобов’язань та / або прав</w:t>
      </w:r>
      <w:r w:rsidR="005D6F71">
        <w:rPr>
          <w:rFonts w:ascii="Times New Roman" w:hAnsi="Times New Roman"/>
          <w:sz w:val="24"/>
          <w:szCs w:val="24"/>
          <w:lang w:val="uk-UA"/>
        </w:rPr>
        <w:t xml:space="preserve"> </w:t>
      </w:r>
      <w:r w:rsidR="005D6F71" w:rsidRPr="001125AB">
        <w:rPr>
          <w:rFonts w:ascii="Times New Roman" w:hAnsi="Times New Roman"/>
          <w:sz w:val="24"/>
          <w:szCs w:val="24"/>
          <w:lang w:val="uk-UA"/>
        </w:rPr>
        <w:t xml:space="preserve"> з поставки та / або отримання цінних паперів та / або коштів</w:t>
      </w:r>
      <w:r w:rsidRPr="00C4522C">
        <w:rPr>
          <w:rFonts w:ascii="Times New Roman" w:hAnsi="Times New Roman"/>
          <w:sz w:val="24"/>
          <w:szCs w:val="24"/>
          <w:lang w:val="uk-UA"/>
        </w:rPr>
        <w:t xml:space="preserve"> клієнт</w:t>
      </w:r>
      <w:r w:rsidR="005D6F71">
        <w:rPr>
          <w:rFonts w:ascii="Times New Roman" w:hAnsi="Times New Roman"/>
          <w:sz w:val="24"/>
          <w:szCs w:val="24"/>
          <w:lang w:val="uk-UA"/>
        </w:rPr>
        <w:t>а</w:t>
      </w:r>
      <w:r w:rsidRPr="00C4522C">
        <w:rPr>
          <w:rFonts w:ascii="Times New Roman" w:hAnsi="Times New Roman"/>
          <w:sz w:val="24"/>
          <w:szCs w:val="24"/>
          <w:lang w:val="uk-UA"/>
        </w:rPr>
        <w:t xml:space="preserve"> НБУ, Національний банк України не пізніше наступного робочого дня з моменту отримання від клієнта НБУ інформації про виникнення відповідних змін, надає до Розрахункового центру у формі електронного документа засобами електронної пошти Національного банку України заяву на внесення змін до реквізитів клірингового субрахунку </w:t>
      </w:r>
      <w:r w:rsidR="00D93DF8" w:rsidRPr="00D93DF8">
        <w:rPr>
          <w:rFonts w:ascii="Times New Roman" w:hAnsi="Times New Roman"/>
          <w:sz w:val="24"/>
          <w:szCs w:val="24"/>
          <w:lang w:val="uk-UA"/>
        </w:rPr>
        <w:t>для здійснення операцій клієнта учасника клірингу з виконання зобов'язань боржника перед кредитором</w:t>
      </w:r>
      <w:r w:rsidR="00924843" w:rsidRPr="00924843" w:rsidDel="005D6F71">
        <w:rPr>
          <w:rFonts w:ascii="Times New Roman" w:hAnsi="Times New Roman"/>
          <w:sz w:val="24"/>
          <w:szCs w:val="24"/>
          <w:lang w:val="uk-UA"/>
        </w:rPr>
        <w:t xml:space="preserve"> </w:t>
      </w:r>
      <w:r w:rsidRPr="00C4522C">
        <w:rPr>
          <w:rFonts w:ascii="Times New Roman" w:hAnsi="Times New Roman"/>
          <w:sz w:val="24"/>
          <w:szCs w:val="24"/>
          <w:lang w:val="uk-UA"/>
        </w:rPr>
        <w:t xml:space="preserve">(додаток 10.1.), заява вважається підписаною </w:t>
      </w:r>
      <w:r w:rsidR="00EB5B16">
        <w:rPr>
          <w:rFonts w:ascii="Times New Roman" w:hAnsi="Times New Roman"/>
          <w:sz w:val="24"/>
          <w:szCs w:val="24"/>
          <w:lang w:val="uk-UA"/>
        </w:rPr>
        <w:t xml:space="preserve">керівником або </w:t>
      </w:r>
      <w:r w:rsidRPr="00C4522C">
        <w:rPr>
          <w:rFonts w:ascii="Times New Roman" w:hAnsi="Times New Roman"/>
          <w:sz w:val="24"/>
          <w:szCs w:val="24"/>
          <w:lang w:val="uk-UA"/>
        </w:rPr>
        <w:t xml:space="preserve">розпорядником клірингового субрахунку, який зазначений у цій </w:t>
      </w:r>
      <w:r w:rsidRPr="00C4522C">
        <w:rPr>
          <w:rFonts w:ascii="Times New Roman" w:hAnsi="Times New Roman"/>
          <w:sz w:val="24"/>
          <w:szCs w:val="24"/>
          <w:lang w:val="uk-UA"/>
        </w:rPr>
        <w:lastRenderedPageBreak/>
        <w:t>заяві.</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При відкритті клірингового субрахунку </w:t>
      </w:r>
      <w:r w:rsidR="005D6F71" w:rsidRPr="001125AB">
        <w:rPr>
          <w:rFonts w:ascii="Times New Roman" w:hAnsi="Times New Roman"/>
          <w:sz w:val="24"/>
          <w:szCs w:val="24"/>
          <w:lang w:val="uk-UA"/>
        </w:rPr>
        <w:t xml:space="preserve">для </w:t>
      </w:r>
      <w:r w:rsidR="005D6F71">
        <w:rPr>
          <w:rFonts w:ascii="Times New Roman" w:hAnsi="Times New Roman"/>
          <w:sz w:val="24"/>
          <w:szCs w:val="24"/>
          <w:lang w:val="uk-UA"/>
        </w:rPr>
        <w:t xml:space="preserve">обліку </w:t>
      </w:r>
      <w:r w:rsidR="005D6F71" w:rsidRPr="001125AB">
        <w:rPr>
          <w:rFonts w:ascii="Times New Roman" w:hAnsi="Times New Roman"/>
          <w:sz w:val="24"/>
          <w:szCs w:val="24"/>
          <w:lang w:val="uk-UA"/>
        </w:rPr>
        <w:t>зобов’язань та / або прав</w:t>
      </w:r>
      <w:r w:rsidR="005D6F71">
        <w:rPr>
          <w:rFonts w:ascii="Times New Roman" w:hAnsi="Times New Roman"/>
          <w:sz w:val="24"/>
          <w:szCs w:val="24"/>
          <w:lang w:val="uk-UA"/>
        </w:rPr>
        <w:t xml:space="preserve"> </w:t>
      </w:r>
      <w:r w:rsidR="005D6F71" w:rsidRPr="001125AB">
        <w:rPr>
          <w:rFonts w:ascii="Times New Roman" w:hAnsi="Times New Roman"/>
          <w:sz w:val="24"/>
          <w:szCs w:val="24"/>
          <w:lang w:val="uk-UA"/>
        </w:rPr>
        <w:t xml:space="preserve"> з поставки та / або отримання цінних паперів та / або коштів</w:t>
      </w:r>
      <w:r w:rsidR="005D6F71" w:rsidRPr="00C4522C">
        <w:rPr>
          <w:rFonts w:ascii="Times New Roman" w:hAnsi="Times New Roman"/>
          <w:sz w:val="24"/>
          <w:szCs w:val="24"/>
          <w:lang w:val="uk-UA"/>
        </w:rPr>
        <w:t xml:space="preserve"> </w:t>
      </w:r>
      <w:r w:rsidRPr="00C4522C">
        <w:rPr>
          <w:rFonts w:ascii="Times New Roman" w:hAnsi="Times New Roman"/>
          <w:sz w:val="24"/>
          <w:szCs w:val="24"/>
          <w:lang w:val="uk-UA"/>
        </w:rPr>
        <w:t>клієнт</w:t>
      </w:r>
      <w:r w:rsidR="005D6F71">
        <w:rPr>
          <w:rFonts w:ascii="Times New Roman" w:hAnsi="Times New Roman"/>
          <w:sz w:val="24"/>
          <w:szCs w:val="24"/>
          <w:lang w:val="uk-UA"/>
        </w:rPr>
        <w:t>а</w:t>
      </w:r>
      <w:r w:rsidRPr="00C4522C">
        <w:rPr>
          <w:rFonts w:ascii="Times New Roman" w:hAnsi="Times New Roman"/>
          <w:sz w:val="24"/>
          <w:szCs w:val="24"/>
          <w:lang w:val="uk-UA"/>
        </w:rPr>
        <w:t xml:space="preserve"> НБУ в системі клірингового обліку Розрахунковий центр виконує процедуру ідентифікації реквізитів облікових регістрів брокерів, за якими можуть проводитись безумовні операції щодо реалізації цінних паперів, що перебувають у заставі як забезпечення вимог Національного банку України.  Проведення процедури ідентифікації є підтвердженням інформації про облікові регістри НБУ як брокера, керуючого субрахунками </w:t>
      </w:r>
      <w:r w:rsidR="005D6F71" w:rsidRPr="001125AB">
        <w:rPr>
          <w:rFonts w:ascii="Times New Roman" w:hAnsi="Times New Roman"/>
          <w:sz w:val="24"/>
          <w:szCs w:val="24"/>
          <w:lang w:val="uk-UA"/>
        </w:rPr>
        <w:t xml:space="preserve">для </w:t>
      </w:r>
      <w:r w:rsidR="005D6F71">
        <w:rPr>
          <w:rFonts w:ascii="Times New Roman" w:hAnsi="Times New Roman"/>
          <w:sz w:val="24"/>
          <w:szCs w:val="24"/>
          <w:lang w:val="uk-UA"/>
        </w:rPr>
        <w:t xml:space="preserve">обліку </w:t>
      </w:r>
      <w:r w:rsidR="005D6F71" w:rsidRPr="001125AB">
        <w:rPr>
          <w:rFonts w:ascii="Times New Roman" w:hAnsi="Times New Roman"/>
          <w:sz w:val="24"/>
          <w:szCs w:val="24"/>
          <w:lang w:val="uk-UA"/>
        </w:rPr>
        <w:t>зобов’язань та / або прав</w:t>
      </w:r>
      <w:r w:rsidR="005D6F71">
        <w:rPr>
          <w:rFonts w:ascii="Times New Roman" w:hAnsi="Times New Roman"/>
          <w:sz w:val="24"/>
          <w:szCs w:val="24"/>
          <w:lang w:val="uk-UA"/>
        </w:rPr>
        <w:t xml:space="preserve"> </w:t>
      </w:r>
      <w:r w:rsidR="005D6F71" w:rsidRPr="001125AB">
        <w:rPr>
          <w:rFonts w:ascii="Times New Roman" w:hAnsi="Times New Roman"/>
          <w:sz w:val="24"/>
          <w:szCs w:val="24"/>
          <w:lang w:val="uk-UA"/>
        </w:rPr>
        <w:t xml:space="preserve"> з поставки та / або отримання цінних паперів та / або коштів</w:t>
      </w:r>
      <w:r w:rsidRPr="00C4522C">
        <w:rPr>
          <w:rFonts w:ascii="Times New Roman" w:hAnsi="Times New Roman"/>
          <w:sz w:val="24"/>
          <w:szCs w:val="24"/>
          <w:lang w:val="uk-UA"/>
        </w:rPr>
        <w:t xml:space="preserve"> клієнтів НБУ за операціями з виконання зобов'язань боржників перед кредитором, яка вноситься до реєстру договорів брокерів депозитарієм НБУ відповідно до вимог Положення про депозитарну та клірингову діяльність НБУ, затвердженого Постановою Правління НБУ від 25.09.2013 року за № 387.</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Процедура ідентифікації реквізитів облікових регістрів брокерів виконується Розрахунковим центром шляхом подання до депозитарію відповідного запиту на ідентифікацію. Клірингові субрахунки </w:t>
      </w:r>
      <w:r w:rsidR="005D6F71" w:rsidRPr="001125AB">
        <w:rPr>
          <w:rFonts w:ascii="Times New Roman" w:hAnsi="Times New Roman"/>
          <w:sz w:val="24"/>
          <w:szCs w:val="24"/>
          <w:lang w:val="uk-UA"/>
        </w:rPr>
        <w:t xml:space="preserve">для </w:t>
      </w:r>
      <w:r w:rsidR="005D6F71">
        <w:rPr>
          <w:rFonts w:ascii="Times New Roman" w:hAnsi="Times New Roman"/>
          <w:sz w:val="24"/>
          <w:szCs w:val="24"/>
          <w:lang w:val="uk-UA"/>
        </w:rPr>
        <w:t xml:space="preserve">обліку </w:t>
      </w:r>
      <w:r w:rsidR="005D6F71" w:rsidRPr="001125AB">
        <w:rPr>
          <w:rFonts w:ascii="Times New Roman" w:hAnsi="Times New Roman"/>
          <w:sz w:val="24"/>
          <w:szCs w:val="24"/>
          <w:lang w:val="uk-UA"/>
        </w:rPr>
        <w:t>зобов’язань та / або прав</w:t>
      </w:r>
      <w:r w:rsidR="005D6F71">
        <w:rPr>
          <w:rFonts w:ascii="Times New Roman" w:hAnsi="Times New Roman"/>
          <w:sz w:val="24"/>
          <w:szCs w:val="24"/>
          <w:lang w:val="uk-UA"/>
        </w:rPr>
        <w:t xml:space="preserve"> </w:t>
      </w:r>
      <w:r w:rsidR="005D6F71" w:rsidRPr="001125AB">
        <w:rPr>
          <w:rFonts w:ascii="Times New Roman" w:hAnsi="Times New Roman"/>
          <w:sz w:val="24"/>
          <w:szCs w:val="24"/>
          <w:lang w:val="uk-UA"/>
        </w:rPr>
        <w:t xml:space="preserve"> з поставки та / або отримання цінних паперів та / або коштів</w:t>
      </w:r>
      <w:r w:rsidR="005D6F71" w:rsidRPr="00C4522C">
        <w:rPr>
          <w:rFonts w:ascii="Times New Roman" w:hAnsi="Times New Roman"/>
          <w:sz w:val="24"/>
          <w:szCs w:val="24"/>
          <w:lang w:val="uk-UA"/>
        </w:rPr>
        <w:t xml:space="preserve"> </w:t>
      </w:r>
      <w:r w:rsidRPr="00C4522C">
        <w:rPr>
          <w:rFonts w:ascii="Times New Roman" w:hAnsi="Times New Roman"/>
          <w:sz w:val="24"/>
          <w:szCs w:val="24"/>
          <w:lang w:val="uk-UA"/>
        </w:rPr>
        <w:t>клієнтів НБУ  починають функціонувати тільки після отримання від депозитарію звіту за ідентифікацією за відповідними обліковими регістрами брокерів.</w:t>
      </w:r>
    </w:p>
    <w:p w:rsidR="00F565F1" w:rsidRDefault="00C4522C" w:rsidP="00DF7739">
      <w:pPr>
        <w:pStyle w:val="ad"/>
        <w:numPr>
          <w:ilvl w:val="2"/>
          <w:numId w:val="32"/>
        </w:numPr>
        <w:tabs>
          <w:tab w:val="left" w:pos="1134"/>
          <w:tab w:val="left" w:pos="1560"/>
        </w:tabs>
        <w:spacing w:after="120"/>
        <w:ind w:left="0" w:firstLine="709"/>
        <w:jc w:val="both"/>
        <w:rPr>
          <w:rFonts w:ascii="Times New Roman" w:hAnsi="Times New Roman"/>
          <w:sz w:val="24"/>
          <w:szCs w:val="24"/>
          <w:lang w:val="uk-UA"/>
        </w:rPr>
      </w:pPr>
      <w:r w:rsidRPr="00C4522C">
        <w:rPr>
          <w:rFonts w:ascii="Times New Roman" w:hAnsi="Times New Roman"/>
          <w:sz w:val="24"/>
          <w:szCs w:val="24"/>
          <w:lang w:val="uk-UA"/>
        </w:rPr>
        <w:t>Депозитарій забезпечує проведення блокування цінних паперів на рахунках у цінних паперах в системі депозитарного обліку депозитарію для здійснення Розрахунковим центром безумовних операцій з реалізації цінних паперів, що перебувають у заставі як забезпечення вимог Національного банку України, виключно по тим рахункам у цінних паперах клієнтів депозитарію, по яких було виконано процедуру ідентифікації та інформація про які надана Розрахунковому центру.</w:t>
      </w:r>
    </w:p>
    <w:p w:rsidR="00F565F1" w:rsidRDefault="00412C2B" w:rsidP="00DF7739">
      <w:pPr>
        <w:numPr>
          <w:ilvl w:val="1"/>
          <w:numId w:val="32"/>
        </w:numPr>
        <w:tabs>
          <w:tab w:val="left" w:pos="993"/>
          <w:tab w:val="left" w:pos="1134"/>
        </w:tabs>
        <w:spacing w:after="120"/>
        <w:ind w:left="0" w:firstLine="709"/>
        <w:rPr>
          <w:rFonts w:ascii="Times New Roman" w:hAnsi="Times New Roman"/>
          <w:sz w:val="24"/>
          <w:szCs w:val="24"/>
          <w:lang w:val="uk-UA"/>
        </w:rPr>
      </w:pPr>
      <w:r>
        <w:rPr>
          <w:rFonts w:ascii="Times New Roman" w:hAnsi="Times New Roman"/>
          <w:sz w:val="24"/>
          <w:szCs w:val="24"/>
          <w:lang w:val="uk-UA"/>
        </w:rPr>
        <w:t xml:space="preserve">Управління кліринговими рахунками/субрахунками здійснюється учасниками клірингу за допомогою системи дистанційного обслуговування клірингових рахунків/субрахунків "Інтернет-кліринг" (далі – інтернет-кліринг), призначеної для управління кліринговими рахунками/субрахунками, та забезпечення проведення всього спектру операцій, передбачених цим Регламентом. </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Структура клірингового рахунку/субрахунку в інтернет-клірингу учасника клірингу має наступний вигляд:</w:t>
      </w:r>
    </w:p>
    <w:p w:rsidR="00170E51"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t>Код інструмента</w:t>
      </w:r>
      <w:r>
        <w:rPr>
          <w:rFonts w:ascii="Times New Roman" w:hAnsi="Times New Roman"/>
          <w:sz w:val="24"/>
          <w:szCs w:val="24"/>
          <w:lang w:val="uk-UA"/>
        </w:rPr>
        <w:t xml:space="preserve"> – код фінансового інструмента (зобов’язань та/або прав з поставки цінних паперів та або коштів);</w:t>
      </w:r>
    </w:p>
    <w:p w:rsidR="00170E51"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t>Рахунок</w:t>
      </w:r>
      <w:r>
        <w:rPr>
          <w:rFonts w:ascii="Times New Roman" w:hAnsi="Times New Roman"/>
          <w:sz w:val="24"/>
          <w:szCs w:val="24"/>
          <w:lang w:val="uk-UA"/>
        </w:rPr>
        <w:t xml:space="preserve"> – балансовий рахунок відповідно до Плану балансових рахунків клірингового обліку Розрахункового центру (додаток 11);</w:t>
      </w:r>
    </w:p>
    <w:p w:rsidR="00170E51"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t>Власність</w:t>
      </w:r>
      <w:r>
        <w:rPr>
          <w:rFonts w:ascii="Times New Roman" w:hAnsi="Times New Roman"/>
          <w:sz w:val="24"/>
          <w:szCs w:val="24"/>
          <w:lang w:val="uk-UA"/>
        </w:rPr>
        <w:t xml:space="preserve"> – код приналежності </w:t>
      </w:r>
      <w:r w:rsidR="00AB40AB" w:rsidRPr="00AB40AB">
        <w:rPr>
          <w:rFonts w:ascii="Times New Roman" w:hAnsi="Times New Roman"/>
          <w:sz w:val="24"/>
          <w:szCs w:val="24"/>
          <w:lang w:val="uk-UA"/>
        </w:rPr>
        <w:t xml:space="preserve"> </w:t>
      </w:r>
      <w:r w:rsidR="00AB40AB" w:rsidRPr="001125AB">
        <w:rPr>
          <w:rFonts w:ascii="Times New Roman" w:hAnsi="Times New Roman"/>
          <w:sz w:val="24"/>
          <w:szCs w:val="24"/>
          <w:lang w:val="uk-UA"/>
        </w:rPr>
        <w:t>зобов’язань та/або прав з поставки та/або отримання цінних паперів та/або коштів</w:t>
      </w:r>
      <w:r>
        <w:rPr>
          <w:rFonts w:ascii="Times New Roman" w:hAnsi="Times New Roman"/>
          <w:sz w:val="24"/>
          <w:szCs w:val="24"/>
          <w:lang w:val="uk-UA"/>
        </w:rPr>
        <w:t xml:space="preserve">, який приймає значення "1" - для  </w:t>
      </w:r>
      <w:r w:rsidR="00AB40AB" w:rsidRPr="001125AB">
        <w:rPr>
          <w:rFonts w:ascii="Times New Roman" w:hAnsi="Times New Roman"/>
          <w:sz w:val="24"/>
          <w:szCs w:val="24"/>
          <w:lang w:val="uk-UA"/>
        </w:rPr>
        <w:t>зобов’язань та/або прав з поставки та/або отримання цінних паперів та/або коштів</w:t>
      </w:r>
      <w:r w:rsidR="00AB40AB">
        <w:rPr>
          <w:rFonts w:ascii="Times New Roman" w:hAnsi="Times New Roman"/>
          <w:sz w:val="24"/>
          <w:szCs w:val="24"/>
          <w:lang w:val="uk-UA"/>
        </w:rPr>
        <w:t xml:space="preserve"> </w:t>
      </w:r>
      <w:r>
        <w:rPr>
          <w:rFonts w:ascii="Times New Roman" w:hAnsi="Times New Roman"/>
          <w:sz w:val="24"/>
          <w:szCs w:val="24"/>
          <w:lang w:val="uk-UA"/>
        </w:rPr>
        <w:t xml:space="preserve">на кліринговому рахунку учасника клірингу, "2" - для </w:t>
      </w:r>
      <w:r w:rsidR="00AB40AB" w:rsidRPr="00AB40AB">
        <w:rPr>
          <w:rFonts w:ascii="Times New Roman" w:hAnsi="Times New Roman"/>
          <w:sz w:val="24"/>
          <w:szCs w:val="24"/>
          <w:lang w:val="uk-UA"/>
        </w:rPr>
        <w:t xml:space="preserve"> </w:t>
      </w:r>
      <w:r w:rsidR="00AB40AB" w:rsidRPr="001125AB">
        <w:rPr>
          <w:rFonts w:ascii="Times New Roman" w:hAnsi="Times New Roman"/>
          <w:sz w:val="24"/>
          <w:szCs w:val="24"/>
          <w:lang w:val="uk-UA"/>
        </w:rPr>
        <w:t>зобов’язань та/або прав з поставки та/або отримання цінних паперів та/або коштів</w:t>
      </w:r>
      <w:r>
        <w:rPr>
          <w:rFonts w:ascii="Times New Roman" w:hAnsi="Times New Roman"/>
          <w:sz w:val="24"/>
          <w:szCs w:val="24"/>
          <w:lang w:val="uk-UA"/>
        </w:rPr>
        <w:t xml:space="preserve"> на кліринговому субрахунку відокремленого обліку клієнта</w:t>
      </w:r>
      <w:r w:rsidR="00DC3C44">
        <w:rPr>
          <w:rFonts w:ascii="Times New Roman" w:hAnsi="Times New Roman"/>
          <w:sz w:val="24"/>
          <w:szCs w:val="24"/>
          <w:lang w:val="uk-UA"/>
        </w:rPr>
        <w:t xml:space="preserve"> і контрагента</w:t>
      </w:r>
      <w:r>
        <w:rPr>
          <w:rFonts w:ascii="Times New Roman" w:hAnsi="Times New Roman"/>
          <w:sz w:val="24"/>
          <w:szCs w:val="24"/>
          <w:lang w:val="uk-UA"/>
        </w:rPr>
        <w:t xml:space="preserve"> уча</w:t>
      </w:r>
      <w:r w:rsidR="00D93771">
        <w:rPr>
          <w:rFonts w:ascii="Times New Roman" w:hAnsi="Times New Roman"/>
          <w:sz w:val="24"/>
          <w:szCs w:val="24"/>
          <w:lang w:val="uk-UA"/>
        </w:rPr>
        <w:t>с</w:t>
      </w:r>
      <w:r>
        <w:rPr>
          <w:rFonts w:ascii="Times New Roman" w:hAnsi="Times New Roman"/>
          <w:sz w:val="24"/>
          <w:szCs w:val="24"/>
          <w:lang w:val="uk-UA"/>
        </w:rPr>
        <w:t xml:space="preserve">ника клірингу, "4" - для </w:t>
      </w:r>
      <w:r w:rsidR="00AB40AB" w:rsidRPr="00AB40AB">
        <w:rPr>
          <w:rFonts w:ascii="Times New Roman" w:hAnsi="Times New Roman"/>
          <w:sz w:val="24"/>
          <w:szCs w:val="24"/>
          <w:lang w:val="uk-UA"/>
        </w:rPr>
        <w:t xml:space="preserve"> </w:t>
      </w:r>
      <w:r w:rsidR="00AB40AB" w:rsidRPr="001125AB">
        <w:rPr>
          <w:rFonts w:ascii="Times New Roman" w:hAnsi="Times New Roman"/>
          <w:sz w:val="24"/>
          <w:szCs w:val="24"/>
          <w:lang w:val="uk-UA"/>
        </w:rPr>
        <w:t>зобов’язань та</w:t>
      </w:r>
      <w:r w:rsidR="00AB40AB">
        <w:rPr>
          <w:rFonts w:ascii="Times New Roman" w:hAnsi="Times New Roman"/>
          <w:sz w:val="24"/>
          <w:szCs w:val="24"/>
          <w:lang w:val="uk-UA"/>
        </w:rPr>
        <w:t xml:space="preserve"> </w:t>
      </w:r>
      <w:r w:rsidR="00AB40AB" w:rsidRPr="001125AB">
        <w:rPr>
          <w:rFonts w:ascii="Times New Roman" w:hAnsi="Times New Roman"/>
          <w:sz w:val="24"/>
          <w:szCs w:val="24"/>
          <w:lang w:val="uk-UA"/>
        </w:rPr>
        <w:t>/</w:t>
      </w:r>
      <w:r w:rsidR="00AB40AB">
        <w:rPr>
          <w:rFonts w:ascii="Times New Roman" w:hAnsi="Times New Roman"/>
          <w:sz w:val="24"/>
          <w:szCs w:val="24"/>
          <w:lang w:val="uk-UA"/>
        </w:rPr>
        <w:t xml:space="preserve"> </w:t>
      </w:r>
      <w:r w:rsidR="00AB40AB" w:rsidRPr="001125AB">
        <w:rPr>
          <w:rFonts w:ascii="Times New Roman" w:hAnsi="Times New Roman"/>
          <w:sz w:val="24"/>
          <w:szCs w:val="24"/>
          <w:lang w:val="uk-UA"/>
        </w:rPr>
        <w:t>або прав з поставки та</w:t>
      </w:r>
      <w:r w:rsidR="00AB40AB">
        <w:rPr>
          <w:rFonts w:ascii="Times New Roman" w:hAnsi="Times New Roman"/>
          <w:sz w:val="24"/>
          <w:szCs w:val="24"/>
          <w:lang w:val="uk-UA"/>
        </w:rPr>
        <w:t xml:space="preserve"> </w:t>
      </w:r>
      <w:r w:rsidR="00AB40AB" w:rsidRPr="001125AB">
        <w:rPr>
          <w:rFonts w:ascii="Times New Roman" w:hAnsi="Times New Roman"/>
          <w:sz w:val="24"/>
          <w:szCs w:val="24"/>
          <w:lang w:val="uk-UA"/>
        </w:rPr>
        <w:t>/</w:t>
      </w:r>
      <w:r w:rsidR="00AB40AB">
        <w:rPr>
          <w:rFonts w:ascii="Times New Roman" w:hAnsi="Times New Roman"/>
          <w:sz w:val="24"/>
          <w:szCs w:val="24"/>
          <w:lang w:val="uk-UA"/>
        </w:rPr>
        <w:t xml:space="preserve"> </w:t>
      </w:r>
      <w:r w:rsidR="00AB40AB" w:rsidRPr="001125AB">
        <w:rPr>
          <w:rFonts w:ascii="Times New Roman" w:hAnsi="Times New Roman"/>
          <w:sz w:val="24"/>
          <w:szCs w:val="24"/>
          <w:lang w:val="uk-UA"/>
        </w:rPr>
        <w:t>або отримання цінних паперів та</w:t>
      </w:r>
      <w:r w:rsidR="00AB40AB">
        <w:rPr>
          <w:rFonts w:ascii="Times New Roman" w:hAnsi="Times New Roman"/>
          <w:sz w:val="24"/>
          <w:szCs w:val="24"/>
          <w:lang w:val="uk-UA"/>
        </w:rPr>
        <w:t xml:space="preserve"> </w:t>
      </w:r>
      <w:r w:rsidR="00AB40AB" w:rsidRPr="001125AB">
        <w:rPr>
          <w:rFonts w:ascii="Times New Roman" w:hAnsi="Times New Roman"/>
          <w:sz w:val="24"/>
          <w:szCs w:val="24"/>
          <w:lang w:val="uk-UA"/>
        </w:rPr>
        <w:t>/</w:t>
      </w:r>
      <w:r w:rsidR="00AB40AB">
        <w:rPr>
          <w:rFonts w:ascii="Times New Roman" w:hAnsi="Times New Roman"/>
          <w:sz w:val="24"/>
          <w:szCs w:val="24"/>
          <w:lang w:val="uk-UA"/>
        </w:rPr>
        <w:t xml:space="preserve"> </w:t>
      </w:r>
      <w:r w:rsidR="00AB40AB" w:rsidRPr="001125AB">
        <w:rPr>
          <w:rFonts w:ascii="Times New Roman" w:hAnsi="Times New Roman"/>
          <w:sz w:val="24"/>
          <w:szCs w:val="24"/>
          <w:lang w:val="uk-UA"/>
        </w:rPr>
        <w:t>або коштів</w:t>
      </w:r>
      <w:r>
        <w:rPr>
          <w:rFonts w:ascii="Times New Roman" w:hAnsi="Times New Roman"/>
          <w:sz w:val="24"/>
          <w:szCs w:val="24"/>
          <w:lang w:val="uk-UA"/>
        </w:rPr>
        <w:t xml:space="preserve"> на кліринговому субрахунку колективного обліку клієнтів</w:t>
      </w:r>
      <w:r w:rsidR="00DC3C44">
        <w:rPr>
          <w:rFonts w:ascii="Times New Roman" w:hAnsi="Times New Roman"/>
          <w:sz w:val="24"/>
          <w:szCs w:val="24"/>
          <w:lang w:val="uk-UA"/>
        </w:rPr>
        <w:t xml:space="preserve"> і контрагентів</w:t>
      </w:r>
      <w:r>
        <w:rPr>
          <w:rFonts w:ascii="Times New Roman" w:hAnsi="Times New Roman"/>
          <w:sz w:val="24"/>
          <w:szCs w:val="24"/>
          <w:lang w:val="uk-UA"/>
        </w:rPr>
        <w:t xml:space="preserve"> учасника клірингу;</w:t>
      </w:r>
    </w:p>
    <w:p w:rsidR="00170E51"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t>Уповноважений</w:t>
      </w:r>
      <w:r>
        <w:rPr>
          <w:rFonts w:ascii="Times New Roman" w:hAnsi="Times New Roman"/>
          <w:sz w:val="24"/>
          <w:szCs w:val="24"/>
          <w:lang w:val="uk-UA"/>
        </w:rPr>
        <w:t xml:space="preserve"> – код уповноваженої особи, який приймає значення коду відповідної фондової біржі, на якій буде </w:t>
      </w:r>
      <w:proofErr w:type="spellStart"/>
      <w:r>
        <w:rPr>
          <w:rFonts w:ascii="Times New Roman" w:hAnsi="Times New Roman"/>
          <w:sz w:val="24"/>
          <w:szCs w:val="24"/>
          <w:lang w:val="uk-UA"/>
        </w:rPr>
        <w:t>здійснюватись</w:t>
      </w:r>
      <w:proofErr w:type="spellEnd"/>
      <w:r>
        <w:rPr>
          <w:rFonts w:ascii="Times New Roman" w:hAnsi="Times New Roman"/>
          <w:sz w:val="24"/>
          <w:szCs w:val="24"/>
          <w:lang w:val="uk-UA"/>
        </w:rPr>
        <w:t xml:space="preserve"> укладання правочинів щодо цінних паперів;</w:t>
      </w:r>
    </w:p>
    <w:p w:rsidR="00670E9C"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t>Клір. рахунок</w:t>
      </w:r>
      <w:r>
        <w:rPr>
          <w:rFonts w:ascii="Times New Roman" w:hAnsi="Times New Roman"/>
          <w:sz w:val="24"/>
          <w:szCs w:val="24"/>
          <w:lang w:val="uk-UA"/>
        </w:rPr>
        <w:t xml:space="preserve"> – номер клірингового рахунку/субрахунку;</w:t>
      </w:r>
    </w:p>
    <w:p w:rsidR="00670E9C"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t xml:space="preserve">Кількість </w:t>
      </w:r>
      <w:r>
        <w:rPr>
          <w:rFonts w:ascii="Times New Roman" w:hAnsi="Times New Roman"/>
          <w:sz w:val="24"/>
          <w:szCs w:val="24"/>
          <w:lang w:val="uk-UA"/>
        </w:rPr>
        <w:t>– кількість зобов’язань та/або прав з поставки цінних паперів та/або коштів;</w:t>
      </w:r>
    </w:p>
    <w:p w:rsidR="00670E9C" w:rsidRPr="009B3AC3" w:rsidRDefault="00412C2B" w:rsidP="00450848">
      <w:pPr>
        <w:tabs>
          <w:tab w:val="left" w:pos="993"/>
          <w:tab w:val="left" w:pos="1134"/>
        </w:tabs>
        <w:spacing w:after="0"/>
        <w:rPr>
          <w:rFonts w:ascii="Times New Roman" w:hAnsi="Times New Roman"/>
          <w:sz w:val="24"/>
          <w:szCs w:val="24"/>
          <w:lang w:val="uk-UA"/>
        </w:rPr>
      </w:pPr>
      <w:r>
        <w:rPr>
          <w:rFonts w:ascii="Times New Roman" w:hAnsi="Times New Roman"/>
          <w:b/>
          <w:sz w:val="24"/>
          <w:szCs w:val="24"/>
          <w:lang w:val="uk-UA"/>
        </w:rPr>
        <w:lastRenderedPageBreak/>
        <w:t xml:space="preserve">Блоковано </w:t>
      </w:r>
      <w:r>
        <w:rPr>
          <w:rFonts w:ascii="Times New Roman" w:hAnsi="Times New Roman"/>
          <w:sz w:val="24"/>
          <w:szCs w:val="24"/>
          <w:lang w:val="uk-UA"/>
        </w:rPr>
        <w:t xml:space="preserve">– кількість зобов’язань та/або прав з поставки цінних паперів та/або коштів, заблокованих Розрахунковим центром за підтвердженими розпорядженнями учасників клірингу для розрахунків за правочинами щодо цінних паперів, укладеними поза фондовою </w:t>
      </w:r>
      <w:proofErr w:type="spellStart"/>
      <w:r>
        <w:rPr>
          <w:rFonts w:ascii="Times New Roman" w:hAnsi="Times New Roman"/>
          <w:sz w:val="24"/>
          <w:szCs w:val="24"/>
          <w:lang w:val="uk-UA"/>
        </w:rPr>
        <w:t>біржею</w:t>
      </w:r>
      <w:proofErr w:type="spellEnd"/>
      <w:r>
        <w:rPr>
          <w:rFonts w:ascii="Times New Roman" w:hAnsi="Times New Roman"/>
          <w:sz w:val="24"/>
          <w:szCs w:val="24"/>
          <w:lang w:val="uk-UA"/>
        </w:rPr>
        <w:t>.</w:t>
      </w:r>
    </w:p>
    <w:p w:rsidR="00171C59" w:rsidRDefault="00412C2B">
      <w:pPr>
        <w:numPr>
          <w:ilvl w:val="1"/>
          <w:numId w:val="32"/>
        </w:numPr>
        <w:tabs>
          <w:tab w:val="left" w:pos="0"/>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Розрахунковий центр має право призупинити надання учаснику клірингу клірингових послуг шляхом блокування клірингового рахунку/субрахунку</w:t>
      </w:r>
      <w:r w:rsidR="0043398F">
        <w:rPr>
          <w:rFonts w:ascii="Times New Roman" w:hAnsi="Times New Roman"/>
          <w:sz w:val="24"/>
          <w:szCs w:val="24"/>
          <w:lang w:val="uk-UA"/>
        </w:rPr>
        <w:t xml:space="preserve"> та залишків </w:t>
      </w:r>
      <w:r w:rsidR="00CC294D" w:rsidRPr="00CC294D">
        <w:rPr>
          <w:rFonts w:ascii="Times New Roman" w:hAnsi="Times New Roman"/>
          <w:sz w:val="24"/>
          <w:szCs w:val="24"/>
          <w:lang w:val="uk-UA"/>
        </w:rPr>
        <w:t>зобов</w:t>
      </w:r>
      <w:r w:rsidR="00CC294D">
        <w:rPr>
          <w:rFonts w:ascii="Times New Roman" w:hAnsi="Times New Roman"/>
          <w:sz w:val="24"/>
          <w:szCs w:val="24"/>
          <w:lang w:val="uk-UA"/>
        </w:rPr>
        <w:t>’</w:t>
      </w:r>
      <w:r w:rsidR="00CC294D" w:rsidRPr="00CC294D">
        <w:rPr>
          <w:rFonts w:ascii="Times New Roman" w:hAnsi="Times New Roman"/>
          <w:sz w:val="24"/>
          <w:szCs w:val="24"/>
          <w:lang w:val="uk-UA"/>
        </w:rPr>
        <w:t>язань та/або прав з поставки та/або отримання цінних паперів  та/або коштів</w:t>
      </w:r>
      <w:r w:rsidR="0043398F">
        <w:rPr>
          <w:rFonts w:ascii="Times New Roman" w:hAnsi="Times New Roman"/>
          <w:sz w:val="24"/>
          <w:szCs w:val="24"/>
          <w:lang w:val="uk-UA"/>
        </w:rPr>
        <w:t xml:space="preserve"> за таким рахунком/субрахунком</w:t>
      </w:r>
      <w:r>
        <w:rPr>
          <w:rFonts w:ascii="Times New Roman" w:hAnsi="Times New Roman"/>
          <w:sz w:val="24"/>
          <w:szCs w:val="24"/>
          <w:lang w:val="uk-UA"/>
        </w:rPr>
        <w:t xml:space="preserve"> у </w:t>
      </w:r>
      <w:r w:rsidR="0043398F">
        <w:rPr>
          <w:rFonts w:ascii="Times New Roman" w:hAnsi="Times New Roman"/>
          <w:sz w:val="24"/>
          <w:szCs w:val="24"/>
          <w:lang w:val="uk-UA"/>
        </w:rPr>
        <w:t xml:space="preserve">наступних </w:t>
      </w:r>
      <w:r>
        <w:rPr>
          <w:rFonts w:ascii="Times New Roman" w:hAnsi="Times New Roman"/>
          <w:sz w:val="24"/>
          <w:szCs w:val="24"/>
          <w:lang w:val="uk-UA"/>
        </w:rPr>
        <w:t>випадках:</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невідповідність учасника клірингу вимогам до учасників клірингу, які визначені Правилами клірингу;</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закінчення строку дії повноважень розпорядників клірингового рахунку;</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арешт, блокування та інші обмеження по рахунку у цінних паперах, за яким було здійснено процедуру ідентифікації при відкритті відповідного клірингового рахунку/субрахунку;</w:t>
      </w:r>
    </w:p>
    <w:p w:rsidR="00171C59" w:rsidRDefault="00D93DF8">
      <w:pPr>
        <w:pStyle w:val="ad"/>
        <w:numPr>
          <w:ilvl w:val="0"/>
          <w:numId w:val="27"/>
        </w:numPr>
        <w:tabs>
          <w:tab w:val="left" w:pos="1134"/>
        </w:tabs>
        <w:ind w:left="1134" w:hanging="425"/>
        <w:jc w:val="both"/>
        <w:rPr>
          <w:rFonts w:ascii="Times New Roman" w:hAnsi="Times New Roman"/>
          <w:sz w:val="24"/>
          <w:szCs w:val="24"/>
          <w:lang w:val="uk-UA"/>
        </w:rPr>
      </w:pPr>
      <w:r w:rsidRPr="00D93DF8">
        <w:rPr>
          <w:rFonts w:ascii="Times New Roman" w:hAnsi="Times New Roman"/>
          <w:sz w:val="24"/>
          <w:szCs w:val="24"/>
          <w:lang w:val="uk-UA"/>
        </w:rPr>
        <w:t>наявність заборгованості за клірингові послуги</w:t>
      </w:r>
      <w:r w:rsidR="003D563C">
        <w:rPr>
          <w:rFonts w:ascii="Times New Roman" w:hAnsi="Times New Roman"/>
          <w:sz w:val="24"/>
          <w:szCs w:val="24"/>
          <w:lang w:val="uk-UA"/>
        </w:rPr>
        <w:t xml:space="preserve"> </w:t>
      </w:r>
      <w:r w:rsidR="003D563C" w:rsidRPr="003D563C">
        <w:rPr>
          <w:rFonts w:ascii="Times New Roman" w:hAnsi="Times New Roman"/>
          <w:sz w:val="24"/>
          <w:szCs w:val="24"/>
          <w:lang w:val="uk-UA"/>
        </w:rPr>
        <w:t>та/або несплаченого штрафу, який було застосованого Розрахунковим центром внаслідок заборгованості за клірингові послуги</w:t>
      </w:r>
      <w:r w:rsidRPr="00D93DF8">
        <w:rPr>
          <w:rFonts w:ascii="Times New Roman" w:hAnsi="Times New Roman"/>
          <w:sz w:val="24"/>
          <w:szCs w:val="24"/>
          <w:lang w:val="uk-UA"/>
        </w:rPr>
        <w:t>;</w:t>
      </w:r>
    </w:p>
    <w:p w:rsidR="007405F6" w:rsidRDefault="007405F6" w:rsidP="00AB51B3">
      <w:pPr>
        <w:pStyle w:val="ad"/>
        <w:numPr>
          <w:ilvl w:val="0"/>
          <w:numId w:val="27"/>
        </w:numPr>
        <w:tabs>
          <w:tab w:val="left" w:pos="1134"/>
        </w:tabs>
        <w:ind w:left="1134" w:hanging="425"/>
        <w:jc w:val="both"/>
        <w:rPr>
          <w:rFonts w:ascii="Times New Roman" w:hAnsi="Times New Roman"/>
          <w:sz w:val="24"/>
          <w:szCs w:val="24"/>
          <w:lang w:val="uk-UA"/>
        </w:rPr>
      </w:pPr>
      <w:r>
        <w:rPr>
          <w:rFonts w:ascii="Times New Roman" w:hAnsi="Times New Roman"/>
          <w:sz w:val="24"/>
          <w:szCs w:val="24"/>
          <w:lang w:val="uk-UA"/>
        </w:rPr>
        <w:t xml:space="preserve">порушення учасником клірингу вимог </w:t>
      </w:r>
      <w:r w:rsidR="00D93DF8" w:rsidRPr="00D93DF8">
        <w:rPr>
          <w:rFonts w:ascii="Times New Roman" w:hAnsi="Times New Roman"/>
          <w:sz w:val="24"/>
          <w:szCs w:val="24"/>
          <w:lang w:val="uk-UA"/>
        </w:rPr>
        <w:t>законодавства України з питань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sz w:val="24"/>
          <w:szCs w:val="24"/>
          <w:lang w:val="uk-UA"/>
        </w:rPr>
        <w:t>;</w:t>
      </w:r>
    </w:p>
    <w:p w:rsidR="00E40E0D"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D93DF8">
        <w:rPr>
          <w:rFonts w:ascii="Times New Roman" w:hAnsi="Times New Roman"/>
          <w:sz w:val="24"/>
          <w:szCs w:val="24"/>
          <w:lang w:val="uk-UA"/>
        </w:rPr>
        <w:t>відключення депозитарної установи, яка проводила процедуру ідентифікації клірингового рахунку/субрахунку, від системи депозитарного обліку;</w:t>
      </w:r>
    </w:p>
    <w:p w:rsidR="00FF26AD" w:rsidRPr="009E0CBC" w:rsidRDefault="00FF26AD" w:rsidP="00AB51B3">
      <w:pPr>
        <w:pStyle w:val="ad"/>
        <w:numPr>
          <w:ilvl w:val="0"/>
          <w:numId w:val="27"/>
        </w:numPr>
        <w:tabs>
          <w:tab w:val="left" w:pos="1134"/>
        </w:tabs>
        <w:ind w:left="1134" w:hanging="425"/>
        <w:jc w:val="both"/>
        <w:rPr>
          <w:rFonts w:ascii="Times New Roman" w:hAnsi="Times New Roman"/>
          <w:sz w:val="24"/>
          <w:szCs w:val="24"/>
          <w:lang w:val="uk-UA"/>
        </w:rPr>
      </w:pPr>
      <w:r>
        <w:rPr>
          <w:rFonts w:ascii="Times New Roman" w:hAnsi="Times New Roman"/>
          <w:sz w:val="24"/>
          <w:szCs w:val="24"/>
          <w:lang w:val="uk-UA"/>
        </w:rPr>
        <w:t xml:space="preserve">зупинення дії ліцензії на провадження професійної діяльності </w:t>
      </w:r>
      <w:r w:rsidR="0043398F">
        <w:rPr>
          <w:rFonts w:ascii="Times New Roman" w:hAnsi="Times New Roman"/>
          <w:sz w:val="24"/>
          <w:szCs w:val="24"/>
          <w:lang w:val="uk-UA"/>
        </w:rPr>
        <w:t>на фондовому ринку</w:t>
      </w:r>
      <w:r w:rsidR="00E9172E">
        <w:rPr>
          <w:rFonts w:ascii="Times New Roman" w:hAnsi="Times New Roman"/>
          <w:sz w:val="24"/>
          <w:szCs w:val="24"/>
          <w:lang w:val="uk-UA"/>
        </w:rPr>
        <w:t xml:space="preserve"> – діяльності з торгівлі цінними паперами</w:t>
      </w:r>
      <w:r w:rsidR="0043398F">
        <w:rPr>
          <w:rFonts w:ascii="Times New Roman" w:hAnsi="Times New Roman"/>
          <w:sz w:val="24"/>
          <w:szCs w:val="24"/>
          <w:lang w:val="uk-UA"/>
        </w:rPr>
        <w:t>;</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в інших випадках, передбачених законодавством України та/або договором про клірингове обслуговування.</w:t>
      </w:r>
    </w:p>
    <w:p w:rsidR="00F565F1" w:rsidRDefault="00C4522C" w:rsidP="002055E5">
      <w:pPr>
        <w:pStyle w:val="ad"/>
        <w:numPr>
          <w:ilvl w:val="1"/>
          <w:numId w:val="32"/>
        </w:numPr>
        <w:tabs>
          <w:tab w:val="left" w:pos="993"/>
          <w:tab w:val="left" w:pos="1134"/>
        </w:tabs>
        <w:spacing w:before="100"/>
        <w:ind w:left="0" w:firstLine="709"/>
        <w:jc w:val="both"/>
        <w:rPr>
          <w:rFonts w:ascii="Times New Roman" w:hAnsi="Times New Roman"/>
          <w:sz w:val="24"/>
          <w:szCs w:val="24"/>
          <w:lang w:val="uk-UA"/>
        </w:rPr>
      </w:pPr>
      <w:r w:rsidRPr="00C4522C">
        <w:rPr>
          <w:rFonts w:ascii="Times New Roman" w:hAnsi="Times New Roman"/>
          <w:sz w:val="24"/>
          <w:szCs w:val="24"/>
          <w:lang w:val="uk-UA"/>
        </w:rPr>
        <w:t>На кліринговий рахунок/субрахунок можуть бути накладені обмеження на здійснення клірингових операцій за певним</w:t>
      </w:r>
      <w:r w:rsidR="00DC7929">
        <w:rPr>
          <w:rFonts w:ascii="Times New Roman" w:hAnsi="Times New Roman"/>
          <w:sz w:val="24"/>
          <w:szCs w:val="24"/>
          <w:lang w:val="uk-UA"/>
        </w:rPr>
        <w:t>и</w:t>
      </w:r>
      <w:r w:rsidRPr="00C4522C">
        <w:rPr>
          <w:rFonts w:ascii="Times New Roman" w:hAnsi="Times New Roman"/>
          <w:sz w:val="24"/>
          <w:szCs w:val="24"/>
          <w:lang w:val="uk-UA"/>
        </w:rPr>
        <w:t xml:space="preserve"> </w:t>
      </w:r>
      <w:r w:rsidR="00DC7929" w:rsidRPr="00DC7929">
        <w:rPr>
          <w:rFonts w:ascii="Times New Roman" w:hAnsi="Times New Roman"/>
          <w:sz w:val="24"/>
          <w:szCs w:val="24"/>
          <w:lang w:val="uk-UA"/>
        </w:rPr>
        <w:t xml:space="preserve"> </w:t>
      </w:r>
      <w:r w:rsidR="00DC7929">
        <w:rPr>
          <w:rFonts w:ascii="Times New Roman" w:hAnsi="Times New Roman"/>
          <w:sz w:val="24"/>
          <w:szCs w:val="24"/>
          <w:lang w:val="uk-UA"/>
        </w:rPr>
        <w:t>зобов’язаннями</w:t>
      </w:r>
      <w:r w:rsidR="00DC7929" w:rsidRPr="001125AB">
        <w:rPr>
          <w:rFonts w:ascii="Times New Roman" w:hAnsi="Times New Roman"/>
          <w:sz w:val="24"/>
          <w:szCs w:val="24"/>
          <w:lang w:val="uk-UA"/>
        </w:rPr>
        <w:t xml:space="preserve"> та/або прав</w:t>
      </w:r>
      <w:r w:rsidR="00DC7929">
        <w:rPr>
          <w:rFonts w:ascii="Times New Roman" w:hAnsi="Times New Roman"/>
          <w:sz w:val="24"/>
          <w:szCs w:val="24"/>
          <w:lang w:val="uk-UA"/>
        </w:rPr>
        <w:t>ами</w:t>
      </w:r>
      <w:r w:rsidR="00DC7929" w:rsidRPr="001125AB">
        <w:rPr>
          <w:rFonts w:ascii="Times New Roman" w:hAnsi="Times New Roman"/>
          <w:sz w:val="24"/>
          <w:szCs w:val="24"/>
          <w:lang w:val="uk-UA"/>
        </w:rPr>
        <w:t xml:space="preserve"> з поставки та/або отримання цінних паперів та/або коштів</w:t>
      </w:r>
      <w:r w:rsidRPr="00C4522C">
        <w:rPr>
          <w:rFonts w:ascii="Times New Roman" w:hAnsi="Times New Roman"/>
          <w:sz w:val="24"/>
          <w:szCs w:val="24"/>
          <w:lang w:val="uk-UA"/>
        </w:rPr>
        <w:t>:</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на підставі інформації, наданої депозитарієм;</w:t>
      </w:r>
    </w:p>
    <w:p w:rsidR="00956504"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D93DF8">
        <w:rPr>
          <w:rFonts w:ascii="Times New Roman" w:hAnsi="Times New Roman"/>
          <w:sz w:val="24"/>
          <w:szCs w:val="24"/>
          <w:lang w:val="uk-UA"/>
        </w:rPr>
        <w:t>на підставі внутрішніх розпоряджень Розрахункового центру на виконання вимог законодавства України;</w:t>
      </w:r>
    </w:p>
    <w:p w:rsidR="00956504" w:rsidRPr="009B3AC3"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D93DF8">
        <w:rPr>
          <w:rFonts w:ascii="Times New Roman" w:hAnsi="Times New Roman"/>
          <w:sz w:val="24"/>
          <w:szCs w:val="24"/>
          <w:lang w:val="uk-UA"/>
        </w:rPr>
        <w:t>на виконання рішення суду або уповноваженого державного органу</w:t>
      </w:r>
      <w:r w:rsidR="009C6A34">
        <w:rPr>
          <w:rFonts w:ascii="Times New Roman" w:hAnsi="Times New Roman"/>
          <w:sz w:val="24"/>
          <w:szCs w:val="24"/>
          <w:lang w:val="uk-UA"/>
        </w:rPr>
        <w:t>, в тому числі Національної комісії з цінних паперів та фондового ринку</w:t>
      </w:r>
      <w:r w:rsidRPr="00D93DF8">
        <w:rPr>
          <w:rFonts w:ascii="Times New Roman" w:hAnsi="Times New Roman"/>
          <w:sz w:val="24"/>
          <w:szCs w:val="24"/>
          <w:lang w:val="uk-UA"/>
        </w:rPr>
        <w:t>.</w:t>
      </w:r>
    </w:p>
    <w:p w:rsidR="00F565F1" w:rsidRDefault="00412C2B">
      <w:pPr>
        <w:numPr>
          <w:ilvl w:val="1"/>
          <w:numId w:val="32"/>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 xml:space="preserve">У разі закриття клірингового рахунку/субрахунку Розрахунковий центр здійснює процедуру скасування ідентифікації рахунків шляхом відправки до депозитарію відповідного повідомлення про скасування ідентифікації. </w:t>
      </w:r>
    </w:p>
    <w:p w:rsidR="00F565F1" w:rsidRDefault="00412C2B">
      <w:pPr>
        <w:numPr>
          <w:ilvl w:val="1"/>
          <w:numId w:val="32"/>
        </w:numPr>
        <w:tabs>
          <w:tab w:val="left" w:pos="0"/>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Кліринговий рахунок</w:t>
      </w:r>
      <w:r w:rsidR="00826E81">
        <w:rPr>
          <w:rFonts w:ascii="Times New Roman" w:hAnsi="Times New Roman"/>
          <w:sz w:val="24"/>
          <w:szCs w:val="24"/>
          <w:lang w:val="uk-UA"/>
        </w:rPr>
        <w:t xml:space="preserve"> </w:t>
      </w:r>
      <w:r>
        <w:rPr>
          <w:rFonts w:ascii="Times New Roman" w:hAnsi="Times New Roman"/>
          <w:sz w:val="24"/>
          <w:szCs w:val="24"/>
          <w:lang w:val="uk-UA"/>
        </w:rPr>
        <w:t>може бути закритий на підставі:</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відповідної заяви учасника клірингу;</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звернення депозитарію (у випадку закриття клірингового субрахунку відокремленого обліку);</w:t>
      </w:r>
    </w:p>
    <w:p w:rsidR="00956504" w:rsidRPr="004D47B5" w:rsidRDefault="00C4522C">
      <w:pPr>
        <w:pStyle w:val="ad"/>
        <w:numPr>
          <w:ilvl w:val="0"/>
          <w:numId w:val="27"/>
        </w:numPr>
        <w:tabs>
          <w:tab w:val="left" w:pos="1134"/>
        </w:tabs>
        <w:ind w:left="1134" w:hanging="425"/>
        <w:jc w:val="both"/>
        <w:rPr>
          <w:rFonts w:ascii="Times New Roman" w:hAnsi="Times New Roman"/>
          <w:sz w:val="24"/>
          <w:szCs w:val="24"/>
          <w:lang w:val="uk-UA"/>
        </w:rPr>
      </w:pPr>
      <w:r w:rsidRPr="004D47B5">
        <w:rPr>
          <w:rFonts w:ascii="Times New Roman" w:hAnsi="Times New Roman"/>
          <w:sz w:val="24"/>
          <w:szCs w:val="24"/>
          <w:lang w:val="uk-UA"/>
        </w:rPr>
        <w:t xml:space="preserve">внутрішнього розпорядження Розрахункового центру. </w:t>
      </w:r>
    </w:p>
    <w:p w:rsidR="00F565F1"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Заява на закриття клірингового рахунку/субрахунку подається учасником клірингу за формою, наведеною  у додатку 12, 12.1., у формі паперового документа. Заява </w:t>
      </w:r>
      <w:r w:rsidR="00D93DF8" w:rsidRPr="00D93DF8">
        <w:rPr>
          <w:rFonts w:ascii="Times New Roman" w:hAnsi="Times New Roman"/>
          <w:sz w:val="24"/>
          <w:szCs w:val="24"/>
          <w:lang w:val="uk-UA"/>
        </w:rPr>
        <w:t xml:space="preserve">має бути підписана </w:t>
      </w:r>
      <w:r w:rsidR="00362BF0">
        <w:rPr>
          <w:rFonts w:ascii="Times New Roman" w:hAnsi="Times New Roman"/>
          <w:sz w:val="24"/>
          <w:szCs w:val="24"/>
          <w:lang w:val="uk-UA"/>
        </w:rPr>
        <w:t xml:space="preserve">керівником або </w:t>
      </w:r>
      <w:r w:rsidR="00D93DF8" w:rsidRPr="00D93DF8">
        <w:rPr>
          <w:rFonts w:ascii="Times New Roman" w:hAnsi="Times New Roman"/>
          <w:sz w:val="24"/>
          <w:szCs w:val="24"/>
          <w:lang w:val="uk-UA"/>
        </w:rPr>
        <w:t xml:space="preserve">розпорядником рахунку та </w:t>
      </w:r>
      <w:r w:rsidR="00362BF0">
        <w:rPr>
          <w:rFonts w:ascii="Times New Roman" w:hAnsi="Times New Roman"/>
          <w:sz w:val="24"/>
          <w:szCs w:val="24"/>
          <w:lang w:val="uk-UA"/>
        </w:rPr>
        <w:t>засвідчена</w:t>
      </w:r>
      <w:r w:rsidR="00362BF0" w:rsidRPr="00D93DF8">
        <w:rPr>
          <w:rFonts w:ascii="Times New Roman" w:hAnsi="Times New Roman"/>
          <w:sz w:val="24"/>
          <w:szCs w:val="24"/>
          <w:lang w:val="uk-UA"/>
        </w:rPr>
        <w:t xml:space="preserve"> </w:t>
      </w:r>
      <w:r w:rsidR="00D93DF8" w:rsidRPr="00D93DF8">
        <w:rPr>
          <w:rFonts w:ascii="Times New Roman" w:hAnsi="Times New Roman"/>
          <w:sz w:val="24"/>
          <w:szCs w:val="24"/>
          <w:lang w:val="uk-UA"/>
        </w:rPr>
        <w:t>відбитком печатки (за наявності)</w:t>
      </w:r>
      <w:r w:rsidR="00362BF0">
        <w:rPr>
          <w:rFonts w:ascii="Times New Roman" w:hAnsi="Times New Roman"/>
          <w:sz w:val="24"/>
          <w:szCs w:val="24"/>
          <w:lang w:val="uk-UA"/>
        </w:rPr>
        <w:t xml:space="preserve"> учасника клірингу</w:t>
      </w:r>
      <w:r w:rsidRPr="00C4522C">
        <w:rPr>
          <w:rFonts w:ascii="Times New Roman" w:hAnsi="Times New Roman"/>
          <w:sz w:val="24"/>
          <w:szCs w:val="24"/>
          <w:lang w:val="uk-UA"/>
        </w:rPr>
        <w:t xml:space="preserve">. </w:t>
      </w:r>
    </w:p>
    <w:p w:rsidR="00F565F1"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Заява за закриття клірингового субрахунку </w:t>
      </w:r>
      <w:r w:rsidR="00547501" w:rsidRPr="001125AB">
        <w:rPr>
          <w:rFonts w:ascii="Times New Roman" w:hAnsi="Times New Roman"/>
          <w:sz w:val="24"/>
          <w:szCs w:val="24"/>
          <w:lang w:val="uk-UA"/>
        </w:rPr>
        <w:t xml:space="preserve">для </w:t>
      </w:r>
      <w:r w:rsidR="00547501">
        <w:rPr>
          <w:rFonts w:ascii="Times New Roman" w:hAnsi="Times New Roman"/>
          <w:sz w:val="24"/>
          <w:szCs w:val="24"/>
          <w:lang w:val="uk-UA"/>
        </w:rPr>
        <w:t xml:space="preserve">обліку </w:t>
      </w:r>
      <w:r w:rsidR="00547501" w:rsidRPr="001125AB">
        <w:rPr>
          <w:rFonts w:ascii="Times New Roman" w:hAnsi="Times New Roman"/>
          <w:sz w:val="24"/>
          <w:szCs w:val="24"/>
          <w:lang w:val="uk-UA"/>
        </w:rPr>
        <w:t>зобов’язань та / або прав</w:t>
      </w:r>
      <w:r w:rsidR="00547501">
        <w:rPr>
          <w:rFonts w:ascii="Times New Roman" w:hAnsi="Times New Roman"/>
          <w:sz w:val="24"/>
          <w:szCs w:val="24"/>
          <w:lang w:val="uk-UA"/>
        </w:rPr>
        <w:t xml:space="preserve"> </w:t>
      </w:r>
      <w:r w:rsidR="00547501" w:rsidRPr="001125AB">
        <w:rPr>
          <w:rFonts w:ascii="Times New Roman" w:hAnsi="Times New Roman"/>
          <w:sz w:val="24"/>
          <w:szCs w:val="24"/>
          <w:lang w:val="uk-UA"/>
        </w:rPr>
        <w:t xml:space="preserve"> з поставки та / або отримання цінних паперів та / або коштів</w:t>
      </w:r>
      <w:r w:rsidR="00547501" w:rsidRPr="00C4522C">
        <w:rPr>
          <w:rFonts w:ascii="Times New Roman" w:hAnsi="Times New Roman"/>
          <w:sz w:val="24"/>
          <w:szCs w:val="24"/>
          <w:lang w:val="uk-UA"/>
        </w:rPr>
        <w:t xml:space="preserve"> </w:t>
      </w:r>
      <w:r w:rsidRPr="00C4522C">
        <w:rPr>
          <w:rFonts w:ascii="Times New Roman" w:hAnsi="Times New Roman"/>
          <w:sz w:val="24"/>
          <w:szCs w:val="24"/>
          <w:lang w:val="uk-UA"/>
        </w:rPr>
        <w:t>клієнт</w:t>
      </w:r>
      <w:r w:rsidR="00547501">
        <w:rPr>
          <w:rFonts w:ascii="Times New Roman" w:hAnsi="Times New Roman"/>
          <w:sz w:val="24"/>
          <w:szCs w:val="24"/>
          <w:lang w:val="uk-UA"/>
        </w:rPr>
        <w:t>а</w:t>
      </w:r>
      <w:r w:rsidRPr="00C4522C">
        <w:rPr>
          <w:rFonts w:ascii="Times New Roman" w:hAnsi="Times New Roman"/>
          <w:sz w:val="24"/>
          <w:szCs w:val="24"/>
          <w:lang w:val="uk-UA"/>
        </w:rPr>
        <w:t xml:space="preserve"> Національного банку України як учасника клірингу подається Національним банком України за формою, наведеною у додатку 12.2., у формі електронного документа засобами електронної пошти Національного банку України, та вважається підписаною уповноваженою особою клієнта, </w:t>
      </w:r>
      <w:r w:rsidRPr="00C4522C">
        <w:rPr>
          <w:rFonts w:ascii="Times New Roman" w:hAnsi="Times New Roman"/>
          <w:sz w:val="24"/>
          <w:szCs w:val="24"/>
          <w:lang w:val="uk-UA"/>
        </w:rPr>
        <w:lastRenderedPageBreak/>
        <w:t>зазначеною у цій заяві.</w:t>
      </w:r>
    </w:p>
    <w:p w:rsidR="00F565F1"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C4522C">
        <w:rPr>
          <w:rFonts w:ascii="Times New Roman" w:hAnsi="Times New Roman"/>
          <w:sz w:val="24"/>
          <w:szCs w:val="24"/>
          <w:lang w:val="uk-UA"/>
        </w:rPr>
        <w:t>Кліринговий рахунок/субрахунок на підставі звернення депозитарію може бути закритий:</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у випадку закриття рахунку у цінних паперах депонента, який пройшов процедуру ідентифікації в Розрахунковому центрі;</w:t>
      </w:r>
    </w:p>
    <w:p w:rsidR="00956504"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 xml:space="preserve">у випадку заміни депонентом торговця цінними паперами, якому депонентом були надані повноваження на вчинення правочинів щодо цінних паперів в інтересах депонента і який відкрив у Розрахунковому центрі кліринговий субрахунок для обліку </w:t>
      </w:r>
      <w:r w:rsidR="00AB40AB" w:rsidRPr="001125AB">
        <w:rPr>
          <w:rFonts w:ascii="Times New Roman" w:hAnsi="Times New Roman"/>
          <w:sz w:val="24"/>
          <w:szCs w:val="24"/>
          <w:lang w:val="uk-UA"/>
        </w:rPr>
        <w:t>зобов’язань та/або прав з поставки та/або отримання цінних паперів та/або коштів</w:t>
      </w:r>
      <w:r w:rsidRPr="00C4522C">
        <w:rPr>
          <w:rFonts w:ascii="Times New Roman" w:hAnsi="Times New Roman"/>
          <w:sz w:val="24"/>
          <w:szCs w:val="24"/>
          <w:lang w:val="uk-UA"/>
        </w:rPr>
        <w:t xml:space="preserve"> цього депонента</w:t>
      </w:r>
      <w:r w:rsidR="009F7124">
        <w:rPr>
          <w:rFonts w:ascii="Times New Roman" w:hAnsi="Times New Roman"/>
          <w:sz w:val="24"/>
          <w:szCs w:val="24"/>
          <w:lang w:val="uk-UA"/>
        </w:rPr>
        <w:t>;</w:t>
      </w:r>
    </w:p>
    <w:p w:rsidR="00171C59" w:rsidRDefault="009F7124">
      <w:pPr>
        <w:pStyle w:val="ad"/>
        <w:numPr>
          <w:ilvl w:val="0"/>
          <w:numId w:val="27"/>
        </w:numPr>
        <w:ind w:left="1134" w:hanging="425"/>
        <w:jc w:val="both"/>
        <w:rPr>
          <w:rFonts w:ascii="Times New Roman" w:hAnsi="Times New Roman"/>
          <w:sz w:val="24"/>
          <w:szCs w:val="24"/>
          <w:lang w:val="uk-UA"/>
        </w:rPr>
      </w:pPr>
      <w:r w:rsidRPr="009F7124">
        <w:rPr>
          <w:rFonts w:ascii="Times New Roman" w:hAnsi="Times New Roman"/>
          <w:sz w:val="24"/>
          <w:szCs w:val="24"/>
          <w:lang w:val="uk-UA"/>
        </w:rPr>
        <w:t>у випадку припинення діяльності та/або анулювання ліцензії на провадження професійної діяльності на фондовому ринку – депозитарної діяльності</w:t>
      </w:r>
      <w:r w:rsidR="00C34D24">
        <w:rPr>
          <w:rFonts w:ascii="Times New Roman" w:hAnsi="Times New Roman"/>
          <w:sz w:val="24"/>
          <w:szCs w:val="24"/>
          <w:lang w:val="uk-UA"/>
        </w:rPr>
        <w:t xml:space="preserve"> депозитарної установи, яка обслуговує відповідний рахунок (рахунки) у цінних паперах</w:t>
      </w:r>
      <w:r w:rsidRPr="009F7124">
        <w:rPr>
          <w:rFonts w:ascii="Times New Roman" w:hAnsi="Times New Roman"/>
          <w:sz w:val="24"/>
          <w:szCs w:val="24"/>
          <w:lang w:val="uk-UA"/>
        </w:rPr>
        <w:t>.</w:t>
      </w:r>
    </w:p>
    <w:p w:rsidR="00F565F1"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Звернення щодо скасування ідентифікації та закриття клірингового рахунку/субрахунку подається депозитарієм у вигляді документа на папері за підписом </w:t>
      </w:r>
      <w:r w:rsidR="00D93DF8" w:rsidRPr="00D93DF8">
        <w:rPr>
          <w:rFonts w:ascii="Times New Roman" w:hAnsi="Times New Roman"/>
          <w:sz w:val="24"/>
          <w:szCs w:val="24"/>
          <w:lang w:val="uk-UA"/>
        </w:rPr>
        <w:t xml:space="preserve">уповноваженої особи та скріпленого відбитком печатки (за наявності). Звернення </w:t>
      </w:r>
      <w:r w:rsidRPr="00C4522C">
        <w:rPr>
          <w:rFonts w:ascii="Times New Roman" w:hAnsi="Times New Roman"/>
          <w:sz w:val="24"/>
          <w:szCs w:val="24"/>
          <w:lang w:val="uk-UA"/>
        </w:rPr>
        <w:t xml:space="preserve">обов’язково має містити таку інформацію: </w:t>
      </w:r>
    </w:p>
    <w:p w:rsidR="00956504" w:rsidRPr="009B3AC3"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найменування та код за ЄДРПОУ депонента – власника рахунку у цінних паперах, за яким скасовується ідентифікація рахунку, номер рахунку у цінних паперах, найменування та код МДО депозитарної установи;</w:t>
      </w:r>
    </w:p>
    <w:p w:rsidR="00956504" w:rsidRPr="009B3AC3"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 xml:space="preserve">найменування та код за ЄДРПОУ торговця цінними паперами, якому депонентом були надані повноваження на вчинення правочинів щодо цінних паперів в інтересах депонента і який відкрив у Розрахунковому центрі кліринговий субрахунок для обліку </w:t>
      </w:r>
      <w:r w:rsidR="00AB40AB" w:rsidRPr="001125AB">
        <w:rPr>
          <w:rFonts w:ascii="Times New Roman" w:hAnsi="Times New Roman"/>
          <w:sz w:val="24"/>
          <w:szCs w:val="24"/>
          <w:lang w:val="uk-UA"/>
        </w:rPr>
        <w:t>зобов’язань та/або прав з поставки та/або отримання цінних паперів та/або коштів</w:t>
      </w:r>
      <w:r w:rsidRPr="00C4522C">
        <w:rPr>
          <w:rFonts w:ascii="Times New Roman" w:hAnsi="Times New Roman"/>
          <w:sz w:val="24"/>
          <w:szCs w:val="24"/>
          <w:lang w:val="uk-UA"/>
        </w:rPr>
        <w:t xml:space="preserve"> цього депонента;</w:t>
      </w:r>
    </w:p>
    <w:p w:rsidR="00956504" w:rsidRPr="009B3AC3" w:rsidRDefault="00C4522C" w:rsidP="00AB51B3">
      <w:pPr>
        <w:pStyle w:val="ad"/>
        <w:numPr>
          <w:ilvl w:val="0"/>
          <w:numId w:val="29"/>
        </w:numPr>
        <w:tabs>
          <w:tab w:val="left" w:pos="1134"/>
        </w:tabs>
        <w:ind w:left="1134" w:hanging="425"/>
        <w:jc w:val="both"/>
        <w:rPr>
          <w:rFonts w:ascii="Times New Roman" w:hAnsi="Times New Roman"/>
          <w:sz w:val="24"/>
          <w:szCs w:val="24"/>
          <w:lang w:val="uk-UA"/>
        </w:rPr>
      </w:pPr>
      <w:r w:rsidRPr="00C4522C">
        <w:rPr>
          <w:rFonts w:ascii="Times New Roman" w:hAnsi="Times New Roman"/>
          <w:sz w:val="24"/>
          <w:szCs w:val="24"/>
          <w:lang w:val="uk-UA"/>
        </w:rPr>
        <w:t>причини та підстави для скасування ідентифікації рахунку та закриття клірингового субрахунку.</w:t>
      </w:r>
    </w:p>
    <w:p w:rsidR="00F565F1" w:rsidRDefault="00C4522C" w:rsidP="002055E5">
      <w:pPr>
        <w:pStyle w:val="ad"/>
        <w:numPr>
          <w:ilvl w:val="2"/>
          <w:numId w:val="32"/>
        </w:numPr>
        <w:tabs>
          <w:tab w:val="left" w:pos="0"/>
          <w:tab w:val="left" w:pos="993"/>
          <w:tab w:val="left" w:pos="1134"/>
        </w:tabs>
        <w:spacing w:before="100"/>
        <w:ind w:left="0" w:firstLine="709"/>
        <w:jc w:val="both"/>
        <w:rPr>
          <w:rFonts w:ascii="Times New Roman" w:hAnsi="Times New Roman"/>
          <w:sz w:val="24"/>
          <w:szCs w:val="24"/>
          <w:lang w:val="uk-UA"/>
        </w:rPr>
      </w:pPr>
      <w:r w:rsidRPr="00C4522C">
        <w:rPr>
          <w:rFonts w:ascii="Times New Roman" w:hAnsi="Times New Roman"/>
          <w:sz w:val="24"/>
          <w:szCs w:val="24"/>
          <w:lang w:val="uk-UA"/>
        </w:rPr>
        <w:t>Кліринговий рахунок/субрахунок на підставі внутрішнього розпорядження Розрахункового центру може бути закритий у наступних випадках:</w:t>
      </w:r>
    </w:p>
    <w:p w:rsidR="00956504" w:rsidRPr="009B3AC3"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sz w:val="24"/>
          <w:szCs w:val="24"/>
          <w:lang w:val="uk-UA"/>
        </w:rPr>
        <w:t>відсутності клірингових операцій за кліринговим рахунк</w:t>
      </w:r>
      <w:r w:rsidRPr="00C4522C">
        <w:rPr>
          <w:rFonts w:asciiTheme="minorHAnsi" w:hAnsiTheme="minorHAnsi"/>
          <w:sz w:val="24"/>
          <w:szCs w:val="24"/>
          <w:lang w:val="uk-UA"/>
        </w:rPr>
        <w:t>о</w:t>
      </w:r>
      <w:r w:rsidRPr="00C4522C">
        <w:rPr>
          <w:sz w:val="24"/>
          <w:szCs w:val="24"/>
          <w:lang w:val="uk-UA"/>
        </w:rPr>
        <w:t>м</w:t>
      </w:r>
      <w:r w:rsidRPr="00C4522C">
        <w:rPr>
          <w:rFonts w:asciiTheme="minorHAnsi" w:hAnsiTheme="minorHAnsi"/>
          <w:sz w:val="24"/>
          <w:szCs w:val="24"/>
          <w:lang w:val="uk-UA"/>
        </w:rPr>
        <w:t>/</w:t>
      </w:r>
      <w:r w:rsidRPr="00C4522C">
        <w:rPr>
          <w:sz w:val="24"/>
          <w:szCs w:val="24"/>
          <w:lang w:val="uk-UA"/>
        </w:rPr>
        <w:t>субрахунк</w:t>
      </w:r>
      <w:r w:rsidRPr="00C4522C">
        <w:rPr>
          <w:rFonts w:asciiTheme="minorHAnsi" w:hAnsiTheme="minorHAnsi"/>
          <w:sz w:val="24"/>
          <w:szCs w:val="24"/>
          <w:lang w:val="uk-UA"/>
        </w:rPr>
        <w:t>о</w:t>
      </w:r>
      <w:r w:rsidRPr="00C4522C">
        <w:rPr>
          <w:sz w:val="24"/>
          <w:szCs w:val="24"/>
          <w:lang w:val="uk-UA"/>
        </w:rPr>
        <w:t>м</w:t>
      </w:r>
      <w:r w:rsidRPr="00C4522C">
        <w:rPr>
          <w:rFonts w:ascii="Times New Roman" w:hAnsi="Times New Roman"/>
          <w:sz w:val="24"/>
          <w:szCs w:val="24"/>
          <w:lang w:val="uk-UA"/>
        </w:rPr>
        <w:t xml:space="preserve"> </w:t>
      </w:r>
      <w:r w:rsidRPr="00C4522C">
        <w:rPr>
          <w:sz w:val="24"/>
          <w:szCs w:val="24"/>
          <w:lang w:val="uk-UA"/>
        </w:rPr>
        <w:t>протягом двох років підряд;</w:t>
      </w:r>
    </w:p>
    <w:p w:rsidR="00956504" w:rsidRPr="009F7124" w:rsidRDefault="00C4522C" w:rsidP="00AB51B3">
      <w:pPr>
        <w:pStyle w:val="ad"/>
        <w:numPr>
          <w:ilvl w:val="0"/>
          <w:numId w:val="27"/>
        </w:numPr>
        <w:tabs>
          <w:tab w:val="left" w:pos="1134"/>
        </w:tabs>
        <w:ind w:left="1134" w:hanging="425"/>
        <w:jc w:val="both"/>
        <w:rPr>
          <w:rFonts w:ascii="Times New Roman" w:hAnsi="Times New Roman"/>
          <w:sz w:val="24"/>
          <w:szCs w:val="24"/>
          <w:lang w:val="uk-UA"/>
        </w:rPr>
      </w:pPr>
      <w:r w:rsidRPr="00C4522C">
        <w:rPr>
          <w:sz w:val="24"/>
          <w:szCs w:val="24"/>
          <w:lang w:val="uk-UA"/>
        </w:rPr>
        <w:t>анулювання ліцензії на провадження професійної діяльності на фондовому</w:t>
      </w:r>
      <w:r w:rsidRPr="00C4522C">
        <w:rPr>
          <w:color w:val="7F7F7F" w:themeColor="text1" w:themeTint="80"/>
          <w:sz w:val="24"/>
          <w:szCs w:val="24"/>
          <w:lang w:val="uk-UA"/>
        </w:rPr>
        <w:t xml:space="preserve"> </w:t>
      </w:r>
      <w:r w:rsidRPr="00C4522C">
        <w:rPr>
          <w:sz w:val="24"/>
          <w:szCs w:val="24"/>
          <w:lang w:val="uk-UA"/>
        </w:rPr>
        <w:t xml:space="preserve">ринку - діяльності з торгівлі цінними паперами </w:t>
      </w:r>
      <w:r w:rsidRPr="00C4522C">
        <w:rPr>
          <w:rFonts w:asciiTheme="minorHAnsi" w:hAnsiTheme="minorHAnsi"/>
          <w:sz w:val="24"/>
          <w:szCs w:val="24"/>
          <w:lang w:val="uk-UA"/>
        </w:rPr>
        <w:t>у</w:t>
      </w:r>
      <w:r w:rsidRPr="00C4522C">
        <w:rPr>
          <w:sz w:val="24"/>
          <w:szCs w:val="24"/>
          <w:lang w:val="uk-UA"/>
        </w:rPr>
        <w:t>часника клірингу</w:t>
      </w:r>
      <w:r w:rsidR="009F7124">
        <w:rPr>
          <w:rFonts w:asciiTheme="minorHAnsi" w:hAnsiTheme="minorHAnsi"/>
          <w:sz w:val="24"/>
          <w:szCs w:val="24"/>
          <w:lang w:val="uk-UA"/>
        </w:rPr>
        <w:t>;</w:t>
      </w:r>
    </w:p>
    <w:p w:rsidR="009F7124" w:rsidRDefault="009F7124" w:rsidP="009F7124">
      <w:pPr>
        <w:pStyle w:val="ad"/>
        <w:numPr>
          <w:ilvl w:val="0"/>
          <w:numId w:val="27"/>
        </w:numPr>
        <w:tabs>
          <w:tab w:val="left" w:pos="1134"/>
        </w:tabs>
        <w:ind w:left="1134" w:hanging="425"/>
        <w:jc w:val="both"/>
        <w:rPr>
          <w:rFonts w:ascii="Times New Roman" w:hAnsi="Times New Roman"/>
          <w:sz w:val="24"/>
          <w:szCs w:val="24"/>
          <w:lang w:val="uk-UA"/>
        </w:rPr>
      </w:pPr>
      <w:r w:rsidRPr="00A049A0">
        <w:rPr>
          <w:rFonts w:ascii="Times New Roman" w:hAnsi="Times New Roman"/>
          <w:sz w:val="24"/>
          <w:szCs w:val="24"/>
          <w:lang w:val="uk-UA"/>
        </w:rPr>
        <w:t>анулювання ліцензії на провадження професійної діяльності на фондовому ринку – депозитарної діяльності</w:t>
      </w:r>
      <w:r w:rsidR="005620BA">
        <w:rPr>
          <w:rFonts w:ascii="Times New Roman" w:hAnsi="Times New Roman"/>
          <w:sz w:val="24"/>
          <w:szCs w:val="24"/>
          <w:lang w:val="uk-UA"/>
        </w:rPr>
        <w:t xml:space="preserve"> депозитарної установи, яка обслуговує відповідний рахунок (рахунки) у цінних паперах</w:t>
      </w:r>
      <w:r>
        <w:rPr>
          <w:rFonts w:ascii="Times New Roman" w:hAnsi="Times New Roman"/>
          <w:sz w:val="24"/>
          <w:szCs w:val="24"/>
          <w:lang w:val="uk-UA"/>
        </w:rPr>
        <w:t>;</w:t>
      </w:r>
    </w:p>
    <w:p w:rsidR="004D47B5" w:rsidRDefault="004D47B5" w:rsidP="009F7124">
      <w:pPr>
        <w:pStyle w:val="ad"/>
        <w:numPr>
          <w:ilvl w:val="0"/>
          <w:numId w:val="27"/>
        </w:numPr>
        <w:tabs>
          <w:tab w:val="left" w:pos="1134"/>
        </w:tabs>
        <w:ind w:left="1134" w:hanging="425"/>
        <w:jc w:val="both"/>
        <w:rPr>
          <w:rFonts w:ascii="Times New Roman" w:hAnsi="Times New Roman"/>
          <w:sz w:val="24"/>
          <w:szCs w:val="24"/>
          <w:lang w:val="uk-UA"/>
        </w:rPr>
      </w:pPr>
      <w:r>
        <w:rPr>
          <w:rFonts w:ascii="Times New Roman" w:hAnsi="Times New Roman"/>
          <w:sz w:val="24"/>
          <w:szCs w:val="24"/>
          <w:lang w:val="uk-UA"/>
        </w:rPr>
        <w:t>розірвання додаткового договору до договору про клірингове обслуговування умови якого передбачають відкриття клірингового субрахунку для обліку зобов’язань та/або прав цього клієнта та/або контрагента учасника клірингу з поставки та/або отримання цінних паперів та/або коштів зі спеціальним режимом використання (застосовується лише для клірингових субрахунків зі спеціальним режимом використання);</w:t>
      </w:r>
    </w:p>
    <w:p w:rsidR="004D47B5" w:rsidRDefault="004D47B5" w:rsidP="004D47B5">
      <w:pPr>
        <w:pStyle w:val="ad"/>
        <w:numPr>
          <w:ilvl w:val="0"/>
          <w:numId w:val="27"/>
        </w:numPr>
        <w:tabs>
          <w:tab w:val="left" w:pos="1134"/>
        </w:tabs>
        <w:ind w:left="1134" w:hanging="425"/>
        <w:jc w:val="both"/>
        <w:rPr>
          <w:rFonts w:ascii="Times New Roman" w:hAnsi="Times New Roman"/>
          <w:sz w:val="24"/>
          <w:szCs w:val="24"/>
          <w:lang w:val="uk-UA"/>
        </w:rPr>
      </w:pPr>
      <w:r>
        <w:rPr>
          <w:rFonts w:ascii="Times New Roman" w:hAnsi="Times New Roman"/>
          <w:sz w:val="24"/>
          <w:szCs w:val="24"/>
          <w:lang w:val="uk-UA"/>
        </w:rPr>
        <w:t xml:space="preserve">закриття </w:t>
      </w:r>
      <w:r w:rsidRPr="00875E2B">
        <w:rPr>
          <w:sz w:val="24"/>
          <w:szCs w:val="24"/>
          <w:lang w:val="uk-UA"/>
        </w:rPr>
        <w:t>поточного/кореспондентського рахунку</w:t>
      </w:r>
      <w:r>
        <w:rPr>
          <w:rFonts w:asciiTheme="minorHAnsi" w:hAnsiTheme="minorHAnsi"/>
          <w:sz w:val="24"/>
          <w:szCs w:val="24"/>
          <w:lang w:val="uk-UA"/>
        </w:rPr>
        <w:t xml:space="preserve"> </w:t>
      </w:r>
      <w:r>
        <w:rPr>
          <w:rFonts w:ascii="Times New Roman" w:hAnsi="Times New Roman"/>
          <w:sz w:val="24"/>
          <w:szCs w:val="24"/>
          <w:lang w:val="uk-UA"/>
        </w:rPr>
        <w:t>клієнта та/або контрагента учасника клірингу</w:t>
      </w:r>
      <w:r>
        <w:rPr>
          <w:sz w:val="24"/>
          <w:szCs w:val="24"/>
          <w:lang w:val="uk-UA"/>
        </w:rPr>
        <w:t xml:space="preserve">, </w:t>
      </w:r>
      <w:r w:rsidRPr="00875E2B">
        <w:rPr>
          <w:sz w:val="24"/>
          <w:szCs w:val="24"/>
          <w:lang w:val="uk-UA"/>
        </w:rPr>
        <w:t>відкритого в Розрахунковому центрі</w:t>
      </w:r>
      <w:r>
        <w:rPr>
          <w:rFonts w:asciiTheme="minorHAnsi" w:hAnsiTheme="minorHAnsi"/>
          <w:sz w:val="24"/>
          <w:szCs w:val="24"/>
          <w:lang w:val="uk-UA"/>
        </w:rPr>
        <w:t xml:space="preserve"> </w:t>
      </w:r>
      <w:r>
        <w:rPr>
          <w:rFonts w:ascii="Times New Roman" w:hAnsi="Times New Roman"/>
          <w:sz w:val="24"/>
          <w:szCs w:val="24"/>
          <w:lang w:val="uk-UA"/>
        </w:rPr>
        <w:t>(застосовується лише для клірингових субрахунків зі спеціальним режимом використання);</w:t>
      </w:r>
    </w:p>
    <w:p w:rsidR="00956504" w:rsidRPr="009B3AC3" w:rsidRDefault="00D93DF8" w:rsidP="00AB51B3">
      <w:pPr>
        <w:pStyle w:val="ad"/>
        <w:numPr>
          <w:ilvl w:val="0"/>
          <w:numId w:val="27"/>
        </w:numPr>
        <w:tabs>
          <w:tab w:val="left" w:pos="1134"/>
        </w:tabs>
        <w:ind w:left="1134" w:hanging="425"/>
        <w:jc w:val="both"/>
        <w:rPr>
          <w:rFonts w:ascii="Times New Roman" w:hAnsi="Times New Roman"/>
          <w:sz w:val="24"/>
          <w:szCs w:val="24"/>
          <w:lang w:val="uk-UA"/>
        </w:rPr>
      </w:pPr>
      <w:r w:rsidRPr="00D93DF8">
        <w:rPr>
          <w:rFonts w:ascii="Times New Roman" w:hAnsi="Times New Roman"/>
          <w:sz w:val="24"/>
          <w:szCs w:val="24"/>
          <w:lang w:val="uk-UA"/>
        </w:rPr>
        <w:t>інших випадках, передбачених законодавством України.</w:t>
      </w:r>
    </w:p>
    <w:p w:rsidR="00F565F1" w:rsidRDefault="00412C2B" w:rsidP="002055E5">
      <w:pPr>
        <w:pStyle w:val="ad"/>
        <w:numPr>
          <w:ilvl w:val="2"/>
          <w:numId w:val="32"/>
        </w:numPr>
        <w:spacing w:before="100"/>
        <w:ind w:left="0" w:firstLine="709"/>
        <w:jc w:val="both"/>
        <w:rPr>
          <w:rFonts w:ascii="Times New Roman" w:hAnsi="Times New Roman"/>
          <w:sz w:val="24"/>
          <w:szCs w:val="24"/>
          <w:lang w:val="uk-UA"/>
        </w:rPr>
      </w:pPr>
      <w:r>
        <w:rPr>
          <w:rFonts w:ascii="Times New Roman" w:hAnsi="Times New Roman"/>
          <w:sz w:val="24"/>
          <w:szCs w:val="24"/>
          <w:lang w:val="uk-UA"/>
        </w:rPr>
        <w:t>У разі закриття клірингового рахунку/субрахунку учасника клірингу – банку, у якому запроваджено тимчасову адміністрацію</w:t>
      </w:r>
      <w:r w:rsidR="00D93DF8" w:rsidRPr="00D93DF8">
        <w:rPr>
          <w:rFonts w:ascii="Times New Roman" w:hAnsi="Times New Roman"/>
          <w:sz w:val="24"/>
          <w:szCs w:val="24"/>
          <w:lang w:val="uk-UA"/>
        </w:rPr>
        <w:t xml:space="preserve"> / </w:t>
      </w:r>
      <w:r w:rsidR="00D93DF8" w:rsidRPr="00D93DF8">
        <w:rPr>
          <w:rFonts w:ascii="Times New Roman" w:hAnsi="Times New Roman" w:hint="cs"/>
          <w:sz w:val="24"/>
          <w:szCs w:val="24"/>
          <w:lang w:val="uk-UA"/>
        </w:rPr>
        <w:t>який</w:t>
      </w:r>
      <w:r w:rsidR="00D93DF8" w:rsidRPr="00D93DF8">
        <w:rPr>
          <w:rFonts w:ascii="Times New Roman" w:hAnsi="Times New Roman"/>
          <w:sz w:val="24"/>
          <w:szCs w:val="24"/>
          <w:lang w:val="uk-UA"/>
        </w:rPr>
        <w:t xml:space="preserve"> </w:t>
      </w:r>
      <w:r w:rsidR="00D93DF8" w:rsidRPr="00D93DF8">
        <w:rPr>
          <w:rFonts w:ascii="Times New Roman" w:hAnsi="Times New Roman" w:hint="cs"/>
          <w:sz w:val="24"/>
          <w:szCs w:val="24"/>
          <w:lang w:val="uk-UA"/>
        </w:rPr>
        <w:t>ліквідується</w:t>
      </w:r>
      <w:r w:rsidR="00D93DF8" w:rsidRPr="00D93DF8">
        <w:rPr>
          <w:rFonts w:ascii="Times New Roman" w:hAnsi="Times New Roman"/>
          <w:sz w:val="24"/>
          <w:szCs w:val="24"/>
          <w:lang w:val="uk-UA"/>
        </w:rPr>
        <w:t xml:space="preserve">, </w:t>
      </w:r>
      <w:r w:rsidR="00D93DF8" w:rsidRPr="00D93DF8">
        <w:rPr>
          <w:rFonts w:ascii="Times New Roman" w:hAnsi="Times New Roman" w:hint="cs"/>
          <w:sz w:val="24"/>
          <w:szCs w:val="24"/>
          <w:lang w:val="uk-UA"/>
        </w:rPr>
        <w:t>учасник</w:t>
      </w:r>
      <w:r w:rsidR="00D93DF8" w:rsidRPr="00D93DF8">
        <w:rPr>
          <w:rFonts w:ascii="Times New Roman" w:hAnsi="Times New Roman"/>
          <w:sz w:val="24"/>
          <w:szCs w:val="24"/>
          <w:lang w:val="uk-UA"/>
        </w:rPr>
        <w:t xml:space="preserve"> </w:t>
      </w:r>
      <w:r w:rsidR="00D93DF8" w:rsidRPr="00D93DF8">
        <w:rPr>
          <w:rFonts w:ascii="Times New Roman" w:hAnsi="Times New Roman" w:hint="cs"/>
          <w:sz w:val="24"/>
          <w:szCs w:val="24"/>
          <w:lang w:val="uk-UA"/>
        </w:rPr>
        <w:t>клірингу</w:t>
      </w:r>
      <w:r w:rsidR="00D93DF8" w:rsidRPr="00D93DF8">
        <w:rPr>
          <w:rFonts w:ascii="Times New Roman" w:hAnsi="Times New Roman"/>
          <w:sz w:val="24"/>
          <w:szCs w:val="24"/>
          <w:lang w:val="uk-UA"/>
        </w:rPr>
        <w:t xml:space="preserve"> </w:t>
      </w:r>
      <w:r w:rsidR="00D93DF8" w:rsidRPr="00D93DF8">
        <w:rPr>
          <w:rFonts w:ascii="Times New Roman" w:hAnsi="Times New Roman" w:hint="cs"/>
          <w:sz w:val="24"/>
          <w:szCs w:val="24"/>
          <w:lang w:val="uk-UA"/>
        </w:rPr>
        <w:t>надає</w:t>
      </w:r>
      <w:r w:rsidR="00D93DF8" w:rsidRPr="00D93DF8">
        <w:rPr>
          <w:rFonts w:ascii="Times New Roman" w:hAnsi="Times New Roman"/>
          <w:sz w:val="24"/>
          <w:szCs w:val="24"/>
          <w:lang w:val="uk-UA"/>
        </w:rPr>
        <w:t xml:space="preserve"> </w:t>
      </w:r>
      <w:r w:rsidR="00D93DF8" w:rsidRPr="00D93DF8">
        <w:rPr>
          <w:rFonts w:ascii="Times New Roman" w:hAnsi="Times New Roman" w:hint="cs"/>
          <w:sz w:val="24"/>
          <w:szCs w:val="24"/>
          <w:lang w:val="uk-UA"/>
        </w:rPr>
        <w:t>наступні</w:t>
      </w:r>
      <w:r w:rsidR="00D93DF8" w:rsidRPr="00D93DF8">
        <w:rPr>
          <w:rFonts w:ascii="Times New Roman" w:hAnsi="Times New Roman"/>
          <w:sz w:val="24"/>
          <w:szCs w:val="24"/>
          <w:lang w:val="uk-UA"/>
        </w:rPr>
        <w:t xml:space="preserve"> </w:t>
      </w:r>
      <w:r w:rsidR="00D93DF8" w:rsidRPr="00D93DF8">
        <w:rPr>
          <w:rFonts w:ascii="Times New Roman" w:hAnsi="Times New Roman" w:hint="cs"/>
          <w:sz w:val="24"/>
          <w:szCs w:val="24"/>
          <w:lang w:val="uk-UA"/>
        </w:rPr>
        <w:t>документи</w:t>
      </w:r>
      <w:r w:rsidR="00D93DF8" w:rsidRPr="00D93DF8">
        <w:rPr>
          <w:rFonts w:ascii="Times New Roman" w:hAnsi="Times New Roman"/>
          <w:sz w:val="24"/>
          <w:szCs w:val="24"/>
          <w:lang w:val="uk-UA"/>
        </w:rPr>
        <w:t>:</w:t>
      </w:r>
    </w:p>
    <w:p w:rsidR="006E103F" w:rsidRDefault="00C4522C">
      <w:pPr>
        <w:pStyle w:val="ad"/>
        <w:numPr>
          <w:ilvl w:val="0"/>
          <w:numId w:val="27"/>
        </w:numPr>
        <w:tabs>
          <w:tab w:val="left" w:pos="1134"/>
        </w:tabs>
        <w:ind w:left="1134" w:hanging="425"/>
        <w:jc w:val="both"/>
        <w:rPr>
          <w:rFonts w:ascii="Times New Roman" w:hAnsi="Times New Roman"/>
          <w:sz w:val="24"/>
          <w:szCs w:val="24"/>
          <w:lang w:val="uk-UA"/>
        </w:rPr>
      </w:pPr>
      <w:r>
        <w:rPr>
          <w:rFonts w:ascii="Times New Roman" w:hAnsi="Times New Roman"/>
          <w:sz w:val="24"/>
          <w:szCs w:val="24"/>
          <w:lang w:val="uk-UA"/>
        </w:rPr>
        <w:t xml:space="preserve">заяву на закриття клірингового рахунку/субрахунку (додаток 12), засвідчену підписом уповноваженої особи ФГВФО на здійснення тимчасової адміністрації / </w:t>
      </w:r>
      <w:r>
        <w:rPr>
          <w:rFonts w:ascii="Times New Roman" w:hAnsi="Times New Roman"/>
          <w:sz w:val="24"/>
          <w:szCs w:val="24"/>
          <w:lang w:val="uk-UA"/>
        </w:rPr>
        <w:lastRenderedPageBreak/>
        <w:t>на ліквідацію та відбитком печатки учасника клірингу;</w:t>
      </w:r>
    </w:p>
    <w:p w:rsidR="006E103F" w:rsidRDefault="00C4522C">
      <w:pPr>
        <w:pStyle w:val="ad"/>
        <w:numPr>
          <w:ilvl w:val="0"/>
          <w:numId w:val="27"/>
        </w:numPr>
        <w:tabs>
          <w:tab w:val="left" w:pos="1134"/>
        </w:tabs>
        <w:ind w:left="1134" w:hanging="425"/>
        <w:jc w:val="both"/>
        <w:rPr>
          <w:rFonts w:ascii="Times New Roman" w:hAnsi="Times New Roman"/>
          <w:sz w:val="24"/>
          <w:szCs w:val="24"/>
          <w:lang w:val="uk-UA"/>
        </w:rPr>
      </w:pPr>
      <w:r>
        <w:rPr>
          <w:rFonts w:ascii="Times New Roman" w:hAnsi="Times New Roman"/>
          <w:sz w:val="24"/>
          <w:szCs w:val="24"/>
          <w:lang w:val="uk-UA"/>
        </w:rPr>
        <w:t>картку зі зразками підписів розпорядників клірингового рахунку та відбитка печатки, затверджену уповноваженою особою ФГВФО на здійснення тимчасової адміністрації / на ліквідацію;</w:t>
      </w:r>
    </w:p>
    <w:p w:rsidR="00F565F1" w:rsidRDefault="00C4522C">
      <w:pPr>
        <w:numPr>
          <w:ilvl w:val="1"/>
          <w:numId w:val="32"/>
        </w:numPr>
        <w:tabs>
          <w:tab w:val="left" w:pos="0"/>
          <w:tab w:val="left" w:pos="1134"/>
          <w:tab w:val="left" w:pos="1276"/>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Кліринговий рахунок учасника клірингу може бути закритий тільки за умови:</w:t>
      </w:r>
    </w:p>
    <w:p w:rsidR="00645F66"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відсутності на кліринговому рахунку зобов’язань та/або прав учасника клірингу з поставки та/або отримання цінних паперів та/або коштів;</w:t>
      </w:r>
    </w:p>
    <w:p w:rsidR="00645F66" w:rsidRPr="009B3AC3" w:rsidRDefault="00D93DF8" w:rsidP="00AB51B3">
      <w:pPr>
        <w:numPr>
          <w:ilvl w:val="0"/>
          <w:numId w:val="8"/>
        </w:numPr>
        <w:tabs>
          <w:tab w:val="left" w:pos="1134"/>
        </w:tabs>
        <w:spacing w:before="80" w:after="80"/>
        <w:ind w:left="1134" w:hanging="425"/>
        <w:rPr>
          <w:rFonts w:ascii="Times New Roman" w:hAnsi="Times New Roman"/>
          <w:sz w:val="24"/>
          <w:szCs w:val="24"/>
          <w:lang w:val="uk-UA"/>
        </w:rPr>
      </w:pPr>
      <w:r w:rsidRPr="00D93DF8">
        <w:rPr>
          <w:rFonts w:ascii="Times New Roman" w:hAnsi="Times New Roman"/>
          <w:sz w:val="24"/>
          <w:szCs w:val="24"/>
          <w:lang w:val="uk-UA"/>
        </w:rPr>
        <w:t>закриття всіх клірингових субрахунків учасника клірингу</w:t>
      </w:r>
      <w:r w:rsidR="00CD0EAA" w:rsidRPr="001C0C49">
        <w:rPr>
          <w:rFonts w:ascii="Times New Roman" w:eastAsia="Times NR Cyr MT" w:hAnsi="Times New Roman"/>
          <w:sz w:val="24"/>
          <w:szCs w:val="24"/>
          <w:lang w:val="uk-UA" w:eastAsia="uk-UA"/>
        </w:rPr>
        <w:t xml:space="preserve"> та </w:t>
      </w:r>
      <w:r w:rsidR="001C0C49">
        <w:rPr>
          <w:rFonts w:ascii="Times New Roman" w:eastAsia="Times NR Cyr MT" w:hAnsi="Times New Roman"/>
          <w:sz w:val="24"/>
          <w:szCs w:val="24"/>
          <w:lang w:val="uk-UA" w:eastAsia="uk-UA"/>
        </w:rPr>
        <w:t>к</w:t>
      </w:r>
      <w:r w:rsidR="001C0C49">
        <w:rPr>
          <w:rFonts w:ascii="Times New Roman" w:hAnsi="Times New Roman"/>
          <w:sz w:val="24"/>
          <w:szCs w:val="24"/>
          <w:lang w:val="uk-UA"/>
        </w:rPr>
        <w:t xml:space="preserve">лірингових субрахунків </w:t>
      </w:r>
      <w:r w:rsidR="001C0C49" w:rsidRPr="001125AB">
        <w:rPr>
          <w:rFonts w:ascii="Times New Roman" w:hAnsi="Times New Roman"/>
          <w:sz w:val="24"/>
          <w:szCs w:val="24"/>
          <w:lang w:val="uk-UA"/>
        </w:rPr>
        <w:t xml:space="preserve">для </w:t>
      </w:r>
      <w:r w:rsidR="001C0C49">
        <w:rPr>
          <w:rFonts w:ascii="Times New Roman" w:hAnsi="Times New Roman"/>
          <w:sz w:val="24"/>
          <w:szCs w:val="24"/>
          <w:lang w:val="uk-UA"/>
        </w:rPr>
        <w:t xml:space="preserve">обліку </w:t>
      </w:r>
      <w:r w:rsidR="001C0C49" w:rsidRPr="001125AB">
        <w:rPr>
          <w:rFonts w:ascii="Times New Roman" w:hAnsi="Times New Roman"/>
          <w:sz w:val="24"/>
          <w:szCs w:val="24"/>
          <w:lang w:val="uk-UA"/>
        </w:rPr>
        <w:t>зобов’язань та / або прав</w:t>
      </w:r>
      <w:r w:rsidR="001C0C49">
        <w:rPr>
          <w:rFonts w:ascii="Times New Roman" w:hAnsi="Times New Roman"/>
          <w:sz w:val="24"/>
          <w:szCs w:val="24"/>
          <w:lang w:val="uk-UA"/>
        </w:rPr>
        <w:t xml:space="preserve"> </w:t>
      </w:r>
      <w:r w:rsidR="001C0C49" w:rsidRPr="001125AB">
        <w:rPr>
          <w:rFonts w:ascii="Times New Roman" w:hAnsi="Times New Roman"/>
          <w:sz w:val="24"/>
          <w:szCs w:val="24"/>
          <w:lang w:val="uk-UA"/>
        </w:rPr>
        <w:t xml:space="preserve"> з поставки та / або отримання цінних паперів та / або коштів клієнта</w:t>
      </w:r>
      <w:r w:rsidR="001C0C49">
        <w:rPr>
          <w:rFonts w:ascii="Times New Roman" w:hAnsi="Times New Roman"/>
          <w:sz w:val="24"/>
          <w:szCs w:val="24"/>
          <w:lang w:val="uk-UA"/>
        </w:rPr>
        <w:t xml:space="preserve"> учаснику клірингу / контрагента</w:t>
      </w:r>
      <w:r w:rsidR="001C0C49" w:rsidRPr="001125AB">
        <w:rPr>
          <w:rFonts w:ascii="Times New Roman" w:hAnsi="Times New Roman"/>
          <w:sz w:val="24"/>
          <w:szCs w:val="24"/>
          <w:lang w:val="uk-UA"/>
        </w:rPr>
        <w:t xml:space="preserve"> учасника клірингу</w:t>
      </w:r>
      <w:r w:rsidR="00C4522C" w:rsidRPr="00C4522C">
        <w:rPr>
          <w:rFonts w:ascii="Times New Roman" w:hAnsi="Times New Roman"/>
          <w:sz w:val="24"/>
          <w:szCs w:val="24"/>
          <w:lang w:val="uk-UA"/>
        </w:rPr>
        <w:t>, які є складовими частинами цього клірингового рахунку учасника клірингу.</w:t>
      </w:r>
    </w:p>
    <w:p w:rsidR="00F565F1" w:rsidRDefault="00412C2B" w:rsidP="002055E5">
      <w:pPr>
        <w:pStyle w:val="ad"/>
        <w:numPr>
          <w:ilvl w:val="2"/>
          <w:numId w:val="32"/>
        </w:numPr>
        <w:tabs>
          <w:tab w:val="left" w:pos="0"/>
          <w:tab w:val="left" w:pos="993"/>
          <w:tab w:val="left" w:pos="1134"/>
        </w:tabs>
        <w:spacing w:before="120"/>
        <w:ind w:left="0" w:firstLine="709"/>
        <w:jc w:val="both"/>
        <w:rPr>
          <w:rFonts w:ascii="Times New Roman" w:hAnsi="Times New Roman"/>
          <w:sz w:val="24"/>
          <w:szCs w:val="24"/>
          <w:lang w:val="uk-UA"/>
        </w:rPr>
      </w:pPr>
      <w:r>
        <w:rPr>
          <w:rFonts w:ascii="Times New Roman" w:hAnsi="Times New Roman"/>
          <w:sz w:val="24"/>
          <w:szCs w:val="24"/>
          <w:lang w:val="uk-UA"/>
        </w:rPr>
        <w:t>Кліринговий субрахунок учасника клірингу може бути закритий тільки за умови відсутності на кліринговому субрахунку зобов’язань та/або прав клієнтів</w:t>
      </w:r>
      <w:r w:rsidR="00AF15E2">
        <w:rPr>
          <w:rFonts w:ascii="Times New Roman" w:hAnsi="Times New Roman"/>
          <w:sz w:val="24"/>
          <w:szCs w:val="24"/>
          <w:lang w:val="uk-UA"/>
        </w:rPr>
        <w:t>/контрагентів</w:t>
      </w:r>
      <w:r>
        <w:rPr>
          <w:rFonts w:ascii="Times New Roman" w:hAnsi="Times New Roman"/>
          <w:sz w:val="24"/>
          <w:szCs w:val="24"/>
          <w:lang w:val="uk-UA"/>
        </w:rPr>
        <w:t xml:space="preserve"> учасника клірингу з поставки та/або отримання цінних паперів та/або коштів.</w:t>
      </w:r>
    </w:p>
    <w:p w:rsidR="00F565F1" w:rsidRDefault="00412C2B" w:rsidP="002055E5">
      <w:pPr>
        <w:pStyle w:val="ad"/>
        <w:numPr>
          <w:ilvl w:val="2"/>
          <w:numId w:val="32"/>
        </w:numPr>
        <w:tabs>
          <w:tab w:val="left" w:pos="0"/>
          <w:tab w:val="left" w:pos="993"/>
          <w:tab w:val="left" w:pos="1134"/>
        </w:tabs>
        <w:spacing w:before="120"/>
        <w:ind w:left="0" w:firstLine="709"/>
        <w:jc w:val="both"/>
        <w:rPr>
          <w:rFonts w:ascii="Times New Roman" w:hAnsi="Times New Roman"/>
          <w:sz w:val="24"/>
          <w:szCs w:val="24"/>
          <w:lang w:val="uk-UA"/>
        </w:rPr>
      </w:pPr>
      <w:r>
        <w:rPr>
          <w:rFonts w:ascii="Times New Roman" w:hAnsi="Times New Roman"/>
          <w:sz w:val="24"/>
          <w:szCs w:val="24"/>
          <w:lang w:val="uk-UA"/>
        </w:rPr>
        <w:t xml:space="preserve">Кліринговий субрахунок </w:t>
      </w:r>
      <w:r w:rsidR="001C0C49" w:rsidRPr="001125AB">
        <w:rPr>
          <w:rFonts w:ascii="Times New Roman" w:hAnsi="Times New Roman"/>
          <w:sz w:val="24"/>
          <w:szCs w:val="24"/>
          <w:lang w:val="uk-UA"/>
        </w:rPr>
        <w:t xml:space="preserve">для </w:t>
      </w:r>
      <w:r w:rsidR="001C0C49">
        <w:rPr>
          <w:rFonts w:ascii="Times New Roman" w:hAnsi="Times New Roman"/>
          <w:sz w:val="24"/>
          <w:szCs w:val="24"/>
          <w:lang w:val="uk-UA"/>
        </w:rPr>
        <w:t xml:space="preserve">обліку </w:t>
      </w:r>
      <w:r w:rsidR="001C0C49" w:rsidRPr="001125AB">
        <w:rPr>
          <w:rFonts w:ascii="Times New Roman" w:hAnsi="Times New Roman"/>
          <w:sz w:val="24"/>
          <w:szCs w:val="24"/>
          <w:lang w:val="uk-UA"/>
        </w:rPr>
        <w:t>зобов’язань та / або прав</w:t>
      </w:r>
      <w:r w:rsidR="001C0C49">
        <w:rPr>
          <w:rFonts w:ascii="Times New Roman" w:hAnsi="Times New Roman"/>
          <w:sz w:val="24"/>
          <w:szCs w:val="24"/>
          <w:lang w:val="uk-UA"/>
        </w:rPr>
        <w:t xml:space="preserve"> </w:t>
      </w:r>
      <w:r w:rsidR="001C0C49" w:rsidRPr="001125AB">
        <w:rPr>
          <w:rFonts w:ascii="Times New Roman" w:hAnsi="Times New Roman"/>
          <w:sz w:val="24"/>
          <w:szCs w:val="24"/>
          <w:lang w:val="uk-UA"/>
        </w:rPr>
        <w:t xml:space="preserve"> з поставки та / або отримання цінних паперів та / або коштів клієнта</w:t>
      </w:r>
      <w:r w:rsidR="001C0C49">
        <w:rPr>
          <w:rFonts w:ascii="Times New Roman" w:hAnsi="Times New Roman"/>
          <w:sz w:val="24"/>
          <w:szCs w:val="24"/>
          <w:lang w:val="uk-UA"/>
        </w:rPr>
        <w:t xml:space="preserve"> учаснику клірингу / контрагента</w:t>
      </w:r>
      <w:r w:rsidR="001C0C49" w:rsidRPr="001125AB">
        <w:rPr>
          <w:rFonts w:ascii="Times New Roman" w:hAnsi="Times New Roman"/>
          <w:sz w:val="24"/>
          <w:szCs w:val="24"/>
          <w:lang w:val="uk-UA"/>
        </w:rPr>
        <w:t xml:space="preserve"> учасника клірингу</w:t>
      </w:r>
      <w:r w:rsidR="001C0C49">
        <w:rPr>
          <w:rFonts w:ascii="Times New Roman" w:hAnsi="Times New Roman"/>
          <w:sz w:val="24"/>
          <w:szCs w:val="24"/>
          <w:lang w:val="uk-UA"/>
        </w:rPr>
        <w:t xml:space="preserve"> </w:t>
      </w:r>
      <w:r>
        <w:rPr>
          <w:rFonts w:ascii="Times New Roman" w:hAnsi="Times New Roman"/>
          <w:sz w:val="24"/>
          <w:szCs w:val="24"/>
          <w:lang w:val="uk-UA"/>
        </w:rPr>
        <w:t xml:space="preserve">може бути закритий тільки за умови відсутності на </w:t>
      </w:r>
      <w:r w:rsidR="001C0C49">
        <w:rPr>
          <w:rFonts w:ascii="Times New Roman" w:hAnsi="Times New Roman"/>
          <w:sz w:val="24"/>
          <w:szCs w:val="24"/>
          <w:lang w:val="uk-UA"/>
        </w:rPr>
        <w:t xml:space="preserve">цьому </w:t>
      </w:r>
      <w:r>
        <w:rPr>
          <w:rFonts w:ascii="Times New Roman" w:hAnsi="Times New Roman"/>
          <w:sz w:val="24"/>
          <w:szCs w:val="24"/>
          <w:lang w:val="uk-UA"/>
        </w:rPr>
        <w:t>кліринговому субрахунку зобов’язань та/або прав клієнта</w:t>
      </w:r>
      <w:r w:rsidR="003422AF">
        <w:rPr>
          <w:rFonts w:ascii="Times New Roman" w:hAnsi="Times New Roman"/>
          <w:sz w:val="24"/>
          <w:szCs w:val="24"/>
          <w:lang w:val="uk-UA"/>
        </w:rPr>
        <w:t xml:space="preserve"> і контрагента</w:t>
      </w:r>
      <w:r>
        <w:rPr>
          <w:rFonts w:ascii="Times New Roman" w:hAnsi="Times New Roman"/>
          <w:sz w:val="24"/>
          <w:szCs w:val="24"/>
          <w:lang w:val="uk-UA"/>
        </w:rPr>
        <w:t xml:space="preserve"> учасника клірингу з поставки та/або отримання цінних паперів та/або коштів.</w:t>
      </w:r>
    </w:p>
    <w:p w:rsidR="00645F66" w:rsidRPr="009B3AC3" w:rsidRDefault="00645F66" w:rsidP="00450848">
      <w:pPr>
        <w:tabs>
          <w:tab w:val="left" w:pos="993"/>
          <w:tab w:val="left" w:pos="1134"/>
        </w:tabs>
        <w:spacing w:after="0"/>
        <w:rPr>
          <w:rFonts w:ascii="Times New Roman" w:hAnsi="Times New Roman"/>
          <w:sz w:val="24"/>
          <w:szCs w:val="24"/>
          <w:lang w:val="uk-UA"/>
        </w:rPr>
      </w:pPr>
    </w:p>
    <w:p w:rsidR="00F565F1" w:rsidRDefault="00C4522C" w:rsidP="002055E5">
      <w:pPr>
        <w:pStyle w:val="4"/>
        <w:numPr>
          <w:ilvl w:val="0"/>
          <w:numId w:val="32"/>
        </w:numPr>
        <w:tabs>
          <w:tab w:val="left" w:pos="1134"/>
        </w:tabs>
        <w:spacing w:before="120"/>
        <w:ind w:left="0" w:firstLine="709"/>
        <w:jc w:val="both"/>
        <w:rPr>
          <w:rFonts w:ascii="Times New Roman" w:hAnsi="Times New Roman"/>
          <w:sz w:val="24"/>
          <w:szCs w:val="24"/>
          <w:lang w:val="uk-UA"/>
        </w:rPr>
      </w:pPr>
      <w:r w:rsidRPr="00C4522C">
        <w:rPr>
          <w:rFonts w:ascii="Times New Roman" w:hAnsi="Times New Roman"/>
          <w:sz w:val="24"/>
          <w:szCs w:val="24"/>
          <w:lang w:val="uk-UA"/>
        </w:rPr>
        <w:t xml:space="preserve">Процедури виконання Розрахунковим центром клірингових операцій </w:t>
      </w:r>
    </w:p>
    <w:p w:rsidR="00F565F1" w:rsidRDefault="00D93DF8" w:rsidP="002055E5">
      <w:pPr>
        <w:pStyle w:val="ad"/>
        <w:numPr>
          <w:ilvl w:val="1"/>
          <w:numId w:val="35"/>
        </w:numPr>
        <w:tabs>
          <w:tab w:val="left" w:pos="851"/>
          <w:tab w:val="left" w:pos="1134"/>
        </w:tabs>
        <w:spacing w:before="120"/>
        <w:ind w:left="0" w:firstLine="709"/>
        <w:rPr>
          <w:rFonts w:ascii="Times New Roman" w:hAnsi="Times New Roman"/>
          <w:sz w:val="24"/>
          <w:szCs w:val="24"/>
          <w:lang w:val="uk-UA"/>
        </w:rPr>
      </w:pPr>
      <w:r w:rsidRPr="00D93DF8">
        <w:rPr>
          <w:rFonts w:ascii="Times New Roman" w:hAnsi="Times New Roman"/>
          <w:sz w:val="24"/>
          <w:szCs w:val="24"/>
          <w:lang w:val="uk-UA"/>
        </w:rPr>
        <w:t xml:space="preserve">При виконанні клірингових операцій Розрахунковий центр здійснює комплекс процедур, який визначає взаємопов’язану послідовність дій Розрахункового центру, депозитаріїв, фондових бірж та учасників клірингу. </w:t>
      </w:r>
    </w:p>
    <w:p w:rsidR="00F565F1" w:rsidRDefault="00C4522C">
      <w:pPr>
        <w:numPr>
          <w:ilvl w:val="1"/>
          <w:numId w:val="35"/>
        </w:numPr>
        <w:tabs>
          <w:tab w:val="left" w:pos="851"/>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Операції за кліринговими рахунками/субрахунками здійснюються учасниками клірингу відповідно до внутрішніх документів Розрахункового центру за допомогою інтернет-клірингу.</w:t>
      </w:r>
    </w:p>
    <w:p w:rsidR="00F565F1" w:rsidRDefault="00D93DF8">
      <w:pPr>
        <w:numPr>
          <w:ilvl w:val="1"/>
          <w:numId w:val="35"/>
        </w:numPr>
        <w:tabs>
          <w:tab w:val="left" w:pos="851"/>
          <w:tab w:val="left" w:pos="1134"/>
        </w:tabs>
        <w:spacing w:after="0"/>
        <w:ind w:left="0" w:firstLine="709"/>
        <w:rPr>
          <w:rFonts w:ascii="Times New Roman" w:hAnsi="Times New Roman"/>
          <w:sz w:val="24"/>
          <w:szCs w:val="24"/>
          <w:lang w:val="uk-UA"/>
        </w:rPr>
      </w:pPr>
      <w:r w:rsidRPr="00D93DF8">
        <w:rPr>
          <w:rFonts w:ascii="Times New Roman" w:hAnsi="Times New Roman"/>
          <w:sz w:val="24"/>
          <w:szCs w:val="24"/>
          <w:lang w:val="uk-UA"/>
        </w:rPr>
        <w:t>Кошти, які учасник клірингу/клієнт учасника клірингу</w:t>
      </w:r>
      <w:r w:rsidR="004564D7">
        <w:rPr>
          <w:rFonts w:ascii="Times New Roman" w:hAnsi="Times New Roman"/>
          <w:sz w:val="24"/>
          <w:szCs w:val="24"/>
          <w:lang w:val="uk-UA"/>
        </w:rPr>
        <w:t>/контрагент учасника клірингу</w:t>
      </w:r>
      <w:r w:rsidRPr="00D93DF8">
        <w:rPr>
          <w:rFonts w:ascii="Times New Roman" w:hAnsi="Times New Roman"/>
          <w:sz w:val="24"/>
          <w:szCs w:val="24"/>
          <w:lang w:val="uk-UA"/>
        </w:rPr>
        <w:t xml:space="preserve"> переказує на рахунок для здійснення розрахунків для забезпечення проведення розрахунків за правочинами щодо цінних паперів, Розрахунковий центр відображає в системі клірингового обліку на </w:t>
      </w:r>
      <w:r w:rsidR="004564D7" w:rsidRPr="004F759B">
        <w:rPr>
          <w:rFonts w:ascii="Times New Roman" w:hAnsi="Times New Roman"/>
          <w:sz w:val="24"/>
          <w:szCs w:val="24"/>
          <w:lang w:val="uk-UA"/>
        </w:rPr>
        <w:t>відповідн</w:t>
      </w:r>
      <w:r w:rsidR="004564D7">
        <w:rPr>
          <w:rFonts w:ascii="Times New Roman" w:hAnsi="Times New Roman"/>
          <w:sz w:val="24"/>
          <w:szCs w:val="24"/>
          <w:lang w:val="uk-UA"/>
        </w:rPr>
        <w:t>ому</w:t>
      </w:r>
      <w:r w:rsidR="004564D7" w:rsidRPr="004F759B">
        <w:rPr>
          <w:rFonts w:ascii="Times New Roman" w:hAnsi="Times New Roman"/>
          <w:sz w:val="24"/>
          <w:szCs w:val="24"/>
          <w:lang w:val="uk-UA"/>
        </w:rPr>
        <w:t xml:space="preserve"> </w:t>
      </w:r>
      <w:r w:rsidRPr="00D93DF8">
        <w:rPr>
          <w:rFonts w:ascii="Times New Roman" w:hAnsi="Times New Roman"/>
          <w:sz w:val="24"/>
          <w:szCs w:val="24"/>
          <w:lang w:val="uk-UA"/>
        </w:rPr>
        <w:t>кліринговому рахунку/субрахунку як зобов’язання/</w:t>
      </w:r>
      <w:r w:rsidR="004564D7">
        <w:rPr>
          <w:rFonts w:ascii="Times New Roman" w:hAnsi="Times New Roman"/>
          <w:sz w:val="24"/>
          <w:szCs w:val="24"/>
          <w:lang w:val="uk-UA"/>
        </w:rPr>
        <w:t xml:space="preserve"> </w:t>
      </w:r>
      <w:r w:rsidRPr="00D93DF8">
        <w:rPr>
          <w:rFonts w:ascii="Times New Roman" w:hAnsi="Times New Roman"/>
          <w:sz w:val="24"/>
          <w:szCs w:val="24"/>
          <w:lang w:val="uk-UA"/>
        </w:rPr>
        <w:t>права з поставки/отримання коштів даного учасника клірингу/клієнта учасника клірингу</w:t>
      </w:r>
      <w:r w:rsidR="008A1FFB">
        <w:rPr>
          <w:rFonts w:ascii="Times New Roman" w:hAnsi="Times New Roman"/>
          <w:sz w:val="24"/>
          <w:szCs w:val="24"/>
          <w:lang w:val="uk-UA"/>
        </w:rPr>
        <w:t>/ контрагента учасника клірингу</w:t>
      </w:r>
      <w:r w:rsidRPr="00D93DF8">
        <w:rPr>
          <w:rFonts w:ascii="Times New Roman" w:hAnsi="Times New Roman"/>
          <w:sz w:val="24"/>
          <w:szCs w:val="24"/>
          <w:lang w:val="uk-UA"/>
        </w:rPr>
        <w:t xml:space="preserve">. </w:t>
      </w:r>
    </w:p>
    <w:p w:rsidR="00F565F1" w:rsidRDefault="00D93DF8">
      <w:pPr>
        <w:numPr>
          <w:ilvl w:val="1"/>
          <w:numId w:val="35"/>
        </w:numPr>
        <w:tabs>
          <w:tab w:val="left" w:pos="851"/>
          <w:tab w:val="left" w:pos="1134"/>
        </w:tabs>
        <w:spacing w:after="0"/>
        <w:ind w:left="0" w:firstLine="709"/>
        <w:rPr>
          <w:rFonts w:ascii="Times New Roman" w:hAnsi="Times New Roman"/>
          <w:sz w:val="24"/>
          <w:szCs w:val="24"/>
          <w:lang w:val="uk-UA"/>
        </w:rPr>
      </w:pPr>
      <w:r w:rsidRPr="00D93DF8">
        <w:rPr>
          <w:rFonts w:ascii="Times New Roman" w:hAnsi="Times New Roman"/>
          <w:sz w:val="24"/>
          <w:szCs w:val="24"/>
          <w:lang w:val="uk-UA"/>
        </w:rPr>
        <w:t>Цінні папери, які заблоковані на рахунку у цінних паперах учасника клірингу/клієнта учасника клірингу</w:t>
      </w:r>
      <w:r w:rsidR="008A1FFB">
        <w:rPr>
          <w:rFonts w:ascii="Times New Roman" w:hAnsi="Times New Roman"/>
          <w:sz w:val="24"/>
          <w:szCs w:val="24"/>
          <w:lang w:val="uk-UA"/>
        </w:rPr>
        <w:t>/контрагента учасника клірингу</w:t>
      </w:r>
      <w:r w:rsidRPr="00D93DF8">
        <w:rPr>
          <w:rFonts w:ascii="Times New Roman" w:hAnsi="Times New Roman"/>
          <w:sz w:val="24"/>
          <w:szCs w:val="24"/>
          <w:lang w:val="uk-UA"/>
        </w:rPr>
        <w:t xml:space="preserve"> в системі депозитарного обліку депозитарію для здійснення Розрахунковим центром клірингу за правочинами щодо цінних паперів, Розрахунковий центр відображає в системі клірингового обліку на </w:t>
      </w:r>
      <w:r w:rsidR="008A1FFB">
        <w:rPr>
          <w:rFonts w:ascii="Times New Roman" w:hAnsi="Times New Roman"/>
          <w:sz w:val="24"/>
          <w:szCs w:val="24"/>
          <w:lang w:val="uk-UA"/>
        </w:rPr>
        <w:t xml:space="preserve">відповідному </w:t>
      </w:r>
      <w:r w:rsidRPr="00D93DF8">
        <w:rPr>
          <w:rFonts w:ascii="Times New Roman" w:hAnsi="Times New Roman"/>
          <w:sz w:val="24"/>
          <w:szCs w:val="24"/>
          <w:lang w:val="uk-UA"/>
        </w:rPr>
        <w:t>кліринговому рахунку/субрахунку як зобов’язання/права з поставки/отримання цінних паперів даного учасника клірингу/клієнта учасника клірингу</w:t>
      </w:r>
      <w:r w:rsidR="008A1FFB">
        <w:rPr>
          <w:rFonts w:ascii="Times New Roman" w:hAnsi="Times New Roman"/>
          <w:sz w:val="24"/>
          <w:szCs w:val="24"/>
          <w:lang w:val="uk-UA"/>
        </w:rPr>
        <w:t>/контрагента учасника клірингу</w:t>
      </w:r>
      <w:r w:rsidRPr="00D93DF8">
        <w:rPr>
          <w:rFonts w:ascii="Times New Roman" w:hAnsi="Times New Roman"/>
          <w:sz w:val="24"/>
          <w:szCs w:val="24"/>
          <w:lang w:val="uk-UA"/>
        </w:rPr>
        <w:t>.</w:t>
      </w:r>
    </w:p>
    <w:p w:rsidR="00F565F1" w:rsidRDefault="00C4522C">
      <w:pPr>
        <w:numPr>
          <w:ilvl w:val="1"/>
          <w:numId w:val="35"/>
        </w:numPr>
        <w:tabs>
          <w:tab w:val="left" w:pos="851"/>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при провадженні клірингової діяльності здійснює кліринг зобов’язань за правочинами щодо цінних паперів, які передбачають виконання розрахунків за принципом "поставка цінних паперів проти оплати":</w:t>
      </w:r>
    </w:p>
    <w:p w:rsidR="000E2594" w:rsidRPr="009B3AC3"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C4522C">
        <w:rPr>
          <w:rFonts w:ascii="Times New Roman" w:hAnsi="Times New Roman"/>
          <w:sz w:val="24"/>
          <w:szCs w:val="24"/>
          <w:lang w:val="uk-UA"/>
        </w:rPr>
        <w:t>укладеними поза фондовими біржами;</w:t>
      </w:r>
    </w:p>
    <w:p w:rsidR="000E2594" w:rsidRPr="009B3AC3"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C4522C">
        <w:rPr>
          <w:rFonts w:ascii="Times New Roman" w:hAnsi="Times New Roman"/>
          <w:sz w:val="24"/>
          <w:szCs w:val="24"/>
          <w:lang w:val="uk-UA"/>
        </w:rPr>
        <w:t xml:space="preserve">укладеними на фондових біржах. </w:t>
      </w:r>
    </w:p>
    <w:p w:rsidR="00F565F1" w:rsidRDefault="00C4522C">
      <w:pPr>
        <w:numPr>
          <w:ilvl w:val="1"/>
          <w:numId w:val="35"/>
        </w:numPr>
        <w:tabs>
          <w:tab w:val="left" w:pos="851"/>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На клірингових рахунках/субрахунках в системі клірингового обліку здійснюються наступні операції:</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lastRenderedPageBreak/>
        <w:t>зарахування зобов’язань та/або прав з поставки цінних паперів;</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зарахування зобов’язань та/або прав з поставки коштів;</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Pr="00C4522C">
        <w:rPr>
          <w:rFonts w:ascii="Times New Roman" w:hAnsi="Times New Roman"/>
          <w:sz w:val="24"/>
          <w:szCs w:val="24"/>
          <w:lang w:val="uk-UA"/>
        </w:rPr>
        <w:t xml:space="preserve"> для участі у розрахунках за правочинами, укладеними на фондовій біржі та/або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розрахунки за правочинами щодо цінних паперів, що укладені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розрахунки за правочинами щодо цінних паперів, що укладені на фондовій біржі;</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відміна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Pr="00C4522C">
        <w:rPr>
          <w:rFonts w:ascii="Times New Roman" w:hAnsi="Times New Roman"/>
          <w:sz w:val="24"/>
          <w:szCs w:val="24"/>
          <w:lang w:val="uk-UA"/>
        </w:rPr>
        <w:t xml:space="preserve"> для вчинення правочинів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xml:space="preserve">; </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відміна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та/або коштів</w:t>
      </w:r>
      <w:r w:rsidRPr="00C4522C">
        <w:rPr>
          <w:rFonts w:ascii="Times New Roman" w:hAnsi="Times New Roman"/>
          <w:sz w:val="24"/>
          <w:szCs w:val="24"/>
          <w:lang w:val="uk-UA"/>
        </w:rPr>
        <w:t xml:space="preserve"> для вчинення правочинів на фондовій біржі;</w:t>
      </w:r>
    </w:p>
    <w:p w:rsidR="00AE3F8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списання зобов’язань за цінними паперами внаслідок розблокування цінних паперів/прав на цінні папери на рахунках у цінних паперах депозитарних установ;</w:t>
      </w:r>
    </w:p>
    <w:p w:rsidR="00DC4F8E"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списання зобов’язань за коштами;</w:t>
      </w:r>
    </w:p>
    <w:p w:rsidR="00DC4F8E"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блокування зобов’язань та/або прав з поставки цінних паперів, переданих в заставу під наданий кредит;</w:t>
      </w:r>
    </w:p>
    <w:p w:rsidR="00DC4F8E"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відміна  блокування зобов’язань та/або прав з поставки цінних паперів, переданих в заставу під наданий кредит;</w:t>
      </w:r>
    </w:p>
    <w:p w:rsidR="00DC4F8E"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списання зобов’язань та/або прав з поставки цінних паперів, переданих в заставу під наданий кредит;</w:t>
      </w:r>
    </w:p>
    <w:p w:rsidR="00F03D3D" w:rsidRDefault="00F03D3D" w:rsidP="00AB51B3">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безумовне списання </w:t>
      </w:r>
      <w:r w:rsidRPr="004F759B">
        <w:rPr>
          <w:rFonts w:ascii="Times New Roman" w:hAnsi="Times New Roman"/>
          <w:sz w:val="24"/>
          <w:szCs w:val="24"/>
          <w:lang w:val="uk-UA"/>
        </w:rPr>
        <w:t>зобов’язань та/або прав з поставки цінних паперів</w:t>
      </w:r>
      <w:r>
        <w:rPr>
          <w:rFonts w:ascii="Times New Roman" w:hAnsi="Times New Roman"/>
          <w:sz w:val="24"/>
          <w:szCs w:val="24"/>
          <w:lang w:val="uk-UA"/>
        </w:rPr>
        <w:t>;</w:t>
      </w:r>
    </w:p>
    <w:p w:rsidR="00AE3F80" w:rsidRPr="009B3AC3" w:rsidRDefault="00F03D3D" w:rsidP="00AB51B3">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безумовне списання </w:t>
      </w:r>
      <w:r w:rsidRPr="004F759B">
        <w:rPr>
          <w:rFonts w:ascii="Times New Roman" w:hAnsi="Times New Roman"/>
          <w:sz w:val="24"/>
          <w:szCs w:val="24"/>
          <w:lang w:val="uk-UA"/>
        </w:rPr>
        <w:t>зобов’язань та/або прав з поставки</w:t>
      </w:r>
      <w:r>
        <w:rPr>
          <w:rFonts w:ascii="Times New Roman" w:hAnsi="Times New Roman"/>
          <w:sz w:val="24"/>
          <w:szCs w:val="24"/>
          <w:lang w:val="uk-UA"/>
        </w:rPr>
        <w:t xml:space="preserve"> коштів.</w:t>
      </w:r>
    </w:p>
    <w:p w:rsidR="00F565F1"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за результатами клірингу та розрахунків за правочинами щодо цінних паперів щоденно, після закінчення операційного дня Розрахункового центру, засобами СПЕД надає кожному учаснику клірингу наступні звіти в електронній формі:</w:t>
      </w:r>
    </w:p>
    <w:p w:rsidR="0072418B" w:rsidRPr="009B3AC3" w:rsidRDefault="00C4522C" w:rsidP="00AB51B3">
      <w:pPr>
        <w:numPr>
          <w:ilvl w:val="0"/>
          <w:numId w:val="24"/>
        </w:numPr>
        <w:tabs>
          <w:tab w:val="left" w:pos="1134"/>
        </w:tabs>
        <w:spacing w:before="120" w:after="0"/>
        <w:ind w:left="1134" w:hanging="425"/>
        <w:rPr>
          <w:rFonts w:ascii="Times New Roman" w:hAnsi="Times New Roman"/>
          <w:sz w:val="24"/>
          <w:szCs w:val="24"/>
          <w:lang w:val="uk-UA"/>
        </w:rPr>
      </w:pPr>
      <w:r w:rsidRPr="00C4522C">
        <w:rPr>
          <w:rFonts w:ascii="Times New Roman" w:hAnsi="Times New Roman"/>
          <w:sz w:val="24"/>
          <w:szCs w:val="24"/>
          <w:lang w:val="uk-UA"/>
        </w:rPr>
        <w:t>виписка про стан клірингових рахунків/субрахунків учасника клірингу (Додаток 23);</w:t>
      </w:r>
    </w:p>
    <w:p w:rsidR="0072418B" w:rsidRPr="009B3AC3" w:rsidRDefault="00C4522C" w:rsidP="00AB51B3">
      <w:pPr>
        <w:numPr>
          <w:ilvl w:val="0"/>
          <w:numId w:val="24"/>
        </w:numPr>
        <w:tabs>
          <w:tab w:val="left" w:pos="1134"/>
        </w:tabs>
        <w:spacing w:before="120" w:after="0"/>
        <w:ind w:left="1134" w:hanging="425"/>
        <w:rPr>
          <w:rFonts w:ascii="Times New Roman" w:hAnsi="Times New Roman"/>
          <w:sz w:val="24"/>
          <w:szCs w:val="24"/>
          <w:lang w:val="uk-UA"/>
        </w:rPr>
      </w:pPr>
      <w:r w:rsidRPr="00C4522C">
        <w:rPr>
          <w:rFonts w:ascii="Times New Roman" w:hAnsi="Times New Roman"/>
          <w:sz w:val="24"/>
          <w:szCs w:val="24"/>
          <w:lang w:val="uk-UA"/>
        </w:rPr>
        <w:t>виписка про операції на  клірингових рахунках/субрахунках учасника клірингу (Додаток 24);</w:t>
      </w:r>
    </w:p>
    <w:p w:rsidR="0072418B" w:rsidRPr="009B3AC3" w:rsidRDefault="00C4522C" w:rsidP="00AB51B3">
      <w:pPr>
        <w:numPr>
          <w:ilvl w:val="0"/>
          <w:numId w:val="24"/>
        </w:numPr>
        <w:tabs>
          <w:tab w:val="left" w:pos="1134"/>
        </w:tabs>
        <w:spacing w:before="120" w:after="0"/>
        <w:ind w:left="1134" w:hanging="425"/>
        <w:rPr>
          <w:rFonts w:ascii="Times New Roman" w:hAnsi="Times New Roman"/>
          <w:sz w:val="24"/>
          <w:szCs w:val="24"/>
          <w:lang w:val="uk-UA"/>
        </w:rPr>
      </w:pPr>
      <w:r w:rsidRPr="00C4522C">
        <w:rPr>
          <w:rFonts w:ascii="Times New Roman" w:hAnsi="Times New Roman"/>
          <w:sz w:val="24"/>
          <w:szCs w:val="24"/>
          <w:lang w:val="uk-UA"/>
        </w:rPr>
        <w:t>звіти за біржовими правочинами - за наявності біржових правочинів щодо цінних паперів, що були розраховані у даний операційний день (Додаток 25).</w:t>
      </w:r>
    </w:p>
    <w:p w:rsidR="00F565F1"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Виписки про стан клірингового рахунку/субрахунку (додаток 20) та про операції на клірингових рахунках/субрахунках (додаток 21) у паперовій формі надаються за запитом учасника клірингу (додаток 19) протягом трьох робочих днів з дня отримання Розрахунковим центром відповідного запиту.</w:t>
      </w:r>
    </w:p>
    <w:p w:rsidR="00F565F1" w:rsidRDefault="00C4522C">
      <w:pPr>
        <w:numPr>
          <w:ilvl w:val="1"/>
          <w:numId w:val="35"/>
        </w:numPr>
        <w:tabs>
          <w:tab w:val="left" w:pos="851"/>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операції зарахування зобов’язань та/або прав з поставки цінних паперів:</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Зарахування зобов’язань та/або прав з поставки цінних паперів на клірингові рахунки/субрахунки відбувається на підставі інформації з відомості операцій блокування цінних паперів, яка формується та надається Розрахунковому центру депозитарієм.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Депозитарій формує відомість операцій блокування цінних паперів на підставі даних депозитарного обліку щодо цінних паперів, що належать клієнтам депозитарію, депонентам клієнтів депозитарію, та які заблоковані на рахунках у цінних паперах/облікових регістрах брокерів, що пройшли процедуру ідентифікації, для здійснення Розрахунковим центром клірингу за правочинами щодо цінних паперів. Порядок здійснення операцій </w:t>
      </w:r>
      <w:r w:rsidRPr="00C4522C">
        <w:rPr>
          <w:rFonts w:ascii="Times New Roman" w:hAnsi="Times New Roman"/>
          <w:sz w:val="24"/>
          <w:szCs w:val="24"/>
          <w:lang w:val="uk-UA"/>
        </w:rPr>
        <w:lastRenderedPageBreak/>
        <w:t>блокування цінних паперів на рахунках у цінних паперах в системі депозитарного обліку депозитарію для здійснення Розрахунковим центром клірингу визначається внутрішніми документами депозитарію.</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обробки інформації з відомості операцій блокування цінних паперів, наданої Розрахунковому центру депозитарієм, зарахування зобов’язань та/або прав з поставки цінних паперів на клірингові рахунки/субрахунки в системі клірингового обліку здійснюється автоматично.</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Журналі операцій системи клірингового обліку Розрахункового центру операція зарахування зобов’язань та/або прав з поставки цінних паперів на клірингові рахунки/субрахунки відображається як операція 33 та має наступну карту-схему проходження електронних документів:</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520/530/109</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33 за балансовими рахунками клірингового рахунку/субрахунку здійснюються наступні проводки:</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за цінними паперами, депозитарний облік яких відповідно до законодавства України здійснює Центральний депозитарій:</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Актив: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123</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212</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за цінними паперами, депозитарний облік яких відповідно до законодавства України здійснює Національний банк України:</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Актив: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124</w:t>
      </w:r>
    </w:p>
    <w:p w:rsidR="0053476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212</w:t>
      </w:r>
    </w:p>
    <w:p w:rsidR="00F565F1" w:rsidRDefault="00D93DF8">
      <w:pPr>
        <w:numPr>
          <w:ilvl w:val="2"/>
          <w:numId w:val="35"/>
        </w:numPr>
        <w:tabs>
          <w:tab w:val="left" w:pos="993"/>
          <w:tab w:val="left" w:pos="1134"/>
        </w:tabs>
        <w:spacing w:after="0"/>
        <w:ind w:left="0" w:firstLine="709"/>
        <w:rPr>
          <w:rFonts w:ascii="Times New Roman" w:hAnsi="Times New Roman"/>
          <w:sz w:val="24"/>
          <w:szCs w:val="24"/>
          <w:lang w:val="uk-UA"/>
        </w:rPr>
      </w:pPr>
      <w:r w:rsidRPr="00D93DF8">
        <w:rPr>
          <w:rFonts w:ascii="Times New Roman" w:hAnsi="Times New Roman"/>
          <w:sz w:val="24"/>
          <w:szCs w:val="24"/>
          <w:lang w:val="uk-UA"/>
        </w:rPr>
        <w:t xml:space="preserve">Учасник клірингу за допомогою інтернет-клірингу отримує інформацію про </w:t>
      </w:r>
      <w:r w:rsidR="00C4522C" w:rsidRPr="00C4522C">
        <w:rPr>
          <w:rFonts w:ascii="Times New Roman" w:hAnsi="Times New Roman"/>
          <w:sz w:val="24"/>
          <w:szCs w:val="24"/>
          <w:lang w:val="uk-UA"/>
        </w:rPr>
        <w:t>зарахування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434EEC">
      <w:pPr>
        <w:numPr>
          <w:ilvl w:val="2"/>
          <w:numId w:val="35"/>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При зарахуванні на кліринговий рахунок/субрахунок емітента</w:t>
      </w:r>
      <w:r w:rsidRPr="004F759B">
        <w:rPr>
          <w:rFonts w:ascii="Times New Roman" w:hAnsi="Times New Roman"/>
          <w:sz w:val="24"/>
          <w:szCs w:val="24"/>
          <w:lang w:val="uk-UA"/>
        </w:rPr>
        <w:t xml:space="preserve"> зобов’язань та/або прав з поставки цінних паперів</w:t>
      </w:r>
      <w:r>
        <w:rPr>
          <w:rFonts w:ascii="Times New Roman" w:hAnsi="Times New Roman"/>
          <w:sz w:val="24"/>
          <w:szCs w:val="24"/>
          <w:lang w:val="uk-UA"/>
        </w:rPr>
        <w:t xml:space="preserve">, які оформлені тимчасовим глобальним сертифікатом, код інструмента в системі клірингового обліку за такими цінними паперами </w:t>
      </w:r>
      <w:r w:rsidR="00E35FE3">
        <w:rPr>
          <w:rFonts w:ascii="Times New Roman" w:hAnsi="Times New Roman"/>
          <w:sz w:val="24"/>
          <w:szCs w:val="24"/>
          <w:lang w:val="uk-UA"/>
        </w:rPr>
        <w:t>відрізняється від коду випуску цінних паперів (</w:t>
      </w:r>
      <w:r w:rsidR="00E35FE3">
        <w:rPr>
          <w:rFonts w:ascii="Times New Roman" w:hAnsi="Times New Roman"/>
          <w:sz w:val="24"/>
          <w:szCs w:val="24"/>
          <w:lang w:val="en-US"/>
        </w:rPr>
        <w:t>ISIN</w:t>
      </w:r>
      <w:r w:rsidR="00D93DF8" w:rsidRPr="00D93DF8">
        <w:rPr>
          <w:rFonts w:ascii="Times New Roman" w:hAnsi="Times New Roman"/>
          <w:sz w:val="24"/>
          <w:szCs w:val="24"/>
          <w:lang w:val="uk-UA"/>
        </w:rPr>
        <w:t>)</w:t>
      </w:r>
      <w:r w:rsidR="00E35FE3">
        <w:rPr>
          <w:rFonts w:ascii="Times New Roman" w:hAnsi="Times New Roman"/>
          <w:sz w:val="24"/>
          <w:szCs w:val="24"/>
          <w:lang w:val="uk-UA"/>
        </w:rPr>
        <w:t xml:space="preserve"> першими двома символами та приймає</w:t>
      </w:r>
      <w:r>
        <w:rPr>
          <w:rFonts w:ascii="Times New Roman" w:hAnsi="Times New Roman"/>
          <w:sz w:val="24"/>
          <w:szCs w:val="24"/>
          <w:lang w:val="uk-UA"/>
        </w:rPr>
        <w:t xml:space="preserve"> значення</w:t>
      </w:r>
      <w:r w:rsidR="00E35FE3">
        <w:rPr>
          <w:rFonts w:ascii="Times New Roman" w:hAnsi="Times New Roman"/>
          <w:sz w:val="24"/>
          <w:szCs w:val="24"/>
          <w:lang w:val="uk-UA"/>
        </w:rPr>
        <w:t>:</w:t>
      </w:r>
    </w:p>
    <w:p w:rsidR="00F565F1" w:rsidRDefault="00C4522C">
      <w:pPr>
        <w:tabs>
          <w:tab w:val="left" w:pos="993"/>
          <w:tab w:val="left" w:pos="1134"/>
        </w:tabs>
        <w:spacing w:after="0"/>
        <w:ind w:left="709" w:firstLine="0"/>
        <w:rPr>
          <w:rFonts w:ascii="Times New Roman" w:hAnsi="Times New Roman"/>
          <w:sz w:val="24"/>
          <w:szCs w:val="24"/>
          <w:lang w:val="uk-UA"/>
        </w:rPr>
      </w:pPr>
      <w:r>
        <w:rPr>
          <w:rFonts w:ascii="Times New Roman" w:hAnsi="Times New Roman"/>
          <w:sz w:val="24"/>
          <w:szCs w:val="24"/>
          <w:lang w:val="en-US"/>
        </w:rPr>
        <w:t>RA</w:t>
      </w:r>
      <w:proofErr w:type="spellStart"/>
      <w:r>
        <w:rPr>
          <w:rFonts w:ascii="Times New Roman" w:hAnsi="Times New Roman"/>
          <w:sz w:val="24"/>
          <w:szCs w:val="24"/>
          <w:lang w:val="uk-UA"/>
        </w:rPr>
        <w:t>хххххххххх</w:t>
      </w:r>
      <w:proofErr w:type="spellEnd"/>
      <w:r w:rsidR="00E35FE3">
        <w:rPr>
          <w:rFonts w:ascii="Times New Roman" w:hAnsi="Times New Roman"/>
          <w:sz w:val="24"/>
          <w:szCs w:val="24"/>
          <w:lang w:val="uk-UA"/>
        </w:rPr>
        <w:t>, де</w:t>
      </w:r>
    </w:p>
    <w:p w:rsidR="00F565F1" w:rsidRDefault="00E35FE3">
      <w:pPr>
        <w:tabs>
          <w:tab w:val="left" w:pos="993"/>
          <w:tab w:val="left" w:pos="1134"/>
        </w:tabs>
        <w:spacing w:after="0"/>
        <w:ind w:left="709" w:firstLine="0"/>
        <w:rPr>
          <w:rFonts w:ascii="Times New Roman" w:hAnsi="Times New Roman"/>
          <w:sz w:val="24"/>
          <w:szCs w:val="24"/>
          <w:lang w:val="uk-UA"/>
        </w:rPr>
      </w:pPr>
      <w:r>
        <w:rPr>
          <w:rFonts w:ascii="Times New Roman" w:hAnsi="Times New Roman"/>
          <w:sz w:val="24"/>
          <w:szCs w:val="24"/>
          <w:lang w:val="en-US"/>
        </w:rPr>
        <w:t>RA</w:t>
      </w:r>
      <w:r>
        <w:rPr>
          <w:rFonts w:ascii="Times New Roman" w:hAnsi="Times New Roman"/>
          <w:sz w:val="24"/>
          <w:szCs w:val="24"/>
          <w:lang w:val="uk-UA"/>
        </w:rPr>
        <w:t xml:space="preserve"> – ознака </w:t>
      </w:r>
      <w:r w:rsidRPr="004F759B">
        <w:rPr>
          <w:rFonts w:ascii="Times New Roman" w:hAnsi="Times New Roman"/>
          <w:sz w:val="24"/>
          <w:szCs w:val="24"/>
          <w:lang w:val="uk-UA"/>
        </w:rPr>
        <w:t>цінних паперів</w:t>
      </w:r>
      <w:r>
        <w:rPr>
          <w:rFonts w:ascii="Times New Roman" w:hAnsi="Times New Roman"/>
          <w:sz w:val="24"/>
          <w:szCs w:val="24"/>
          <w:lang w:val="uk-UA"/>
        </w:rPr>
        <w:t>, які оформлені тимчасовим глобальним сертифікатом;</w:t>
      </w:r>
    </w:p>
    <w:p w:rsidR="00F565F1" w:rsidRDefault="00E35FE3">
      <w:pPr>
        <w:tabs>
          <w:tab w:val="left" w:pos="993"/>
          <w:tab w:val="left" w:pos="1134"/>
        </w:tabs>
        <w:spacing w:after="0"/>
        <w:ind w:left="709" w:firstLine="0"/>
        <w:rPr>
          <w:rFonts w:ascii="Times New Roman" w:hAnsi="Times New Roman"/>
          <w:sz w:val="24"/>
          <w:szCs w:val="24"/>
          <w:lang w:val="uk-UA"/>
        </w:rPr>
      </w:pPr>
      <w:proofErr w:type="spellStart"/>
      <w:r>
        <w:rPr>
          <w:rFonts w:ascii="Times New Roman" w:hAnsi="Times New Roman"/>
          <w:sz w:val="24"/>
          <w:szCs w:val="24"/>
          <w:lang w:val="uk-UA"/>
        </w:rPr>
        <w:t>хххххххххх</w:t>
      </w:r>
      <w:proofErr w:type="spellEnd"/>
      <w:r>
        <w:rPr>
          <w:rFonts w:ascii="Times New Roman" w:hAnsi="Times New Roman"/>
          <w:sz w:val="24"/>
          <w:szCs w:val="24"/>
          <w:lang w:val="uk-UA"/>
        </w:rPr>
        <w:t xml:space="preserve"> – ідентифікатор коду</w:t>
      </w:r>
      <w:r w:rsidRPr="00E35FE3">
        <w:rPr>
          <w:rFonts w:ascii="Times New Roman" w:hAnsi="Times New Roman"/>
          <w:sz w:val="24"/>
          <w:szCs w:val="24"/>
          <w:lang w:val="uk-UA"/>
        </w:rPr>
        <w:t xml:space="preserve"> </w:t>
      </w:r>
      <w:r>
        <w:rPr>
          <w:rFonts w:ascii="Times New Roman" w:hAnsi="Times New Roman"/>
          <w:sz w:val="24"/>
          <w:szCs w:val="24"/>
          <w:lang w:val="uk-UA"/>
        </w:rPr>
        <w:t>випуску цінних паперів (</w:t>
      </w:r>
      <w:r>
        <w:rPr>
          <w:rFonts w:ascii="Times New Roman" w:hAnsi="Times New Roman"/>
          <w:sz w:val="24"/>
          <w:szCs w:val="24"/>
          <w:lang w:val="en-US"/>
        </w:rPr>
        <w:t>ISIN</w:t>
      </w:r>
      <w:r w:rsidR="00D93DF8" w:rsidRPr="00D93DF8">
        <w:rPr>
          <w:rFonts w:ascii="Times New Roman" w:hAnsi="Times New Roman"/>
          <w:sz w:val="24"/>
          <w:szCs w:val="24"/>
          <w:lang w:val="uk-UA"/>
        </w:rPr>
        <w:t>)</w:t>
      </w:r>
      <w:r>
        <w:rPr>
          <w:rFonts w:ascii="Times New Roman" w:hAnsi="Times New Roman"/>
          <w:sz w:val="24"/>
          <w:szCs w:val="24"/>
          <w:lang w:val="uk-UA"/>
        </w:rPr>
        <w:t xml:space="preserve"> </w:t>
      </w:r>
      <w:r w:rsidR="00483676">
        <w:rPr>
          <w:rFonts w:ascii="Times New Roman" w:hAnsi="Times New Roman"/>
          <w:sz w:val="24"/>
          <w:szCs w:val="24"/>
          <w:lang w:val="uk-UA"/>
        </w:rPr>
        <w:t xml:space="preserve">- </w:t>
      </w:r>
      <w:r>
        <w:rPr>
          <w:rFonts w:ascii="Times New Roman" w:hAnsi="Times New Roman"/>
          <w:sz w:val="24"/>
          <w:szCs w:val="24"/>
          <w:lang w:val="en-US"/>
        </w:rPr>
        <w:t>UA</w:t>
      </w:r>
      <w:proofErr w:type="spellStart"/>
      <w:r w:rsidR="00D93DF8" w:rsidRPr="00D93DF8">
        <w:rPr>
          <w:rFonts w:ascii="Times New Roman" w:hAnsi="Times New Roman"/>
          <w:b/>
          <w:sz w:val="24"/>
          <w:szCs w:val="24"/>
          <w:u w:val="single"/>
          <w:lang w:val="uk-UA"/>
        </w:rPr>
        <w:t>хххххххххх</w:t>
      </w:r>
      <w:proofErr w:type="spellEnd"/>
      <w:r>
        <w:rPr>
          <w:rFonts w:ascii="Times New Roman" w:hAnsi="Times New Roman"/>
          <w:sz w:val="24"/>
          <w:szCs w:val="24"/>
          <w:lang w:val="uk-UA"/>
        </w:rPr>
        <w:t>.</w:t>
      </w:r>
    </w:p>
    <w:p w:rsidR="00F565F1" w:rsidRDefault="00D93DF8">
      <w:pPr>
        <w:tabs>
          <w:tab w:val="left" w:pos="993"/>
          <w:tab w:val="left" w:pos="1134"/>
        </w:tabs>
        <w:spacing w:after="0"/>
        <w:rPr>
          <w:rFonts w:ascii="Times New Roman" w:hAnsi="Times New Roman"/>
          <w:i/>
          <w:sz w:val="24"/>
          <w:szCs w:val="24"/>
          <w:lang w:val="uk-UA"/>
        </w:rPr>
      </w:pPr>
      <w:r w:rsidRPr="00D93DF8">
        <w:rPr>
          <w:rFonts w:ascii="Times New Roman" w:hAnsi="Times New Roman"/>
          <w:i/>
          <w:sz w:val="24"/>
          <w:szCs w:val="24"/>
          <w:lang w:val="uk-UA"/>
        </w:rPr>
        <w:t>Наприклад: код випуску цінних паперів (</w:t>
      </w:r>
      <w:r w:rsidRPr="00D93DF8">
        <w:rPr>
          <w:rFonts w:ascii="Times New Roman" w:hAnsi="Times New Roman"/>
          <w:i/>
          <w:sz w:val="24"/>
          <w:szCs w:val="24"/>
          <w:lang w:val="en-US"/>
        </w:rPr>
        <w:t>ISIN</w:t>
      </w:r>
      <w:r w:rsidRPr="00D93DF8">
        <w:rPr>
          <w:rFonts w:ascii="Times New Roman" w:hAnsi="Times New Roman"/>
          <w:i/>
          <w:sz w:val="24"/>
          <w:szCs w:val="24"/>
          <w:lang w:val="uk-UA"/>
        </w:rPr>
        <w:t xml:space="preserve">), які оформлені тимчасовим глобальним сертифікатом – </w:t>
      </w:r>
      <w:r w:rsidRPr="00D93DF8">
        <w:rPr>
          <w:rFonts w:ascii="Times New Roman" w:hAnsi="Times New Roman"/>
          <w:i/>
          <w:sz w:val="24"/>
          <w:szCs w:val="24"/>
          <w:lang w:val="en-US"/>
        </w:rPr>
        <w:t>UA</w:t>
      </w:r>
      <w:r w:rsidRPr="00D93DF8">
        <w:rPr>
          <w:rFonts w:ascii="Times New Roman" w:hAnsi="Times New Roman"/>
          <w:i/>
          <w:sz w:val="24"/>
          <w:szCs w:val="24"/>
          <w:lang w:val="uk-UA"/>
        </w:rPr>
        <w:t xml:space="preserve">4000154086, код інструмента в системі клірингового обліку - </w:t>
      </w:r>
      <w:r w:rsidRPr="00D93DF8">
        <w:rPr>
          <w:rFonts w:ascii="Times New Roman" w:hAnsi="Times New Roman"/>
          <w:i/>
          <w:sz w:val="24"/>
          <w:szCs w:val="24"/>
          <w:lang w:val="en-US"/>
        </w:rPr>
        <w:t>RA</w:t>
      </w:r>
      <w:r w:rsidRPr="00D93DF8">
        <w:rPr>
          <w:rFonts w:ascii="Times New Roman" w:hAnsi="Times New Roman"/>
          <w:i/>
          <w:sz w:val="24"/>
          <w:szCs w:val="24"/>
          <w:lang w:val="uk-UA"/>
        </w:rPr>
        <w:t>4000154086.</w:t>
      </w:r>
    </w:p>
    <w:p w:rsidR="00F565F1" w:rsidRDefault="00C4522C">
      <w:pPr>
        <w:numPr>
          <w:ilvl w:val="1"/>
          <w:numId w:val="35"/>
        </w:numPr>
        <w:tabs>
          <w:tab w:val="left" w:pos="851"/>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операції зарахування зобов’язань та/або прав з поставки коштів:</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Зарахування зобов’язань та/або прав з поставки коштів на клірингові рахунки/субрахунки відбувається на підставі інформації з відомості зарахування коштів на рахунки для здійснення розрахунків, яка формується системою обліку Розрахункового центру на підставі інформації про кошти, зараховані на рахунки для здійснення розрахунків.</w:t>
      </w:r>
    </w:p>
    <w:p w:rsidR="00171C59" w:rsidRDefault="003821F4">
      <w:pPr>
        <w:spacing w:after="0"/>
        <w:rPr>
          <w:rFonts w:ascii="Times New Roman" w:hAnsi="Times New Roman"/>
          <w:sz w:val="24"/>
          <w:szCs w:val="24"/>
          <w:lang w:val="uk-UA"/>
        </w:rPr>
      </w:pPr>
      <w:r>
        <w:rPr>
          <w:rFonts w:ascii="Times New Roman" w:hAnsi="Times New Roman"/>
          <w:sz w:val="24"/>
          <w:szCs w:val="24"/>
          <w:lang w:val="uk-UA"/>
        </w:rPr>
        <w:t xml:space="preserve">Переказ коштів на рахунок для здійснення розрахунків, який відповідає кліринговому рахунку та/або кліринговому субрахунку із загальним режимом використання, здійснюється з </w:t>
      </w:r>
      <w:r w:rsidR="009F6F5F" w:rsidRPr="009F6F5F">
        <w:rPr>
          <w:rFonts w:ascii="Times New Roman" w:hAnsi="Times New Roman"/>
          <w:sz w:val="24"/>
          <w:szCs w:val="24"/>
          <w:lang w:val="uk-UA"/>
        </w:rPr>
        <w:t xml:space="preserve">поточного/кореспондентського рахунку учасника клірингу, відкритого в Розрахунковому центрі, на підставі наданого учасником клірингу електронного розрахункового документа, </w:t>
      </w:r>
      <w:r w:rsidR="009F6F5F" w:rsidRPr="009F6F5F">
        <w:rPr>
          <w:rFonts w:ascii="Times New Roman" w:hAnsi="Times New Roman"/>
          <w:sz w:val="24"/>
          <w:szCs w:val="24"/>
          <w:lang w:val="uk-UA"/>
        </w:rPr>
        <w:lastRenderedPageBreak/>
        <w:t>сформованого за допомогою Інтернет-</w:t>
      </w:r>
      <w:proofErr w:type="spellStart"/>
      <w:r w:rsidR="009F6F5F" w:rsidRPr="009F6F5F">
        <w:rPr>
          <w:rFonts w:ascii="Times New Roman" w:hAnsi="Times New Roman"/>
          <w:sz w:val="24"/>
          <w:szCs w:val="24"/>
          <w:lang w:val="uk-UA"/>
        </w:rPr>
        <w:t>банкінгу</w:t>
      </w:r>
      <w:proofErr w:type="spellEnd"/>
      <w:r w:rsidR="009F6F5F" w:rsidRPr="009F6F5F">
        <w:rPr>
          <w:rFonts w:ascii="Times New Roman" w:hAnsi="Times New Roman"/>
          <w:sz w:val="24"/>
          <w:szCs w:val="24"/>
          <w:lang w:val="uk-UA"/>
        </w:rPr>
        <w:t>, або на підставі паперового розрахункового документа</w:t>
      </w:r>
      <w:r w:rsidR="00943960">
        <w:rPr>
          <w:rFonts w:ascii="Times New Roman" w:hAnsi="Times New Roman"/>
          <w:sz w:val="24"/>
          <w:szCs w:val="24"/>
          <w:lang w:val="uk-UA"/>
        </w:rPr>
        <w:t>.</w:t>
      </w:r>
    </w:p>
    <w:p w:rsidR="00171C59" w:rsidRDefault="009F6F5F">
      <w:pPr>
        <w:spacing w:after="0"/>
        <w:rPr>
          <w:rFonts w:ascii="Times New Roman" w:hAnsi="Times New Roman"/>
          <w:sz w:val="24"/>
          <w:szCs w:val="24"/>
          <w:lang w:val="uk-UA"/>
        </w:rPr>
      </w:pPr>
      <w:r w:rsidRPr="009F6F5F">
        <w:rPr>
          <w:rFonts w:ascii="Times New Roman" w:hAnsi="Times New Roman"/>
          <w:sz w:val="24"/>
          <w:szCs w:val="24"/>
          <w:lang w:val="uk-UA"/>
        </w:rPr>
        <w:t xml:space="preserve"> </w:t>
      </w:r>
      <w:r w:rsidR="00943960" w:rsidRPr="00943960">
        <w:rPr>
          <w:rFonts w:ascii="Times New Roman" w:hAnsi="Times New Roman"/>
          <w:sz w:val="24"/>
          <w:szCs w:val="24"/>
          <w:lang w:val="uk-UA"/>
        </w:rPr>
        <w:t xml:space="preserve">Переказ коштів на рахунок для здійснення розрахунків, який відповідає кліринговому субрахунку із </w:t>
      </w:r>
      <w:r w:rsidR="00943960">
        <w:rPr>
          <w:rFonts w:ascii="Times New Roman" w:hAnsi="Times New Roman"/>
          <w:sz w:val="24"/>
          <w:szCs w:val="24"/>
          <w:lang w:val="uk-UA"/>
        </w:rPr>
        <w:t>спеціальним</w:t>
      </w:r>
      <w:r w:rsidR="00943960" w:rsidRPr="00943960">
        <w:rPr>
          <w:rFonts w:ascii="Times New Roman" w:hAnsi="Times New Roman"/>
          <w:sz w:val="24"/>
          <w:szCs w:val="24"/>
          <w:lang w:val="uk-UA"/>
        </w:rPr>
        <w:t xml:space="preserve"> режимом використання, здійснюється з </w:t>
      </w:r>
      <w:r w:rsidRPr="009F6F5F">
        <w:rPr>
          <w:rFonts w:ascii="Times New Roman" w:hAnsi="Times New Roman"/>
          <w:sz w:val="24"/>
          <w:szCs w:val="24"/>
          <w:lang w:val="uk-UA"/>
        </w:rPr>
        <w:t>поточного/</w:t>
      </w:r>
      <w:r w:rsidR="00943960">
        <w:rPr>
          <w:rFonts w:ascii="Times New Roman" w:hAnsi="Times New Roman"/>
          <w:sz w:val="24"/>
          <w:szCs w:val="24"/>
          <w:lang w:val="uk-UA"/>
        </w:rPr>
        <w:t xml:space="preserve"> </w:t>
      </w:r>
      <w:r w:rsidRPr="009F6F5F">
        <w:rPr>
          <w:rFonts w:ascii="Times New Roman" w:hAnsi="Times New Roman"/>
          <w:sz w:val="24"/>
          <w:szCs w:val="24"/>
          <w:lang w:val="uk-UA"/>
        </w:rPr>
        <w:t>кореспондентського рахунку клієнта учасника клірингу/контрагента учасника клірингу, відкритого в Розрахунковому центрі, на підставі наданого клієнтом учасника клірингу/ контрагентом учасника клірингу електронного розрахункового документа, сформованого за допомогою Інтернет-</w:t>
      </w:r>
      <w:proofErr w:type="spellStart"/>
      <w:r w:rsidRPr="009F6F5F">
        <w:rPr>
          <w:rFonts w:ascii="Times New Roman" w:hAnsi="Times New Roman"/>
          <w:sz w:val="24"/>
          <w:szCs w:val="24"/>
          <w:lang w:val="uk-UA"/>
        </w:rPr>
        <w:t>банкінгу</w:t>
      </w:r>
      <w:proofErr w:type="spellEnd"/>
      <w:r w:rsidRPr="009F6F5F">
        <w:rPr>
          <w:rFonts w:ascii="Times New Roman" w:hAnsi="Times New Roman"/>
          <w:sz w:val="24"/>
          <w:szCs w:val="24"/>
          <w:lang w:val="uk-UA"/>
        </w:rPr>
        <w:t>, або на підставі паперового розрахункового документу.</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обробки інформації з відомості зарахування коштів на рахунки для здійснення розрахунків зарахування зобов’язань та/або прав з поставки коштів на клірингові рахунки/субрахунки в системі клірингового обліку здійснюється автоматично.</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Журналі операцій системи клірингового обліку Розрахункового центру операція зарахування зобов’язань та/або прав з поставки коштів на клірингові рахунки/</w:t>
      </w:r>
      <w:r w:rsidR="007D496E">
        <w:rPr>
          <w:rFonts w:ascii="Times New Roman" w:hAnsi="Times New Roman"/>
          <w:sz w:val="24"/>
          <w:szCs w:val="24"/>
          <w:lang w:val="uk-UA"/>
        </w:rPr>
        <w:t xml:space="preserve"> </w:t>
      </w:r>
      <w:r w:rsidRPr="00C4522C">
        <w:rPr>
          <w:rFonts w:ascii="Times New Roman" w:hAnsi="Times New Roman"/>
          <w:sz w:val="24"/>
          <w:szCs w:val="24"/>
          <w:lang w:val="uk-UA"/>
        </w:rPr>
        <w:t>субрахунки відображається як операція 32 та має наступну карту-схему проходження електронних документів:</w:t>
      </w:r>
    </w:p>
    <w:p w:rsidR="00626FF9"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520/530/139</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32 за балансовими рахунками клірингового рахунку/субрахунку здійснюються наступні проводки:</w:t>
      </w:r>
    </w:p>
    <w:p w:rsidR="00626FF9"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Актив: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133</w:t>
      </w:r>
    </w:p>
    <w:p w:rsidR="00626FF9"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412</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зарахування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Pr="00200757" w:rsidRDefault="00633CB6">
      <w:pPr>
        <w:numPr>
          <w:ilvl w:val="2"/>
          <w:numId w:val="35"/>
        </w:numPr>
        <w:tabs>
          <w:tab w:val="left" w:pos="993"/>
          <w:tab w:val="left" w:pos="1134"/>
        </w:tabs>
        <w:spacing w:after="0"/>
        <w:ind w:left="0" w:firstLine="709"/>
        <w:rPr>
          <w:rFonts w:ascii="Times New Roman" w:hAnsi="Times New Roman"/>
          <w:sz w:val="24"/>
          <w:szCs w:val="24"/>
          <w:lang w:val="uk-UA"/>
        </w:rPr>
      </w:pPr>
      <w:r w:rsidRPr="00200757">
        <w:rPr>
          <w:rFonts w:ascii="Times New Roman" w:hAnsi="Times New Roman"/>
          <w:sz w:val="24"/>
          <w:szCs w:val="24"/>
          <w:lang w:val="uk-UA"/>
        </w:rPr>
        <w:t>Учасник клірингу за допомогою системи Інтернет-</w:t>
      </w:r>
      <w:proofErr w:type="spellStart"/>
      <w:r w:rsidRPr="00200757">
        <w:rPr>
          <w:rFonts w:ascii="Times New Roman" w:hAnsi="Times New Roman"/>
          <w:sz w:val="24"/>
          <w:szCs w:val="24"/>
          <w:lang w:val="uk-UA"/>
        </w:rPr>
        <w:t>банкінг</w:t>
      </w:r>
      <w:proofErr w:type="spellEnd"/>
      <w:r w:rsidRPr="00200757">
        <w:rPr>
          <w:rFonts w:ascii="Times New Roman" w:hAnsi="Times New Roman"/>
          <w:sz w:val="24"/>
          <w:szCs w:val="24"/>
          <w:lang w:val="uk-UA"/>
        </w:rPr>
        <w:t xml:space="preserve"> контролює отримання Розрахунковим центром коштів для проведення розрахунків за операціями учасника клірингу. </w:t>
      </w:r>
    </w:p>
    <w:p w:rsidR="00F565F1" w:rsidRDefault="00C4522C">
      <w:pPr>
        <w:numPr>
          <w:ilvl w:val="1"/>
          <w:numId w:val="35"/>
        </w:numPr>
        <w:tabs>
          <w:tab w:val="left" w:pos="851"/>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операції блокування зобов’язань та/або прав з поставки цінних паперів для участі у розрахунках за правочинами, укладеними на фондовій біржі:</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Блокування зобов’язань та/або прав з поставки цінних паперів для участі у розрахунках за правочинами, укладеними на фондовій біржі, здійснюється Розрахунковим центром на підставі електронного розпорядження, наданого учасником клірингу Розрахунковому центру.</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Учасник клірингу засобами інтернет-клірингу формує відповідне електронне розпорядження  "Повідомлення про блокування </w:t>
      </w:r>
      <w:r w:rsidR="0055709C" w:rsidRPr="00C4522C">
        <w:rPr>
          <w:rFonts w:ascii="Times New Roman" w:hAnsi="Times New Roman"/>
          <w:sz w:val="24"/>
          <w:szCs w:val="24"/>
          <w:lang w:val="uk-UA"/>
        </w:rPr>
        <w:t>зобов’язань та/або прав з поставки цінних паперів</w:t>
      </w:r>
      <w:r w:rsidR="0055709C">
        <w:rPr>
          <w:rFonts w:ascii="Times New Roman" w:hAnsi="Times New Roman"/>
          <w:sz w:val="24"/>
          <w:szCs w:val="24"/>
          <w:lang w:val="uk-UA"/>
        </w:rPr>
        <w:t xml:space="preserve"> </w:t>
      </w:r>
      <w:r w:rsidRPr="00C4522C">
        <w:rPr>
          <w:rFonts w:ascii="Times New Roman" w:hAnsi="Times New Roman"/>
          <w:sz w:val="24"/>
          <w:szCs w:val="24"/>
          <w:lang w:val="uk-UA"/>
        </w:rPr>
        <w:t>на фондов</w:t>
      </w:r>
      <w:r w:rsidR="0049434D">
        <w:rPr>
          <w:rFonts w:ascii="Times New Roman" w:hAnsi="Times New Roman"/>
          <w:sz w:val="24"/>
          <w:szCs w:val="24"/>
          <w:lang w:val="uk-UA"/>
        </w:rPr>
        <w:t>у</w:t>
      </w:r>
      <w:r w:rsidRPr="00C4522C">
        <w:rPr>
          <w:rFonts w:ascii="Times New Roman" w:hAnsi="Times New Roman"/>
          <w:sz w:val="24"/>
          <w:szCs w:val="24"/>
          <w:lang w:val="uk-UA"/>
        </w:rPr>
        <w:t xml:space="preserve"> бірж</w:t>
      </w:r>
      <w:r w:rsidR="0049434D">
        <w:rPr>
          <w:rFonts w:ascii="Times New Roman" w:hAnsi="Times New Roman"/>
          <w:sz w:val="24"/>
          <w:szCs w:val="24"/>
          <w:lang w:val="uk-UA"/>
        </w:rPr>
        <w:t>у</w:t>
      </w:r>
      <w:r w:rsidRPr="00C4522C">
        <w:rPr>
          <w:rFonts w:ascii="Times New Roman" w:hAnsi="Times New Roman"/>
          <w:sz w:val="24"/>
          <w:szCs w:val="24"/>
          <w:lang w:val="uk-UA"/>
        </w:rPr>
        <w:t>" із обов’язковим зазначенням ознаки певної фондової біржі.</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37, яка має статус "</w:t>
      </w:r>
      <w:proofErr w:type="spellStart"/>
      <w:r w:rsidR="0049434D">
        <w:rPr>
          <w:rFonts w:ascii="Times New Roman" w:hAnsi="Times New Roman"/>
          <w:sz w:val="24"/>
          <w:szCs w:val="24"/>
          <w:lang w:val="uk-UA"/>
        </w:rPr>
        <w:t>виконуєма</w:t>
      </w:r>
      <w:proofErr w:type="spellEnd"/>
      <w:r w:rsidRPr="00C4522C">
        <w:rPr>
          <w:rFonts w:ascii="Times New Roman" w:hAnsi="Times New Roman"/>
          <w:sz w:val="24"/>
          <w:szCs w:val="24"/>
          <w:lang w:val="uk-UA"/>
        </w:rPr>
        <w:t>", та вихідний електронний документ 522.</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Після отримання Розрахунковим центром електронного розпорядження учасника клірингу, статус операції 37 у Журналі операцій інтернет-клірингу учасника клірингу змінюється на "перенесена".</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 Журналі операцій системи клірингового обліку Розрахункового центру операція 37 "Блокування зобов’язань та/або прав з поставки цінних паперів на клірингових рахунках/субрахунках" має наступну карту-схему проходження електронних документів: </w:t>
      </w:r>
    </w:p>
    <w:p w:rsidR="00C86A12"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В результаті виконання операції 37 за балансовими рахунками клірингового рахунку/субрахунку здійснюються наступні проводки:</w:t>
      </w:r>
    </w:p>
    <w:p w:rsidR="008905A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212</w:t>
      </w:r>
    </w:p>
    <w:p w:rsidR="008905A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223</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Після завершення операції блокування зобов’язань та/або прав з поставки </w:t>
      </w:r>
      <w:r w:rsidR="0049434D">
        <w:rPr>
          <w:rFonts w:ascii="Times New Roman" w:hAnsi="Times New Roman"/>
          <w:sz w:val="24"/>
          <w:szCs w:val="24"/>
          <w:lang w:val="uk-UA"/>
        </w:rPr>
        <w:t xml:space="preserve">цінних паперів в Журналі операцій </w:t>
      </w:r>
      <w:r w:rsidRPr="00C4522C">
        <w:rPr>
          <w:rFonts w:ascii="Times New Roman" w:hAnsi="Times New Roman"/>
          <w:sz w:val="24"/>
          <w:szCs w:val="24"/>
          <w:lang w:val="uk-UA"/>
        </w:rPr>
        <w:t xml:space="preserve">інтернет-клірингу учасника клірингу операція 37 змінює статус на "виконана".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разі, якщо операція блокування зобов’язань та/або прав з поставки цінних паперів на клірингових рахунках/субрахунках була відмінена Розрахунковим центром, у Журналі операцій інтернет-клірингу учасника клірингу операція 37 змінює статус на "відмінена".</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операції блокування зобов’язань та/або прав з поставки коштів для участі у розрахунках за правочинами, укладеними на фондовій біржі:</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Блокування зобов’язань та/або прав з поставки коштів для участі у розрахунках за правочинами, укладеними на фондовій біржі, здійснюється Розрахунковим центром на підставі електронного розпорядження, наданого Розрахунковому центру учасником клірингу.</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Учасник клірингу засобами інтернет-клірингу формує відповідне електронне розпорядження  "Повідомлення про блокування </w:t>
      </w:r>
      <w:r w:rsidR="0055709C" w:rsidRPr="00C4522C">
        <w:rPr>
          <w:rFonts w:ascii="Times New Roman" w:hAnsi="Times New Roman"/>
          <w:sz w:val="24"/>
          <w:szCs w:val="24"/>
          <w:lang w:val="uk-UA"/>
        </w:rPr>
        <w:t xml:space="preserve">зобов’язань та/або прав з поставки </w:t>
      </w:r>
      <w:r w:rsidR="0055709C">
        <w:rPr>
          <w:rFonts w:ascii="Times New Roman" w:hAnsi="Times New Roman"/>
          <w:sz w:val="24"/>
          <w:szCs w:val="24"/>
          <w:lang w:val="uk-UA"/>
        </w:rPr>
        <w:t>коштів</w:t>
      </w:r>
      <w:r w:rsidRPr="00C4522C">
        <w:rPr>
          <w:rFonts w:ascii="Times New Roman" w:hAnsi="Times New Roman"/>
          <w:sz w:val="24"/>
          <w:szCs w:val="24"/>
          <w:lang w:val="uk-UA"/>
        </w:rPr>
        <w:t xml:space="preserve"> на фондов</w:t>
      </w:r>
      <w:r w:rsidR="007959A7">
        <w:rPr>
          <w:rFonts w:ascii="Times New Roman" w:hAnsi="Times New Roman"/>
          <w:sz w:val="24"/>
          <w:szCs w:val="24"/>
          <w:lang w:val="uk-UA"/>
        </w:rPr>
        <w:t>у</w:t>
      </w:r>
      <w:r w:rsidRPr="00C4522C">
        <w:rPr>
          <w:rFonts w:ascii="Times New Roman" w:hAnsi="Times New Roman"/>
          <w:sz w:val="24"/>
          <w:szCs w:val="24"/>
          <w:lang w:val="uk-UA"/>
        </w:rPr>
        <w:t xml:space="preserve"> бірж</w:t>
      </w:r>
      <w:r w:rsidR="007959A7">
        <w:rPr>
          <w:rFonts w:ascii="Times New Roman" w:hAnsi="Times New Roman"/>
          <w:sz w:val="24"/>
          <w:szCs w:val="24"/>
          <w:lang w:val="uk-UA"/>
        </w:rPr>
        <w:t>у</w:t>
      </w:r>
      <w:r w:rsidRPr="00C4522C">
        <w:rPr>
          <w:rFonts w:ascii="Times New Roman" w:hAnsi="Times New Roman"/>
          <w:sz w:val="24"/>
          <w:szCs w:val="24"/>
          <w:lang w:val="uk-UA"/>
        </w:rPr>
        <w:t>" із обов’язковим зазначенням ознаки певної фондової біржі.</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36, яка має статус "</w:t>
      </w:r>
      <w:proofErr w:type="spellStart"/>
      <w:r w:rsidR="007959A7">
        <w:rPr>
          <w:rFonts w:ascii="Times New Roman" w:hAnsi="Times New Roman"/>
          <w:sz w:val="24"/>
          <w:szCs w:val="24"/>
          <w:lang w:val="uk-UA"/>
        </w:rPr>
        <w:t>виконуєма</w:t>
      </w:r>
      <w:proofErr w:type="spellEnd"/>
      <w:r w:rsidRPr="00C4522C">
        <w:rPr>
          <w:rFonts w:ascii="Times New Roman" w:hAnsi="Times New Roman"/>
          <w:sz w:val="24"/>
          <w:szCs w:val="24"/>
          <w:lang w:val="uk-UA"/>
        </w:rPr>
        <w:t>", та вихідний електронний документ 522.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Після отримання Розрахунковим центром електронного розпорядження учасника клірингу, статус операції 37 у Журналі операцій інтернет-клірингу учасника клірингу змінюється на "перенесена".</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 Журналі операцій системи клірингового обліку Розрахункового центру операція 36 "Блокування зобов’язань та/або прав з поставки коштів на клірингових рахунках/субрахунках" має наступну карту-схему проходження електронних документів: </w:t>
      </w:r>
    </w:p>
    <w:p w:rsidR="004020A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36 за балансовими рахунками клірингового рахунку/субрахунку здійснюються наступні проводки:</w:t>
      </w:r>
    </w:p>
    <w:p w:rsidR="004020A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412</w:t>
      </w:r>
    </w:p>
    <w:p w:rsidR="004020A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223</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Після завершення операції блокування зобов’язань та/або прав з поставки коштів на клірингових рахунках/субрахунках у Журналі операцій інтернет-клірингу учасника клірингу операція 36 змінює статус на "виконана". </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разі, якщо операція блокування зобов’язань та/або прав з поставки коштів на клірингових рахунках/субрахунках була відмінена Розрахунковим центром, у Журналі операцій інтернет-клірингу учасника клірингу операція 36 змінює статус на "відмінена".</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розрахунків за правочинами щодо цінних паперів, укладеними на фондовій біржі:</w:t>
      </w:r>
    </w:p>
    <w:p w:rsidR="00F565F1" w:rsidRDefault="005F2DA3">
      <w:pPr>
        <w:tabs>
          <w:tab w:val="left" w:pos="993"/>
          <w:tab w:val="left" w:pos="1134"/>
        </w:tabs>
        <w:spacing w:after="0"/>
        <w:rPr>
          <w:rFonts w:ascii="Times New Roman" w:hAnsi="Times New Roman"/>
          <w:b/>
          <w:sz w:val="24"/>
          <w:szCs w:val="24"/>
          <w:lang w:val="uk-UA"/>
        </w:rPr>
      </w:pPr>
      <w:r w:rsidRPr="00E71FFE">
        <w:rPr>
          <w:rFonts w:ascii="Times New Roman" w:hAnsi="Times New Roman"/>
          <w:b/>
          <w:sz w:val="24"/>
          <w:szCs w:val="24"/>
          <w:lang w:val="uk-UA"/>
        </w:rPr>
        <w:t xml:space="preserve">УВАГА! </w:t>
      </w:r>
      <w:r w:rsidRPr="00E71FFE">
        <w:rPr>
          <w:rFonts w:ascii="Times New Roman" w:hAnsi="Times New Roman"/>
          <w:sz w:val="24"/>
          <w:szCs w:val="24"/>
          <w:lang w:val="uk-UA"/>
        </w:rPr>
        <w:t xml:space="preserve">Розрахунки за правочинами щодо цінних паперів, укладеними на фондовій біржі </w:t>
      </w:r>
      <w:r>
        <w:rPr>
          <w:rFonts w:ascii="Times New Roman" w:hAnsi="Times New Roman"/>
          <w:sz w:val="24"/>
          <w:szCs w:val="24"/>
          <w:lang w:val="uk-UA"/>
        </w:rPr>
        <w:t xml:space="preserve">в інтересах </w:t>
      </w:r>
      <w:r w:rsidRPr="00E71FFE">
        <w:rPr>
          <w:rFonts w:ascii="Times New Roman" w:hAnsi="Times New Roman"/>
          <w:sz w:val="24"/>
          <w:szCs w:val="24"/>
          <w:lang w:val="uk-UA"/>
        </w:rPr>
        <w:t>емітента цінних паперів (у тому числі з первинного розміщення цінних паперів),</w:t>
      </w:r>
      <w:r w:rsidRPr="00E71FFE">
        <w:rPr>
          <w:rFonts w:ascii="Times New Roman" w:hAnsi="Times New Roman"/>
          <w:b/>
          <w:sz w:val="24"/>
          <w:szCs w:val="24"/>
          <w:lang w:val="uk-UA"/>
        </w:rPr>
        <w:t xml:space="preserve"> по облікових регістрах брокерів НЕ ЗДІЙСНЮЮТЬСЯ!</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На підставі інформації про укладені правочини щодо цінних паперів фондові біржі формують та надають Розрахунковому центру відомості правочинів щодо цінних паперів, які укладені на фондовій біржі.</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обробки інформації з відомості правочинів щодо цінних паперів, одержаної від фондової біржі, Розрахунковий центр формує:</w:t>
      </w:r>
    </w:p>
    <w:p w:rsidR="007E670B"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відомість розпоряджень фондової біржі, яка містить розпорядження на проведення операцій на клірингових рахунках/субрахунках;</w:t>
      </w:r>
    </w:p>
    <w:p w:rsidR="00246C6E"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клірингову відомість, яка містить перелік розпоряджень на переказ цінних паперів по рахунках у цінних паперах клієнтів депозитарію та депонентів клієнтів депозитарію та/або облікових регістрах брокерів, сформованих Розрахунковим центром за правочинами щодо цінних паперів, укладеними на фондовій біржі;</w:t>
      </w:r>
    </w:p>
    <w:p w:rsidR="00BC7EC9"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відомість операцій переказу коштів, яка містить розпорядження на оформлення меморіальних ордерів для проведення грошових розрахунків на рахунках для здійснення розрахунків за правочинами щодо цінних паперів, укладеними на фондовій біржі;</w:t>
      </w:r>
    </w:p>
    <w:p w:rsidR="00846596"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меморіальні ордери, що сформовані на підставі відомість операцій переказу коштів, для проведення переказу коштів по рахунках для здійснення розрахунків.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передає клірингову відомість депозитарію для перевірки на можливість проведення розрахунків за цінними паперами.</w:t>
      </w:r>
    </w:p>
    <w:p w:rsidR="00F565F1" w:rsidRDefault="00C4522C">
      <w:pPr>
        <w:numPr>
          <w:ilvl w:val="2"/>
          <w:numId w:val="35"/>
        </w:numPr>
        <w:tabs>
          <w:tab w:val="left" w:pos="1134"/>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Після підтвердження депозитарієм можливості проведення розрахунків за цінними паперами, Розрахунковий центр виконує:</w:t>
      </w:r>
    </w:p>
    <w:p w:rsidR="004265C6" w:rsidRPr="009B3AC3" w:rsidRDefault="00C4522C" w:rsidP="00450848">
      <w:pPr>
        <w:tabs>
          <w:tab w:val="left" w:pos="1134"/>
        </w:tabs>
        <w:spacing w:before="0" w:after="120"/>
        <w:rPr>
          <w:rFonts w:ascii="Times New Roman" w:hAnsi="Times New Roman"/>
          <w:sz w:val="24"/>
          <w:szCs w:val="24"/>
          <w:lang w:val="uk-UA"/>
        </w:rPr>
      </w:pPr>
      <w:r w:rsidRPr="00C4522C">
        <w:rPr>
          <w:rFonts w:ascii="Times New Roman" w:hAnsi="Times New Roman"/>
          <w:sz w:val="24"/>
          <w:szCs w:val="24"/>
          <w:lang w:val="uk-UA"/>
        </w:rPr>
        <w:t>відповідні операції на клірингових рахунках/субрахунках на підставі відомості розпоряджень фондової біржі;</w:t>
      </w:r>
    </w:p>
    <w:p w:rsidR="004265C6" w:rsidRPr="009B3AC3" w:rsidRDefault="00C4522C" w:rsidP="00450848">
      <w:pPr>
        <w:tabs>
          <w:tab w:val="left" w:pos="1134"/>
        </w:tabs>
        <w:spacing w:before="0" w:after="120"/>
        <w:rPr>
          <w:rFonts w:ascii="Times New Roman" w:hAnsi="Times New Roman"/>
          <w:sz w:val="24"/>
          <w:szCs w:val="24"/>
          <w:lang w:val="uk-UA"/>
        </w:rPr>
      </w:pPr>
      <w:r w:rsidRPr="00C4522C">
        <w:rPr>
          <w:rFonts w:ascii="Times New Roman" w:hAnsi="Times New Roman"/>
          <w:sz w:val="24"/>
          <w:szCs w:val="24"/>
          <w:lang w:val="uk-UA"/>
        </w:rPr>
        <w:t>операції переказу коштів на рахунках для здійснення розрахунків на підставі відомості операцій переказу коштів.</w:t>
      </w:r>
    </w:p>
    <w:p w:rsidR="00F565F1" w:rsidRDefault="00C4522C">
      <w:pPr>
        <w:numPr>
          <w:ilvl w:val="2"/>
          <w:numId w:val="35"/>
        </w:numPr>
        <w:tabs>
          <w:tab w:val="left" w:pos="1134"/>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 xml:space="preserve"> Переказ коштів з рахунків для здійснення розрахунків здійснюється, Розрахунковим центром на підставі договору про клірингове обслуговування, що укладений з учасником клірингу.</w:t>
      </w:r>
    </w:p>
    <w:p w:rsidR="00F565F1" w:rsidRDefault="00C4522C">
      <w:pPr>
        <w:numPr>
          <w:ilvl w:val="2"/>
          <w:numId w:val="35"/>
        </w:numPr>
        <w:tabs>
          <w:tab w:val="left" w:pos="1134"/>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 xml:space="preserve">Переказ коштів з рахунків Розрахункового центру як центрального контрагента здійснюється відповідно до Правил клірингу в зв’язку з набуттям Розрахунковим центром прав/обов’язків з отримання/поставки коштів за  правочинами щодо цінних паперів, укладеними на фондовій біржі, які підлягають процедурі </w:t>
      </w:r>
      <w:proofErr w:type="spellStart"/>
      <w:r w:rsidRPr="00C4522C">
        <w:rPr>
          <w:rFonts w:ascii="Times New Roman" w:hAnsi="Times New Roman"/>
          <w:sz w:val="24"/>
          <w:szCs w:val="24"/>
          <w:lang w:val="uk-UA"/>
        </w:rPr>
        <w:t>неттінгу</w:t>
      </w:r>
      <w:proofErr w:type="spellEnd"/>
      <w:r w:rsidRPr="00C4522C">
        <w:rPr>
          <w:rFonts w:ascii="Times New Roman" w:hAnsi="Times New Roman"/>
          <w:sz w:val="24"/>
          <w:szCs w:val="24"/>
          <w:lang w:val="uk-UA"/>
        </w:rPr>
        <w:t>.</w:t>
      </w:r>
    </w:p>
    <w:p w:rsidR="00F565F1" w:rsidRDefault="00C4522C">
      <w:pPr>
        <w:numPr>
          <w:ilvl w:val="2"/>
          <w:numId w:val="35"/>
        </w:numPr>
        <w:tabs>
          <w:tab w:val="left" w:pos="1134"/>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 xml:space="preserve"> Ініціювання переказу коштів здійснюється Розрахунковим центром на підставі операцій учасника клірингу в системі клірингового обліку на його клірингових рахунках/субрахунках шляхом автоматичного формування меморіальних ордерів та їх передачі до виконання на рахунках для здійснення розрахунків, що відповідають кліринговим рахункам/субрахункам учасника клірингу</w:t>
      </w:r>
      <w:r w:rsidRPr="00C4522C">
        <w:rPr>
          <w:rFonts w:ascii="Times New Roman" w:hAnsi="Times New Roman"/>
          <w:sz w:val="24"/>
          <w:lang w:val="uk-UA"/>
        </w:rPr>
        <w:t xml:space="preserve">. </w:t>
      </w:r>
    </w:p>
    <w:p w:rsidR="00F565F1" w:rsidRDefault="00412C2B">
      <w:pPr>
        <w:pStyle w:val="ad"/>
        <w:numPr>
          <w:ilvl w:val="2"/>
          <w:numId w:val="35"/>
        </w:numPr>
        <w:tabs>
          <w:tab w:val="left" w:pos="1134"/>
          <w:tab w:val="left" w:pos="1276"/>
        </w:tabs>
        <w:spacing w:after="120"/>
        <w:ind w:left="0" w:firstLine="709"/>
        <w:jc w:val="both"/>
        <w:rPr>
          <w:rFonts w:ascii="Times New Roman" w:hAnsi="Times New Roman"/>
          <w:sz w:val="24"/>
          <w:szCs w:val="24"/>
          <w:lang w:val="uk-UA"/>
        </w:rPr>
      </w:pPr>
      <w:r>
        <w:rPr>
          <w:rFonts w:ascii="Times New Roman" w:hAnsi="Times New Roman"/>
          <w:sz w:val="24"/>
          <w:lang w:val="uk-UA"/>
        </w:rPr>
        <w:t xml:space="preserve"> При автоматичному формуванні меморіальних ордерів для проведення грошових розрахунків за правочинами щодо цінних паперів, укладеними на фондовій біржі,  призначення платежу має наступну структуру:</w:t>
      </w:r>
    </w:p>
    <w:p w:rsidR="00E60599" w:rsidRPr="009B3AC3" w:rsidRDefault="00C4522C" w:rsidP="00450848">
      <w:pPr>
        <w:pStyle w:val="ad"/>
        <w:tabs>
          <w:tab w:val="left" w:pos="1134"/>
          <w:tab w:val="left" w:pos="1276"/>
        </w:tabs>
        <w:spacing w:after="120"/>
        <w:ind w:left="0" w:firstLine="709"/>
        <w:jc w:val="both"/>
        <w:rPr>
          <w:rFonts w:ascii="Times New Roman" w:hAnsi="Times New Roman"/>
          <w:sz w:val="24"/>
          <w:lang w:val="uk-UA"/>
        </w:rPr>
      </w:pPr>
      <w:proofErr w:type="spellStart"/>
      <w:r w:rsidRPr="00C4522C">
        <w:rPr>
          <w:rFonts w:ascii="Times New Roman" w:hAnsi="Times New Roman"/>
          <w:sz w:val="24"/>
          <w:lang w:val="uk-UA"/>
        </w:rPr>
        <w:t>OPER</w:t>
      </w:r>
      <w:r w:rsidR="00412C2B">
        <w:rPr>
          <w:rFonts w:ascii="Times New Roman" w:hAnsi="Times New Roman"/>
          <w:sz w:val="24"/>
          <w:lang w:val="uk-UA"/>
        </w:rPr>
        <w:t>_</w:t>
      </w:r>
      <w:r w:rsidRPr="00C4522C">
        <w:rPr>
          <w:rFonts w:ascii="Times New Roman" w:hAnsi="Times New Roman"/>
          <w:sz w:val="24"/>
          <w:lang w:val="uk-UA"/>
        </w:rPr>
        <w:t>NUMB</w:t>
      </w:r>
      <w:r w:rsidR="00412C2B">
        <w:rPr>
          <w:rFonts w:ascii="Times New Roman" w:hAnsi="Times New Roman"/>
          <w:sz w:val="24"/>
          <w:lang w:val="uk-UA"/>
        </w:rPr>
        <w:t>|</w:t>
      </w:r>
      <w:r w:rsidRPr="00C4522C">
        <w:rPr>
          <w:rFonts w:ascii="Times New Roman" w:hAnsi="Times New Roman"/>
          <w:sz w:val="24"/>
          <w:lang w:val="uk-UA"/>
        </w:rPr>
        <w:t>ISIN</w:t>
      </w:r>
      <w:r w:rsidR="00412C2B">
        <w:rPr>
          <w:rFonts w:ascii="Times New Roman" w:hAnsi="Times New Roman"/>
          <w:sz w:val="24"/>
          <w:lang w:val="uk-UA"/>
        </w:rPr>
        <w:t>|</w:t>
      </w:r>
      <w:r w:rsidRPr="00C4522C">
        <w:rPr>
          <w:rFonts w:ascii="Times New Roman" w:hAnsi="Times New Roman"/>
          <w:sz w:val="24"/>
          <w:lang w:val="uk-UA"/>
        </w:rPr>
        <w:t>DOC</w:t>
      </w:r>
      <w:r w:rsidR="00412C2B">
        <w:rPr>
          <w:rFonts w:ascii="Times New Roman" w:hAnsi="Times New Roman"/>
          <w:sz w:val="24"/>
          <w:lang w:val="uk-UA"/>
        </w:rPr>
        <w:t>_</w:t>
      </w:r>
      <w:r w:rsidRPr="00C4522C">
        <w:rPr>
          <w:rFonts w:ascii="Times New Roman" w:hAnsi="Times New Roman"/>
          <w:sz w:val="24"/>
          <w:lang w:val="uk-UA"/>
        </w:rPr>
        <w:t>NAME</w:t>
      </w:r>
      <w:r w:rsidR="00412C2B">
        <w:rPr>
          <w:rFonts w:ascii="Times New Roman" w:hAnsi="Times New Roman"/>
          <w:sz w:val="24"/>
          <w:lang w:val="uk-UA"/>
        </w:rPr>
        <w:t>|</w:t>
      </w:r>
      <w:r w:rsidRPr="00C4522C">
        <w:rPr>
          <w:rFonts w:ascii="Times New Roman" w:hAnsi="Times New Roman"/>
          <w:sz w:val="24"/>
          <w:lang w:val="uk-UA"/>
        </w:rPr>
        <w:t>DOC</w:t>
      </w:r>
      <w:r w:rsidR="00412C2B">
        <w:rPr>
          <w:rFonts w:ascii="Times New Roman" w:hAnsi="Times New Roman"/>
          <w:sz w:val="24"/>
          <w:lang w:val="uk-UA"/>
        </w:rPr>
        <w:t>_</w:t>
      </w:r>
      <w:r w:rsidRPr="00C4522C">
        <w:rPr>
          <w:rFonts w:ascii="Times New Roman" w:hAnsi="Times New Roman"/>
          <w:sz w:val="24"/>
          <w:lang w:val="uk-UA"/>
        </w:rPr>
        <w:t>NUMB</w:t>
      </w:r>
      <w:r w:rsidR="00412C2B">
        <w:rPr>
          <w:rFonts w:ascii="Times New Roman" w:hAnsi="Times New Roman"/>
          <w:sz w:val="24"/>
          <w:lang w:val="uk-UA"/>
        </w:rPr>
        <w:t>|</w:t>
      </w:r>
      <w:r w:rsidRPr="00C4522C">
        <w:rPr>
          <w:rFonts w:ascii="Times New Roman" w:hAnsi="Times New Roman"/>
          <w:sz w:val="24"/>
          <w:lang w:val="uk-UA"/>
        </w:rPr>
        <w:t>DOC</w:t>
      </w:r>
      <w:r w:rsidR="00412C2B">
        <w:rPr>
          <w:rFonts w:ascii="Times New Roman" w:hAnsi="Times New Roman"/>
          <w:sz w:val="24"/>
          <w:lang w:val="uk-UA"/>
        </w:rPr>
        <w:t>_</w:t>
      </w:r>
      <w:r w:rsidRPr="00C4522C">
        <w:rPr>
          <w:rFonts w:ascii="Times New Roman" w:hAnsi="Times New Roman"/>
          <w:sz w:val="24"/>
          <w:lang w:val="uk-UA"/>
        </w:rPr>
        <w:t>DATE</w:t>
      </w:r>
      <w:r w:rsidR="00412C2B">
        <w:rPr>
          <w:rFonts w:ascii="Times New Roman" w:hAnsi="Times New Roman"/>
          <w:sz w:val="24"/>
          <w:lang w:val="uk-UA"/>
        </w:rPr>
        <w:t>|Переказ</w:t>
      </w:r>
      <w:proofErr w:type="spellEnd"/>
      <w:r w:rsidR="00412C2B">
        <w:rPr>
          <w:rFonts w:ascii="Times New Roman" w:hAnsi="Times New Roman"/>
          <w:sz w:val="24"/>
          <w:lang w:val="uk-UA"/>
        </w:rPr>
        <w:t xml:space="preserve"> коштів за договором №… від …р., без ПДВ, де</w:t>
      </w:r>
    </w:p>
    <w:p w:rsidR="00E60599" w:rsidRPr="009B3AC3"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C4522C">
        <w:rPr>
          <w:rFonts w:ascii="Times New Roman" w:hAnsi="Times New Roman"/>
          <w:sz w:val="24"/>
          <w:lang w:val="uk-UA"/>
        </w:rPr>
        <w:t>OPER_NUMB – номер операції в системі клірингового обліку;</w:t>
      </w:r>
    </w:p>
    <w:p w:rsidR="00E60599" w:rsidRPr="009B3AC3"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C4522C">
        <w:rPr>
          <w:rFonts w:ascii="Times New Roman" w:hAnsi="Times New Roman"/>
          <w:sz w:val="24"/>
          <w:lang w:val="uk-UA"/>
        </w:rPr>
        <w:t>ISIN – код випуску цінних паперів, за якими здійснюються грошові розрахунки;</w:t>
      </w:r>
    </w:p>
    <w:p w:rsidR="00E60599" w:rsidRPr="009B3AC3"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C4522C">
        <w:rPr>
          <w:rFonts w:ascii="Times New Roman" w:hAnsi="Times New Roman"/>
          <w:sz w:val="24"/>
          <w:lang w:val="uk-UA"/>
        </w:rPr>
        <w:t>DOC</w:t>
      </w:r>
      <w:r w:rsidR="00412C2B">
        <w:rPr>
          <w:rFonts w:ascii="Times New Roman" w:hAnsi="Times New Roman"/>
          <w:sz w:val="24"/>
          <w:lang w:val="uk-UA"/>
        </w:rPr>
        <w:t>_</w:t>
      </w:r>
      <w:r w:rsidRPr="00C4522C">
        <w:rPr>
          <w:rFonts w:ascii="Times New Roman" w:hAnsi="Times New Roman"/>
          <w:sz w:val="24"/>
          <w:lang w:val="uk-UA"/>
        </w:rPr>
        <w:t xml:space="preserve">NAME – </w:t>
      </w:r>
      <w:r w:rsidR="00412C2B">
        <w:rPr>
          <w:rFonts w:ascii="Times New Roman" w:hAnsi="Times New Roman"/>
          <w:sz w:val="24"/>
          <w:lang w:val="uk-UA"/>
        </w:rPr>
        <w:t>код фондової біржі, який приймає значення "ХХХХХХХХ" відповідно до довідника учасників Розрахункового центру;</w:t>
      </w:r>
    </w:p>
    <w:p w:rsidR="00E60599" w:rsidRPr="009B3AC3"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C4522C">
        <w:rPr>
          <w:rFonts w:ascii="Times New Roman" w:hAnsi="Times New Roman"/>
          <w:sz w:val="24"/>
          <w:lang w:val="uk-UA"/>
        </w:rPr>
        <w:t>DOC_NUMB – номер документа;</w:t>
      </w:r>
    </w:p>
    <w:p w:rsidR="00E60599" w:rsidRPr="009B3AC3" w:rsidRDefault="00C4522C" w:rsidP="00450848">
      <w:pPr>
        <w:pStyle w:val="ad"/>
        <w:tabs>
          <w:tab w:val="left" w:pos="1134"/>
          <w:tab w:val="left" w:pos="1276"/>
        </w:tabs>
        <w:spacing w:after="120"/>
        <w:ind w:left="0" w:firstLine="709"/>
        <w:jc w:val="both"/>
        <w:rPr>
          <w:rFonts w:ascii="Times New Roman" w:hAnsi="Times New Roman"/>
          <w:sz w:val="24"/>
          <w:lang w:val="uk-UA"/>
        </w:rPr>
      </w:pPr>
      <w:r w:rsidRPr="00C4522C">
        <w:rPr>
          <w:rFonts w:ascii="Times New Roman" w:hAnsi="Times New Roman"/>
          <w:sz w:val="24"/>
          <w:lang w:val="uk-UA"/>
        </w:rPr>
        <w:t>DOC_DATE – дата документа.</w:t>
      </w:r>
    </w:p>
    <w:p w:rsidR="00E60599" w:rsidRPr="009B3AC3" w:rsidRDefault="00412C2B" w:rsidP="00450848">
      <w:pPr>
        <w:pStyle w:val="ad"/>
        <w:tabs>
          <w:tab w:val="left" w:pos="1134"/>
          <w:tab w:val="left" w:pos="1276"/>
        </w:tabs>
        <w:spacing w:after="120"/>
        <w:ind w:left="0" w:firstLine="709"/>
        <w:jc w:val="both"/>
        <w:rPr>
          <w:rFonts w:ascii="Times New Roman" w:hAnsi="Times New Roman"/>
          <w:b/>
          <w:i/>
          <w:sz w:val="24"/>
          <w:szCs w:val="24"/>
          <w:lang w:val="uk-UA"/>
        </w:rPr>
      </w:pPr>
      <w:r>
        <w:rPr>
          <w:rFonts w:ascii="Times New Roman" w:hAnsi="Times New Roman"/>
          <w:b/>
          <w:i/>
          <w:sz w:val="24"/>
          <w:szCs w:val="24"/>
          <w:lang w:val="uk-UA"/>
        </w:rPr>
        <w:lastRenderedPageBreak/>
        <w:t>Наприклад:</w:t>
      </w:r>
    </w:p>
    <w:p w:rsidR="00E60599" w:rsidRPr="009B3AC3" w:rsidRDefault="00412C2B" w:rsidP="00450848">
      <w:pPr>
        <w:pStyle w:val="ad"/>
        <w:tabs>
          <w:tab w:val="left" w:pos="1134"/>
          <w:tab w:val="left" w:pos="1276"/>
        </w:tabs>
        <w:spacing w:after="120"/>
        <w:ind w:left="0" w:firstLine="709"/>
        <w:jc w:val="both"/>
        <w:rPr>
          <w:rFonts w:ascii="Times New Roman" w:hAnsi="Times New Roman"/>
          <w:b/>
          <w:sz w:val="24"/>
          <w:lang w:val="uk-UA"/>
        </w:rPr>
      </w:pPr>
      <w:r>
        <w:rPr>
          <w:rFonts w:ascii="Times New Roman" w:hAnsi="Times New Roman"/>
          <w:b/>
          <w:sz w:val="24"/>
          <w:lang w:val="uk-UA"/>
        </w:rPr>
        <w:t>6464123456123456</w:t>
      </w:r>
      <w:r w:rsidR="00C4522C" w:rsidRPr="00C4522C">
        <w:rPr>
          <w:rFonts w:ascii="Times New Roman" w:hAnsi="Times New Roman"/>
          <w:b/>
          <w:sz w:val="24"/>
          <w:lang w:val="uk-UA"/>
        </w:rPr>
        <w:t>|</w:t>
      </w:r>
      <w:r>
        <w:rPr>
          <w:rFonts w:ascii="Times New Roman" w:hAnsi="Times New Roman"/>
          <w:b/>
          <w:sz w:val="24"/>
          <w:lang w:val="uk-UA"/>
        </w:rPr>
        <w:t>UA4000075758</w:t>
      </w:r>
      <w:r w:rsidR="00C4522C" w:rsidRPr="00C4522C">
        <w:rPr>
          <w:rFonts w:ascii="Times New Roman" w:hAnsi="Times New Roman"/>
          <w:b/>
          <w:sz w:val="24"/>
          <w:lang w:val="uk-UA"/>
        </w:rPr>
        <w:t>|</w:t>
      </w:r>
      <w:r>
        <w:rPr>
          <w:rFonts w:ascii="Times New Roman" w:hAnsi="Times New Roman"/>
          <w:b/>
          <w:sz w:val="24"/>
          <w:lang w:val="uk-UA"/>
        </w:rPr>
        <w:t>15090000</w:t>
      </w:r>
      <w:r w:rsidR="00C4522C" w:rsidRPr="00C4522C">
        <w:rPr>
          <w:rFonts w:ascii="Times New Roman" w:hAnsi="Times New Roman"/>
          <w:b/>
          <w:sz w:val="24"/>
          <w:lang w:val="uk-UA"/>
        </w:rPr>
        <w:t>|</w:t>
      </w:r>
      <w:r>
        <w:rPr>
          <w:rFonts w:ascii="Times New Roman" w:hAnsi="Times New Roman"/>
          <w:b/>
          <w:sz w:val="24"/>
          <w:lang w:val="uk-UA"/>
        </w:rPr>
        <w:t>NETTING_1500028</w:t>
      </w:r>
      <w:r w:rsidR="00C4522C" w:rsidRPr="00C4522C">
        <w:rPr>
          <w:rFonts w:ascii="Times New Roman" w:hAnsi="Times New Roman"/>
          <w:b/>
          <w:sz w:val="24"/>
          <w:lang w:val="uk-UA"/>
        </w:rPr>
        <w:t>|</w:t>
      </w:r>
      <w:r>
        <w:rPr>
          <w:rFonts w:ascii="Times New Roman" w:hAnsi="Times New Roman"/>
          <w:b/>
          <w:sz w:val="24"/>
          <w:lang w:val="uk-UA"/>
        </w:rPr>
        <w:t>17/12/2013</w:t>
      </w:r>
      <w:r w:rsidR="00C4522C" w:rsidRPr="00C4522C">
        <w:rPr>
          <w:rFonts w:ascii="Times New Roman" w:hAnsi="Times New Roman"/>
          <w:b/>
          <w:sz w:val="24"/>
          <w:lang w:val="uk-UA"/>
        </w:rPr>
        <w:t>|</w:t>
      </w:r>
      <w:r>
        <w:rPr>
          <w:rFonts w:ascii="Times New Roman" w:hAnsi="Times New Roman"/>
          <w:b/>
          <w:sz w:val="24"/>
          <w:lang w:val="uk-UA"/>
        </w:rPr>
        <w:t>Переказ коштів за договором N …… від ……. р., без ПДВ.</w:t>
      </w:r>
    </w:p>
    <w:p w:rsidR="004265C6" w:rsidRPr="009B3AC3" w:rsidRDefault="00412C2B" w:rsidP="00450848">
      <w:pPr>
        <w:pStyle w:val="ad"/>
        <w:tabs>
          <w:tab w:val="left" w:pos="1134"/>
        </w:tabs>
        <w:spacing w:after="120"/>
        <w:ind w:left="0" w:firstLine="709"/>
        <w:jc w:val="both"/>
        <w:rPr>
          <w:rFonts w:ascii="Times New Roman" w:hAnsi="Times New Roman"/>
          <w:sz w:val="24"/>
          <w:szCs w:val="24"/>
          <w:lang w:val="uk-UA"/>
        </w:rPr>
      </w:pPr>
      <w:r>
        <w:rPr>
          <w:rFonts w:ascii="Times New Roman" w:hAnsi="Times New Roman"/>
          <w:sz w:val="24"/>
          <w:lang w:val="uk-UA"/>
        </w:rPr>
        <w:t xml:space="preserve">Номер операції, зазначений у призначенні платежу, відповідає даним, зазначеним у полі "OPER_NUMB" виписки про операції на клірингових рахунках/субрахунках (додаток 24), яка </w:t>
      </w:r>
      <w:r>
        <w:rPr>
          <w:rFonts w:ascii="Times New Roman" w:hAnsi="Times New Roman"/>
          <w:sz w:val="24"/>
          <w:szCs w:val="24"/>
          <w:lang w:val="uk-UA"/>
        </w:rPr>
        <w:t>щоденно</w:t>
      </w:r>
      <w:r>
        <w:rPr>
          <w:rFonts w:ascii="Times New Roman" w:hAnsi="Times New Roman"/>
          <w:sz w:val="24"/>
          <w:lang w:val="uk-UA"/>
        </w:rPr>
        <w:t xml:space="preserve"> </w:t>
      </w:r>
      <w:r>
        <w:rPr>
          <w:rFonts w:ascii="Times New Roman" w:hAnsi="Times New Roman"/>
          <w:sz w:val="24"/>
          <w:szCs w:val="24"/>
          <w:lang w:val="uk-UA"/>
        </w:rPr>
        <w:t>після закінчення операційного дня Розрахункового центру</w:t>
      </w:r>
      <w:r>
        <w:rPr>
          <w:rFonts w:ascii="Times New Roman" w:hAnsi="Times New Roman"/>
          <w:sz w:val="24"/>
          <w:lang w:val="uk-UA"/>
        </w:rPr>
        <w:t xml:space="preserve"> надається </w:t>
      </w:r>
      <w:r>
        <w:rPr>
          <w:rFonts w:ascii="Times New Roman" w:hAnsi="Times New Roman"/>
          <w:sz w:val="24"/>
          <w:szCs w:val="24"/>
          <w:lang w:val="uk-UA"/>
        </w:rPr>
        <w:t>кожному учаснику клірингу</w:t>
      </w:r>
      <w:r>
        <w:rPr>
          <w:rFonts w:ascii="Times New Roman" w:hAnsi="Times New Roman"/>
          <w:sz w:val="24"/>
          <w:lang w:val="uk-UA"/>
        </w:rPr>
        <w:t xml:space="preserve"> в електронній формі</w:t>
      </w:r>
      <w:r>
        <w:rPr>
          <w:rFonts w:ascii="Times New Roman" w:hAnsi="Times New Roman"/>
          <w:sz w:val="24"/>
          <w:szCs w:val="24"/>
          <w:lang w:val="uk-UA"/>
        </w:rPr>
        <w:t>, а також співпадає з номером операції у журналі операцій системи клірингового обліку Розрахункового центру.</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повідомляє депозитарій про завершення грошових розрахунків та надає клірингову відомість для здійснення операцій переказу цінних паперів по рахунках у цінних паперах в системі депозитарного обліку.</w:t>
      </w:r>
    </w:p>
    <w:p w:rsidR="00F565F1"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Одночасно з поданням депозитарію клірингової відомості для здійснення операцій переказу цінних паперів Розрахунковий центр надає депозитарію звіт за результатами клірингу, який містить перелік правочинів, укладених на фондовій біржі та наданих Розрахунковому центру у складі відомості правочинів щодо цінних паперів.</w:t>
      </w:r>
      <w:r w:rsidR="007E0ABD">
        <w:rPr>
          <w:rFonts w:ascii="Times New Roman" w:hAnsi="Times New Roman"/>
          <w:sz w:val="24"/>
          <w:szCs w:val="24"/>
          <w:lang w:val="uk-UA"/>
        </w:rPr>
        <w:t xml:space="preserve"> З</w:t>
      </w:r>
      <w:r w:rsidR="007E0ABD" w:rsidRPr="00C4522C">
        <w:rPr>
          <w:rFonts w:ascii="Times New Roman" w:hAnsi="Times New Roman"/>
          <w:sz w:val="24"/>
          <w:szCs w:val="24"/>
          <w:lang w:val="uk-UA"/>
        </w:rPr>
        <w:t>віт за результатами клірингу, який містить перелік правочинів</w:t>
      </w:r>
      <w:r w:rsidR="00E71FFE">
        <w:rPr>
          <w:rFonts w:ascii="Times New Roman" w:hAnsi="Times New Roman"/>
          <w:sz w:val="24"/>
          <w:szCs w:val="24"/>
          <w:lang w:val="uk-UA"/>
        </w:rPr>
        <w:t xml:space="preserve">, формується виключно за тими кліринговими відомостями, розрахунки за якими були здійснені з використанням </w:t>
      </w:r>
      <w:proofErr w:type="spellStart"/>
      <w:r w:rsidR="00E71FFE">
        <w:rPr>
          <w:rFonts w:ascii="Times New Roman" w:hAnsi="Times New Roman"/>
          <w:sz w:val="24"/>
          <w:szCs w:val="24"/>
          <w:lang w:val="uk-UA"/>
        </w:rPr>
        <w:t>неттінгу</w:t>
      </w:r>
      <w:proofErr w:type="spellEnd"/>
      <w:r w:rsidR="00E71FFE">
        <w:rPr>
          <w:rFonts w:ascii="Times New Roman" w:hAnsi="Times New Roman"/>
          <w:sz w:val="24"/>
          <w:szCs w:val="24"/>
          <w:lang w:val="uk-UA"/>
        </w:rPr>
        <w:t>.</w:t>
      </w:r>
    </w:p>
    <w:p w:rsidR="00F565F1"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Журналі операцій системи клірингового обліку Розрахункового центру розрахунки за правочинами щодо цінних паперів, укладеними на фондовій біржі, відображаються як операція 64 та має наступну карту-схему проходження електронних документів:</w:t>
      </w:r>
    </w:p>
    <w:p w:rsidR="00516B68"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528/139/109</w:t>
      </w:r>
    </w:p>
    <w:p w:rsidR="00F565F1"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64 за балансовими рахунками клірингового рахунку/субрахунку здійснюються наступні проводки:</w:t>
      </w:r>
    </w:p>
    <w:p w:rsidR="00516B68"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223</w:t>
      </w:r>
    </w:p>
    <w:p w:rsidR="00516B68"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223</w:t>
      </w:r>
    </w:p>
    <w:p w:rsidR="00F565F1"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здійснення розрахунків за правочинами щодо цінних паперів, укладеними на фондовій біржі,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системи Інтернет-</w:t>
      </w:r>
      <w:proofErr w:type="spellStart"/>
      <w:r w:rsidRPr="00C4522C">
        <w:rPr>
          <w:rFonts w:ascii="Times New Roman" w:hAnsi="Times New Roman"/>
          <w:sz w:val="24"/>
          <w:szCs w:val="24"/>
          <w:lang w:val="uk-UA"/>
        </w:rPr>
        <w:t>банкінгу</w:t>
      </w:r>
      <w:proofErr w:type="spellEnd"/>
      <w:r w:rsidRPr="00C4522C">
        <w:rPr>
          <w:rFonts w:ascii="Times New Roman" w:hAnsi="Times New Roman"/>
          <w:sz w:val="24"/>
          <w:szCs w:val="24"/>
          <w:lang w:val="uk-UA"/>
        </w:rPr>
        <w:t xml:space="preserve"> отримує інформацію про проведені Розрахунковим центром грошові розрахунки за результатами клірингу.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відміни блокування зобов’язань та/або прав з поставки цінних паперів за правочинами, укладеними на фондовій біржі:</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Відміна блокування зобов’язань та/або прав з поставки цінних паперів за правочинами, укладеними на фондовій біржі, здійснюється Розрахунковим центром на підставі інформації з відомості правочинів, яка формується та подається Розрахунковому центру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та містить розпорядження на відміну блокування зобов’язань та/або прав з поставки цінних паперів.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Журналі операцій системи клірингового обліку Розрахункового центру операція відміни блокування зобов’язань та/або прав з поставки цінних паперів на клірингових рахунках/субрахунках відображається як операція 41 та має наступну карту-схему проходження електронних документів:</w:t>
      </w:r>
    </w:p>
    <w:p w:rsidR="009A1ED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41 за балансовими рахунками клірингового рахунку/субрахунку здійснюються наступні проводки:</w:t>
      </w:r>
    </w:p>
    <w:p w:rsidR="009A1ED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223</w:t>
      </w:r>
    </w:p>
    <w:p w:rsidR="009A1ED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lastRenderedPageBreak/>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212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відміну блокування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D93DF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t>УВАГА</w:t>
      </w:r>
      <w:r w:rsidR="004568BD">
        <w:rPr>
          <w:rFonts w:ascii="Times New Roman" w:hAnsi="Times New Roman"/>
          <w:sz w:val="24"/>
          <w:szCs w:val="24"/>
          <w:lang w:val="uk-UA"/>
        </w:rPr>
        <w:t>! Зобов’язання/права з поставки цінних паперів за договорами щодо первинного розміщення цінних паперів обов’язково мають бути розблоковані з торгів на фондовій біржі на клірингових рахунках/субрахунках перших власників одразу після проведення розрахунків.</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відміни блокування зобов’язань та/або прав з поставки коштів за правочинами, укладеними на фондовій біржі:</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Відміна блокування зобов’язань та/або прав з поставки коштів за правочинами, укладеними на фондовій біржі, здійснюється Розрахунковим центром на підставі інформації з відомості правочинів, яка формується та подається Розрахунковому центру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та містить розпорядження на відміну блокування зобов’язань та/або прав з поставки коштів.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Журналі операцій системи клірингового обліку Розрахункового центру операція відміни блокування зобов’язань та/або прав з поставки коштів на клірингових рахунках/субрахунках відображається як операція 40 та має наступну карту-схему проходження електронних документів:</w:t>
      </w:r>
    </w:p>
    <w:p w:rsidR="0008376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522/532/139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40 за балансовими рахунками клірингового рахунку/субрахунку здійснюються наступні проводки:</w:t>
      </w:r>
    </w:p>
    <w:p w:rsidR="0008376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223</w:t>
      </w:r>
    </w:p>
    <w:p w:rsidR="0008376A"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412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відміну блокування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 xml:space="preserve">Технологія проведення розрахунків за правочинами щодо цінних паперів, укладеними поза фондовою </w:t>
      </w:r>
      <w:proofErr w:type="spellStart"/>
      <w:r w:rsidRPr="00C4522C">
        <w:rPr>
          <w:rFonts w:ascii="Times New Roman" w:hAnsi="Times New Roman"/>
          <w:b/>
          <w:sz w:val="24"/>
          <w:szCs w:val="24"/>
          <w:lang w:val="uk-UA"/>
        </w:rPr>
        <w:t>біржею</w:t>
      </w:r>
      <w:proofErr w:type="spellEnd"/>
      <w:r w:rsidRPr="00C4522C">
        <w:rPr>
          <w:rFonts w:ascii="Times New Roman" w:hAnsi="Times New Roman"/>
          <w:b/>
          <w:sz w:val="24"/>
          <w:szCs w:val="24"/>
          <w:lang w:val="uk-UA"/>
        </w:rPr>
        <w:t>:</w:t>
      </w:r>
    </w:p>
    <w:p w:rsidR="00E61EC3" w:rsidRPr="009B3AC3" w:rsidRDefault="00D93DF8" w:rsidP="0045084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t>УВАГА!</w:t>
      </w:r>
      <w:r w:rsidR="00C4522C" w:rsidRPr="00C4522C">
        <w:rPr>
          <w:rFonts w:ascii="Times New Roman" w:hAnsi="Times New Roman"/>
          <w:sz w:val="24"/>
          <w:szCs w:val="24"/>
          <w:lang w:val="uk-UA"/>
        </w:rPr>
        <w:t xml:space="preserve"> Розрахунки за правочинами, укладеними поза фондовою </w:t>
      </w:r>
      <w:proofErr w:type="spellStart"/>
      <w:r w:rsidR="00C4522C" w:rsidRPr="00C4522C">
        <w:rPr>
          <w:rFonts w:ascii="Times New Roman" w:hAnsi="Times New Roman"/>
          <w:sz w:val="24"/>
          <w:szCs w:val="24"/>
          <w:lang w:val="uk-UA"/>
        </w:rPr>
        <w:t>біржею</w:t>
      </w:r>
      <w:proofErr w:type="spellEnd"/>
      <w:r w:rsidR="00C4522C" w:rsidRPr="00C4522C">
        <w:rPr>
          <w:rFonts w:ascii="Times New Roman" w:hAnsi="Times New Roman"/>
          <w:sz w:val="24"/>
          <w:szCs w:val="24"/>
          <w:lang w:val="uk-UA"/>
        </w:rPr>
        <w:t xml:space="preserve">, щодо цінних паперів, депозитарний облік яких здійснює Центральний депозитарій, по облікових регістрах брокерів </w:t>
      </w:r>
      <w:r w:rsidRPr="00D93DF8">
        <w:rPr>
          <w:rFonts w:ascii="Times New Roman" w:hAnsi="Times New Roman"/>
          <w:b/>
          <w:sz w:val="24"/>
          <w:szCs w:val="24"/>
          <w:lang w:val="uk-UA"/>
        </w:rPr>
        <w:t>НЕ ЗДІЙСНЮЮТЬСЯ!!!</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(який/клієнт</w:t>
      </w:r>
      <w:r w:rsidR="00B82C9C">
        <w:rPr>
          <w:rFonts w:ascii="Times New Roman" w:hAnsi="Times New Roman"/>
          <w:sz w:val="24"/>
          <w:szCs w:val="24"/>
          <w:lang w:val="uk-UA"/>
        </w:rPr>
        <w:t>/контрагент</w:t>
      </w:r>
      <w:r w:rsidRPr="00C4522C">
        <w:rPr>
          <w:rFonts w:ascii="Times New Roman" w:hAnsi="Times New Roman"/>
          <w:sz w:val="24"/>
          <w:szCs w:val="24"/>
          <w:lang w:val="uk-UA"/>
        </w:rPr>
        <w:t xml:space="preserve"> якого є продавцем цінних паперів) надає Розрахунковому центру інформацію про укладений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xml:space="preserve"> договір шляхом формування засобами інтернет-клірингу відповідного електронного розпорядження.</w:t>
      </w:r>
    </w:p>
    <w:p w:rsidR="00637B81" w:rsidRPr="009B3AC3" w:rsidRDefault="00D93DF8" w:rsidP="0045084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t>УВАГА!</w:t>
      </w:r>
      <w:r w:rsidR="00C4522C" w:rsidRPr="00C4522C">
        <w:rPr>
          <w:rFonts w:ascii="Times New Roman" w:hAnsi="Times New Roman"/>
          <w:sz w:val="24"/>
          <w:szCs w:val="24"/>
          <w:lang w:val="uk-UA"/>
        </w:rPr>
        <w:t xml:space="preserve"> При формуванні електронного розпорядження за цінними паперами обов’язково необхідно зазначити тип цього розпорядження:</w:t>
      </w:r>
    </w:p>
    <w:p w:rsidR="00637B81" w:rsidRDefault="00D93DF8" w:rsidP="0045084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t>"ППО позабіржова" (</w:t>
      </w:r>
      <w:r w:rsidR="003766F0">
        <w:rPr>
          <w:rFonts w:ascii="Times New Roman" w:hAnsi="Times New Roman"/>
          <w:b/>
          <w:sz w:val="24"/>
          <w:szCs w:val="24"/>
          <w:lang w:val="uk-UA"/>
        </w:rPr>
        <w:t>PROD</w:t>
      </w:r>
      <w:r w:rsidRPr="00D93DF8">
        <w:rPr>
          <w:rFonts w:ascii="Times New Roman" w:hAnsi="Times New Roman"/>
          <w:b/>
          <w:sz w:val="24"/>
          <w:szCs w:val="24"/>
          <w:lang w:val="uk-UA"/>
        </w:rPr>
        <w:t>)</w:t>
      </w:r>
      <w:r w:rsidR="00C4522C" w:rsidRPr="00C4522C">
        <w:rPr>
          <w:rFonts w:ascii="Times New Roman" w:hAnsi="Times New Roman"/>
          <w:sz w:val="24"/>
          <w:szCs w:val="24"/>
          <w:lang w:val="uk-UA"/>
        </w:rPr>
        <w:t xml:space="preserve"> – за правочинами щодо цінних паперів, укладеними поза фондовою </w:t>
      </w:r>
      <w:proofErr w:type="spellStart"/>
      <w:r w:rsidR="00C4522C" w:rsidRPr="00C4522C">
        <w:rPr>
          <w:rFonts w:ascii="Times New Roman" w:hAnsi="Times New Roman"/>
          <w:sz w:val="24"/>
          <w:szCs w:val="24"/>
          <w:lang w:val="uk-UA"/>
        </w:rPr>
        <w:t>біржею</w:t>
      </w:r>
      <w:proofErr w:type="spellEnd"/>
      <w:r w:rsidR="00C4522C" w:rsidRPr="00C4522C">
        <w:rPr>
          <w:rFonts w:ascii="Times New Roman" w:hAnsi="Times New Roman"/>
          <w:sz w:val="24"/>
          <w:szCs w:val="24"/>
          <w:lang w:val="uk-UA"/>
        </w:rPr>
        <w:t>;</w:t>
      </w:r>
    </w:p>
    <w:p w:rsidR="00426A55" w:rsidRPr="00426A55" w:rsidRDefault="00D93DF8" w:rsidP="0045084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t>"ППО позабіржова, викуп емітентом" (</w:t>
      </w:r>
      <w:r w:rsidRPr="00D93DF8">
        <w:rPr>
          <w:rFonts w:ascii="Times New Roman" w:hAnsi="Times New Roman"/>
          <w:b/>
          <w:sz w:val="24"/>
          <w:szCs w:val="24"/>
          <w:lang w:val="en-US"/>
        </w:rPr>
        <w:t>PROD</w:t>
      </w:r>
      <w:r w:rsidRPr="00D93DF8">
        <w:rPr>
          <w:rFonts w:ascii="Times New Roman" w:hAnsi="Times New Roman"/>
          <w:b/>
          <w:sz w:val="24"/>
          <w:szCs w:val="24"/>
        </w:rPr>
        <w:t>_</w:t>
      </w:r>
      <w:r w:rsidRPr="00D93DF8">
        <w:rPr>
          <w:rFonts w:ascii="Times New Roman" w:hAnsi="Times New Roman"/>
          <w:b/>
          <w:sz w:val="24"/>
          <w:szCs w:val="24"/>
          <w:lang w:val="en-US"/>
        </w:rPr>
        <w:t>EMIT</w:t>
      </w:r>
      <w:r w:rsidRPr="00D93DF8">
        <w:rPr>
          <w:rFonts w:ascii="Times New Roman" w:hAnsi="Times New Roman"/>
          <w:b/>
          <w:sz w:val="24"/>
          <w:szCs w:val="24"/>
        </w:rPr>
        <w:t>)</w:t>
      </w:r>
      <w:r w:rsidRPr="00D93DF8">
        <w:rPr>
          <w:rFonts w:ascii="Times New Roman" w:hAnsi="Times New Roman"/>
          <w:sz w:val="24"/>
          <w:szCs w:val="24"/>
        </w:rPr>
        <w:t xml:space="preserve"> – </w:t>
      </w:r>
      <w:r w:rsidR="00426A55">
        <w:rPr>
          <w:rFonts w:ascii="Times New Roman" w:hAnsi="Times New Roman"/>
          <w:sz w:val="24"/>
          <w:szCs w:val="24"/>
          <w:lang w:val="uk-UA"/>
        </w:rPr>
        <w:t xml:space="preserve">за правочинами щодо цінних паперів, викуплених емітентом поза фондовою </w:t>
      </w:r>
      <w:proofErr w:type="spellStart"/>
      <w:r w:rsidR="00426A55">
        <w:rPr>
          <w:rFonts w:ascii="Times New Roman" w:hAnsi="Times New Roman"/>
          <w:sz w:val="24"/>
          <w:szCs w:val="24"/>
          <w:lang w:val="uk-UA"/>
        </w:rPr>
        <w:t>біржею</w:t>
      </w:r>
      <w:proofErr w:type="spellEnd"/>
      <w:r w:rsidR="00426A55">
        <w:rPr>
          <w:rFonts w:ascii="Times New Roman" w:hAnsi="Times New Roman"/>
          <w:sz w:val="24"/>
          <w:szCs w:val="24"/>
          <w:lang w:val="uk-UA"/>
        </w:rPr>
        <w:t>;</w:t>
      </w:r>
    </w:p>
    <w:p w:rsidR="00637B81" w:rsidRPr="00163CB9" w:rsidRDefault="00D93DF8" w:rsidP="00450848">
      <w:pPr>
        <w:tabs>
          <w:tab w:val="left" w:pos="1134"/>
        </w:tabs>
        <w:spacing w:after="0"/>
        <w:rPr>
          <w:rFonts w:ascii="Times New Roman" w:hAnsi="Times New Roman"/>
          <w:sz w:val="24"/>
          <w:szCs w:val="24"/>
        </w:rPr>
      </w:pPr>
      <w:r w:rsidRPr="00D93DF8">
        <w:rPr>
          <w:rFonts w:ascii="Times New Roman" w:hAnsi="Times New Roman"/>
          <w:b/>
          <w:sz w:val="24"/>
          <w:szCs w:val="24"/>
          <w:lang w:val="uk-UA"/>
        </w:rPr>
        <w:t>"ППО позабіржова,</w:t>
      </w:r>
      <w:r w:rsidR="00426A55">
        <w:rPr>
          <w:rFonts w:ascii="Times New Roman" w:hAnsi="Times New Roman"/>
          <w:b/>
          <w:sz w:val="24"/>
          <w:szCs w:val="24"/>
          <w:lang w:val="uk-UA"/>
        </w:rPr>
        <w:t xml:space="preserve"> РЕПО"</w:t>
      </w:r>
      <w:r w:rsidRPr="00D93DF8">
        <w:rPr>
          <w:rFonts w:ascii="Times New Roman" w:hAnsi="Times New Roman"/>
          <w:b/>
          <w:sz w:val="24"/>
          <w:szCs w:val="24"/>
          <w:lang w:val="uk-UA"/>
        </w:rPr>
        <w:t xml:space="preserve"> </w:t>
      </w:r>
      <w:r w:rsidR="00426A55">
        <w:rPr>
          <w:rFonts w:ascii="Times New Roman" w:hAnsi="Times New Roman"/>
          <w:b/>
          <w:sz w:val="24"/>
          <w:szCs w:val="24"/>
          <w:lang w:val="uk-UA"/>
        </w:rPr>
        <w:t>(</w:t>
      </w:r>
      <w:r w:rsidR="003766F0">
        <w:rPr>
          <w:rFonts w:ascii="Times New Roman" w:hAnsi="Times New Roman"/>
          <w:b/>
          <w:sz w:val="24"/>
          <w:szCs w:val="24"/>
          <w:lang w:val="uk-UA"/>
        </w:rPr>
        <w:t>PROD_REPO</w:t>
      </w:r>
      <w:r w:rsidR="00426A55">
        <w:rPr>
          <w:rFonts w:ascii="Times New Roman" w:hAnsi="Times New Roman"/>
          <w:b/>
          <w:sz w:val="24"/>
          <w:szCs w:val="24"/>
          <w:lang w:val="uk-UA"/>
        </w:rPr>
        <w:t>)</w:t>
      </w:r>
      <w:r w:rsidR="00C4522C" w:rsidRPr="00C4522C">
        <w:rPr>
          <w:rFonts w:ascii="Times New Roman" w:hAnsi="Times New Roman"/>
          <w:sz w:val="24"/>
          <w:szCs w:val="24"/>
          <w:lang w:val="uk-UA"/>
        </w:rPr>
        <w:t xml:space="preserve"> – за правочинами РЕПО щодо цінних паперів, укладеними поза фондовою </w:t>
      </w:r>
      <w:proofErr w:type="spellStart"/>
      <w:r w:rsidR="00C4522C" w:rsidRPr="00C4522C">
        <w:rPr>
          <w:rFonts w:ascii="Times New Roman" w:hAnsi="Times New Roman"/>
          <w:sz w:val="24"/>
          <w:szCs w:val="24"/>
          <w:lang w:val="uk-UA"/>
        </w:rPr>
        <w:t>біржею</w:t>
      </w:r>
      <w:proofErr w:type="spellEnd"/>
      <w:r w:rsidR="00C4522C" w:rsidRPr="00C4522C">
        <w:rPr>
          <w:rFonts w:ascii="Times New Roman" w:hAnsi="Times New Roman"/>
          <w:sz w:val="24"/>
          <w:szCs w:val="24"/>
          <w:lang w:val="uk-UA"/>
        </w:rPr>
        <w:t>;</w:t>
      </w:r>
    </w:p>
    <w:p w:rsidR="00163CB9" w:rsidRPr="00163CB9" w:rsidRDefault="00163CB9" w:rsidP="00450848">
      <w:pPr>
        <w:tabs>
          <w:tab w:val="left" w:pos="1134"/>
        </w:tabs>
        <w:spacing w:after="0"/>
        <w:rPr>
          <w:rFonts w:ascii="Times New Roman" w:hAnsi="Times New Roman"/>
          <w:sz w:val="24"/>
          <w:szCs w:val="24"/>
          <w:lang w:val="uk-UA"/>
        </w:rPr>
      </w:pPr>
      <w:r w:rsidRPr="004B4BDA">
        <w:rPr>
          <w:rFonts w:ascii="Times New Roman" w:hAnsi="Times New Roman"/>
          <w:b/>
          <w:sz w:val="24"/>
          <w:szCs w:val="24"/>
          <w:lang w:val="uk-UA"/>
        </w:rPr>
        <w:t>"ППО позабіржова,</w:t>
      </w:r>
      <w:r>
        <w:rPr>
          <w:rFonts w:ascii="Times New Roman" w:hAnsi="Times New Roman"/>
          <w:b/>
          <w:sz w:val="24"/>
          <w:szCs w:val="24"/>
          <w:lang w:val="uk-UA"/>
        </w:rPr>
        <w:t xml:space="preserve"> первинне розміщення"</w:t>
      </w:r>
      <w:r w:rsidRPr="004B4BDA">
        <w:rPr>
          <w:rFonts w:ascii="Times New Roman" w:hAnsi="Times New Roman"/>
          <w:b/>
          <w:sz w:val="24"/>
          <w:szCs w:val="24"/>
          <w:lang w:val="uk-UA"/>
        </w:rPr>
        <w:t xml:space="preserve"> </w:t>
      </w:r>
      <w:r>
        <w:rPr>
          <w:rFonts w:ascii="Times New Roman" w:hAnsi="Times New Roman"/>
          <w:b/>
          <w:sz w:val="24"/>
          <w:szCs w:val="24"/>
          <w:lang w:val="uk-UA"/>
        </w:rPr>
        <w:t>(PROD_</w:t>
      </w:r>
      <w:r>
        <w:rPr>
          <w:rFonts w:ascii="Times New Roman" w:hAnsi="Times New Roman"/>
          <w:b/>
          <w:sz w:val="24"/>
          <w:szCs w:val="24"/>
          <w:lang w:val="en-US"/>
        </w:rPr>
        <w:t>PERV</w:t>
      </w:r>
      <w:r w:rsidR="00D93DF8" w:rsidRPr="00D93DF8">
        <w:rPr>
          <w:rFonts w:ascii="Times New Roman" w:hAnsi="Times New Roman"/>
          <w:b/>
          <w:sz w:val="24"/>
          <w:szCs w:val="24"/>
        </w:rPr>
        <w:t>_</w:t>
      </w:r>
      <w:r>
        <w:rPr>
          <w:rFonts w:ascii="Times New Roman" w:hAnsi="Times New Roman"/>
          <w:b/>
          <w:sz w:val="24"/>
          <w:szCs w:val="24"/>
          <w:lang w:val="en-US"/>
        </w:rPr>
        <w:t>RAZM</w:t>
      </w:r>
      <w:r>
        <w:rPr>
          <w:rFonts w:ascii="Times New Roman" w:hAnsi="Times New Roman"/>
          <w:b/>
          <w:sz w:val="24"/>
          <w:szCs w:val="24"/>
          <w:lang w:val="uk-UA"/>
        </w:rPr>
        <w:t xml:space="preserve">) </w:t>
      </w:r>
      <w:r w:rsidR="00D93DF8" w:rsidRPr="00D93DF8">
        <w:rPr>
          <w:rFonts w:ascii="Times New Roman" w:hAnsi="Times New Roman"/>
          <w:sz w:val="24"/>
          <w:szCs w:val="24"/>
          <w:lang w:val="uk-UA"/>
        </w:rPr>
        <w:t>– за право</w:t>
      </w:r>
      <w:r>
        <w:rPr>
          <w:rFonts w:ascii="Times New Roman" w:hAnsi="Times New Roman"/>
          <w:sz w:val="24"/>
          <w:szCs w:val="24"/>
          <w:lang w:val="uk-UA"/>
        </w:rPr>
        <w:t xml:space="preserve">чинами щодо первинного розміщення цінних паперів поза фондовою </w:t>
      </w:r>
      <w:proofErr w:type="spellStart"/>
      <w:r>
        <w:rPr>
          <w:rFonts w:ascii="Times New Roman" w:hAnsi="Times New Roman"/>
          <w:sz w:val="24"/>
          <w:szCs w:val="24"/>
          <w:lang w:val="uk-UA"/>
        </w:rPr>
        <w:t>біржею</w:t>
      </w:r>
      <w:proofErr w:type="spellEnd"/>
      <w:r>
        <w:rPr>
          <w:rFonts w:ascii="Times New Roman" w:hAnsi="Times New Roman"/>
          <w:sz w:val="24"/>
          <w:szCs w:val="24"/>
          <w:lang w:val="uk-UA"/>
        </w:rPr>
        <w:t>;</w:t>
      </w:r>
    </w:p>
    <w:p w:rsidR="00637B81" w:rsidRDefault="00D93DF8" w:rsidP="0045084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lastRenderedPageBreak/>
        <w:t>"</w:t>
      </w:r>
      <w:r w:rsidR="00426A55">
        <w:rPr>
          <w:rFonts w:ascii="Times New Roman" w:hAnsi="Times New Roman"/>
          <w:b/>
          <w:sz w:val="24"/>
          <w:szCs w:val="24"/>
          <w:lang w:val="uk-UA"/>
        </w:rPr>
        <w:t>ППО позабіржова, безумовна операція" (</w:t>
      </w:r>
      <w:r w:rsidR="00C4522C" w:rsidRPr="00C4522C">
        <w:rPr>
          <w:rFonts w:ascii="Times New Roman" w:hAnsi="Times New Roman"/>
          <w:b/>
          <w:sz w:val="24"/>
          <w:szCs w:val="24"/>
          <w:lang w:val="uk-UA"/>
        </w:rPr>
        <w:t>PROD_SUD</w:t>
      </w:r>
      <w:r w:rsidR="00426A55">
        <w:rPr>
          <w:rFonts w:ascii="Times New Roman" w:hAnsi="Times New Roman"/>
          <w:b/>
          <w:sz w:val="24"/>
          <w:szCs w:val="24"/>
          <w:lang w:val="uk-UA"/>
        </w:rPr>
        <w:t>)</w:t>
      </w:r>
      <w:r w:rsidR="00C4522C" w:rsidRPr="00C4522C">
        <w:rPr>
          <w:rFonts w:ascii="Times New Roman" w:hAnsi="Times New Roman"/>
          <w:sz w:val="24"/>
          <w:szCs w:val="24"/>
          <w:lang w:val="uk-UA"/>
        </w:rPr>
        <w:t xml:space="preserve"> – за правочинами щодо цінних паперів, заблокованих для проваджу </w:t>
      </w:r>
      <w:r w:rsidR="00163CB9">
        <w:rPr>
          <w:rFonts w:ascii="Times New Roman" w:hAnsi="Times New Roman"/>
          <w:sz w:val="24"/>
          <w:szCs w:val="24"/>
          <w:lang w:val="uk-UA"/>
        </w:rPr>
        <w:t xml:space="preserve">у забезпечення вимог Національного банку України за кредитами рефінансування банків, укладених поза фондовою </w:t>
      </w:r>
      <w:proofErr w:type="spellStart"/>
      <w:r w:rsidR="00163CB9">
        <w:rPr>
          <w:rFonts w:ascii="Times New Roman" w:hAnsi="Times New Roman"/>
          <w:sz w:val="24"/>
          <w:szCs w:val="24"/>
          <w:lang w:val="uk-UA"/>
        </w:rPr>
        <w:t>біржею</w:t>
      </w:r>
      <w:proofErr w:type="spellEnd"/>
      <w:r w:rsidR="00C4522C" w:rsidRPr="00C4522C">
        <w:rPr>
          <w:rFonts w:ascii="Times New Roman" w:hAnsi="Times New Roman"/>
          <w:sz w:val="24"/>
          <w:szCs w:val="24"/>
          <w:lang w:val="uk-UA"/>
        </w:rPr>
        <w:t>.</w:t>
      </w:r>
    </w:p>
    <w:p w:rsidR="009204CA" w:rsidRPr="00F41F06" w:rsidRDefault="00D93DF8" w:rsidP="00450848">
      <w:pPr>
        <w:tabs>
          <w:tab w:val="left" w:pos="1134"/>
        </w:tabs>
        <w:spacing w:after="0"/>
        <w:rPr>
          <w:rFonts w:ascii="Times New Roman" w:hAnsi="Times New Roman"/>
          <w:b/>
          <w:i/>
          <w:sz w:val="24"/>
          <w:szCs w:val="24"/>
          <w:lang w:val="uk-UA"/>
        </w:rPr>
      </w:pPr>
      <w:r w:rsidRPr="00D93DF8">
        <w:rPr>
          <w:rFonts w:ascii="Times New Roman" w:hAnsi="Times New Roman"/>
          <w:b/>
          <w:i/>
          <w:sz w:val="24"/>
          <w:szCs w:val="24"/>
          <w:lang w:val="uk-UA"/>
        </w:rPr>
        <w:t>Особливості заповнення розпоряджень на поставку цінних паперів у разі, якщо у розрахунках задіяні клірингові субрахунки колективного обліку (виключно для розрахунків за договорами щодо цінних паперів, депозитарний облік яких здійснює Національний банк України).</w:t>
      </w:r>
    </w:p>
    <w:p w:rsidR="00F565F1" w:rsidRDefault="00D93DF8">
      <w:pPr>
        <w:rPr>
          <w:rFonts w:ascii="Times New Roman" w:hAnsi="Times New Roman"/>
          <w:sz w:val="24"/>
          <w:szCs w:val="24"/>
          <w:lang w:val="uk-UA"/>
        </w:rPr>
      </w:pPr>
      <w:r w:rsidRPr="00D93DF8">
        <w:rPr>
          <w:rFonts w:ascii="Times New Roman" w:hAnsi="Times New Roman"/>
          <w:sz w:val="24"/>
          <w:szCs w:val="24"/>
          <w:lang w:val="uk-UA"/>
        </w:rPr>
        <w:t xml:space="preserve">У разі, якщо у розрахунках за правочинами щодо цінних паперів, укладеними поза фондовою </w:t>
      </w:r>
      <w:proofErr w:type="spellStart"/>
      <w:r w:rsidRPr="00D93DF8">
        <w:rPr>
          <w:rFonts w:ascii="Times New Roman" w:hAnsi="Times New Roman"/>
          <w:sz w:val="24"/>
          <w:szCs w:val="24"/>
          <w:lang w:val="uk-UA"/>
        </w:rPr>
        <w:t>біржею</w:t>
      </w:r>
      <w:proofErr w:type="spellEnd"/>
      <w:r w:rsidRPr="00D93DF8">
        <w:rPr>
          <w:rFonts w:ascii="Times New Roman" w:hAnsi="Times New Roman"/>
          <w:sz w:val="24"/>
          <w:szCs w:val="24"/>
          <w:lang w:val="uk-UA"/>
        </w:rPr>
        <w:t>, використовуються клірингові субрахунки колективного обліку зі сторони продавця та зі сторони покупця,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Pr>
          <w:rFonts w:ascii="Times New Roman" w:hAnsi="Times New Roman"/>
          <w:sz w:val="24"/>
          <w:szCs w:val="24"/>
          <w:lang w:val="uk-UA"/>
        </w:rPr>
        <w:t>ому</w:t>
      </w:r>
      <w:r w:rsidRPr="00D93DF8">
        <w:rPr>
          <w:rFonts w:ascii="Times New Roman" w:hAnsi="Times New Roman"/>
          <w:sz w:val="24"/>
          <w:szCs w:val="24"/>
          <w:lang w:val="uk-UA"/>
        </w:rPr>
        <w:t xml:space="preserve"> </w:t>
      </w:r>
      <w:r w:rsidR="00C74220">
        <w:rPr>
          <w:rFonts w:ascii="Times New Roman" w:hAnsi="Times New Roman"/>
          <w:sz w:val="24"/>
          <w:szCs w:val="24"/>
          <w:lang w:val="uk-UA"/>
        </w:rPr>
        <w:t xml:space="preserve"> порожньому рядку</w:t>
      </w:r>
      <w:r w:rsidRPr="00D93DF8">
        <w:rPr>
          <w:rFonts w:ascii="Times New Roman" w:hAnsi="Times New Roman"/>
          <w:sz w:val="24"/>
          <w:szCs w:val="24"/>
          <w:lang w:val="uk-UA"/>
        </w:rPr>
        <w:t xml:space="preserve"> блоку "Підстава" обов’язково зазначає ідентифікатори </w:t>
      </w:r>
      <w:proofErr w:type="spellStart"/>
      <w:r w:rsidRPr="00D93DF8">
        <w:rPr>
          <w:rFonts w:ascii="Times New Roman" w:hAnsi="Times New Roman"/>
          <w:sz w:val="24"/>
          <w:szCs w:val="24"/>
          <w:lang w:val="uk-UA"/>
        </w:rPr>
        <w:t>вигодоодержувачів</w:t>
      </w:r>
      <w:proofErr w:type="spellEnd"/>
      <w:r w:rsidRPr="00D93DF8">
        <w:rPr>
          <w:rFonts w:ascii="Times New Roman" w:hAnsi="Times New Roman"/>
          <w:sz w:val="24"/>
          <w:szCs w:val="24"/>
          <w:lang w:val="uk-UA"/>
        </w:rPr>
        <w:t xml:space="preserve"> у наступному вигляді:</w:t>
      </w:r>
    </w:p>
    <w:p w:rsidR="00F565F1" w:rsidRDefault="00D93DF8">
      <w:pPr>
        <w:pStyle w:val="ad"/>
        <w:tabs>
          <w:tab w:val="left" w:pos="1134"/>
        </w:tabs>
        <w:ind w:left="1069"/>
        <w:jc w:val="both"/>
        <w:rPr>
          <w:rFonts w:ascii="Times New Roman" w:hAnsi="Times New Roman"/>
          <w:sz w:val="24"/>
          <w:szCs w:val="24"/>
          <w:lang w:val="uk-UA"/>
        </w:rPr>
      </w:pPr>
      <w:r w:rsidRPr="00D93DF8">
        <w:rPr>
          <w:rFonts w:ascii="Times New Roman" w:hAnsi="Times New Roman"/>
          <w:b/>
          <w:i/>
          <w:sz w:val="24"/>
          <w:szCs w:val="24"/>
        </w:rPr>
        <w:t>V</w:t>
      </w:r>
      <w:r w:rsidRPr="00D93DF8">
        <w:rPr>
          <w:rFonts w:ascii="Times New Roman" w:hAnsi="Times New Roman"/>
          <w:b/>
          <w:i/>
          <w:sz w:val="24"/>
          <w:szCs w:val="24"/>
          <w:lang w:val="uk-UA"/>
        </w:rPr>
        <w:t>1:</w:t>
      </w:r>
      <w:r w:rsidRPr="00D93DF8">
        <w:rPr>
          <w:rFonts w:ascii="Times New Roman" w:hAnsi="Times New Roman"/>
          <w:b/>
          <w:i/>
          <w:sz w:val="24"/>
          <w:szCs w:val="24"/>
        </w:rPr>
        <w:t>XXX</w:t>
      </w:r>
      <w:r w:rsidR="00CD6ADF">
        <w:rPr>
          <w:rFonts w:ascii="Times New Roman" w:hAnsi="Times New Roman"/>
          <w:b/>
          <w:i/>
          <w:sz w:val="24"/>
          <w:szCs w:val="24"/>
          <w:lang w:val="uk-UA"/>
        </w:rPr>
        <w:t>…</w:t>
      </w:r>
      <w:r w:rsidRPr="00D93DF8">
        <w:rPr>
          <w:rFonts w:ascii="Times New Roman" w:hAnsi="Times New Roman"/>
          <w:b/>
          <w:i/>
          <w:sz w:val="24"/>
          <w:szCs w:val="24"/>
        </w:rPr>
        <w:t>XX</w:t>
      </w:r>
      <w:r w:rsidRPr="00D93DF8">
        <w:rPr>
          <w:rFonts w:ascii="Times New Roman" w:hAnsi="Times New Roman"/>
          <w:b/>
          <w:i/>
          <w:sz w:val="24"/>
          <w:szCs w:val="24"/>
          <w:lang w:val="uk-UA"/>
        </w:rPr>
        <w:t xml:space="preserve"> (</w:t>
      </w:r>
      <w:r w:rsidR="00CD6ADF">
        <w:rPr>
          <w:rFonts w:ascii="Times New Roman" w:hAnsi="Times New Roman"/>
          <w:b/>
          <w:i/>
          <w:sz w:val="24"/>
          <w:szCs w:val="24"/>
        </w:rPr>
        <w:t>max</w:t>
      </w:r>
      <w:r w:rsidRPr="00D93DF8">
        <w:rPr>
          <w:rFonts w:ascii="Times New Roman" w:hAnsi="Times New Roman"/>
          <w:b/>
          <w:i/>
          <w:sz w:val="24"/>
          <w:szCs w:val="24"/>
          <w:lang w:val="uk-UA"/>
        </w:rPr>
        <w:t xml:space="preserve"> 10);</w:t>
      </w:r>
      <w:r w:rsidRPr="00D93DF8">
        <w:rPr>
          <w:rFonts w:ascii="Times New Roman" w:hAnsi="Times New Roman"/>
          <w:b/>
          <w:i/>
          <w:sz w:val="24"/>
          <w:szCs w:val="24"/>
        </w:rPr>
        <w:t>V</w:t>
      </w:r>
      <w:r w:rsidRPr="00D93DF8">
        <w:rPr>
          <w:rFonts w:ascii="Times New Roman" w:hAnsi="Times New Roman"/>
          <w:b/>
          <w:i/>
          <w:sz w:val="24"/>
          <w:szCs w:val="24"/>
          <w:lang w:val="uk-UA"/>
        </w:rPr>
        <w:t>2:</w:t>
      </w:r>
      <w:r w:rsidRPr="00D93DF8">
        <w:rPr>
          <w:rFonts w:ascii="Times New Roman" w:hAnsi="Times New Roman"/>
          <w:b/>
          <w:i/>
          <w:sz w:val="24"/>
          <w:szCs w:val="24"/>
        </w:rPr>
        <w:t>YYY</w:t>
      </w:r>
      <w:r w:rsidRPr="00D93DF8">
        <w:rPr>
          <w:rFonts w:ascii="Times New Roman" w:hAnsi="Times New Roman"/>
          <w:b/>
          <w:i/>
          <w:sz w:val="24"/>
          <w:szCs w:val="24"/>
          <w:lang w:val="uk-UA"/>
        </w:rPr>
        <w:t>…</w:t>
      </w:r>
      <w:r w:rsidRPr="00D93DF8">
        <w:rPr>
          <w:rFonts w:ascii="Times New Roman" w:hAnsi="Times New Roman"/>
          <w:b/>
          <w:i/>
          <w:sz w:val="24"/>
          <w:szCs w:val="24"/>
        </w:rPr>
        <w:t>YY</w:t>
      </w:r>
      <w:r w:rsidRPr="00D93DF8">
        <w:rPr>
          <w:rFonts w:ascii="Times New Roman" w:hAnsi="Times New Roman"/>
          <w:b/>
          <w:i/>
          <w:sz w:val="24"/>
          <w:szCs w:val="24"/>
          <w:lang w:val="uk-UA"/>
        </w:rPr>
        <w:t>(</w:t>
      </w:r>
      <w:r w:rsidR="00CD6ADF">
        <w:rPr>
          <w:rFonts w:ascii="Times New Roman" w:hAnsi="Times New Roman"/>
          <w:b/>
          <w:i/>
          <w:sz w:val="24"/>
          <w:szCs w:val="24"/>
        </w:rPr>
        <w:t>max</w:t>
      </w:r>
      <w:r w:rsidRPr="00D93DF8">
        <w:rPr>
          <w:rFonts w:ascii="Times New Roman" w:hAnsi="Times New Roman"/>
          <w:b/>
          <w:i/>
          <w:sz w:val="24"/>
          <w:szCs w:val="24"/>
          <w:lang w:val="uk-UA"/>
        </w:rPr>
        <w:t xml:space="preserve"> 10)</w:t>
      </w:r>
      <w:r w:rsidR="00CD6ADF">
        <w:rPr>
          <w:rFonts w:ascii="Times New Roman" w:hAnsi="Times New Roman"/>
          <w:sz w:val="24"/>
          <w:szCs w:val="24"/>
          <w:lang w:val="uk-UA"/>
        </w:rPr>
        <w:t>, де</w:t>
      </w:r>
    </w:p>
    <w:p w:rsidR="00F565F1" w:rsidRDefault="00CD6ADF">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V</w:t>
      </w:r>
      <w:r w:rsidR="00D93DF8" w:rsidRPr="00D93DF8">
        <w:rPr>
          <w:rFonts w:ascii="Times New Roman" w:hAnsi="Times New Roman"/>
          <w:b/>
          <w:i/>
          <w:sz w:val="24"/>
          <w:szCs w:val="24"/>
          <w:lang w:val="ru-RU"/>
        </w:rPr>
        <w:t>1</w:t>
      </w:r>
      <w:r>
        <w:rPr>
          <w:rFonts w:ascii="Times New Roman" w:hAnsi="Times New Roman"/>
          <w:sz w:val="24"/>
          <w:szCs w:val="24"/>
          <w:lang w:val="uk-UA"/>
        </w:rPr>
        <w:t xml:space="preserve"> – ознака продавця цінних паперів;</w:t>
      </w:r>
    </w:p>
    <w:p w:rsidR="00F565F1" w:rsidRDefault="00CD6ADF">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XXX</w:t>
      </w:r>
      <w:r>
        <w:rPr>
          <w:rFonts w:ascii="Times New Roman" w:hAnsi="Times New Roman"/>
          <w:b/>
          <w:i/>
          <w:sz w:val="24"/>
          <w:szCs w:val="24"/>
          <w:lang w:val="uk-UA"/>
        </w:rPr>
        <w:t>…</w:t>
      </w:r>
      <w:r w:rsidRPr="00CD6ADF">
        <w:rPr>
          <w:rFonts w:ascii="Times New Roman" w:hAnsi="Times New Roman"/>
          <w:b/>
          <w:i/>
          <w:sz w:val="24"/>
          <w:szCs w:val="24"/>
        </w:rPr>
        <w:t>XX</w:t>
      </w:r>
      <w:r w:rsidR="00D93DF8" w:rsidRPr="00D93DF8">
        <w:rPr>
          <w:rFonts w:ascii="Times New Roman" w:hAnsi="Times New Roman"/>
          <w:b/>
          <w:i/>
          <w:sz w:val="24"/>
          <w:szCs w:val="24"/>
          <w:lang w:val="uk-UA"/>
        </w:rPr>
        <w:t xml:space="preserve"> (</w:t>
      </w:r>
      <w:r>
        <w:rPr>
          <w:rFonts w:ascii="Times New Roman" w:hAnsi="Times New Roman"/>
          <w:b/>
          <w:i/>
          <w:sz w:val="24"/>
          <w:szCs w:val="24"/>
        </w:rPr>
        <w:t>max</w:t>
      </w:r>
      <w:r w:rsidR="00D93DF8" w:rsidRPr="00D93DF8">
        <w:rPr>
          <w:rFonts w:ascii="Times New Roman" w:hAnsi="Times New Roman"/>
          <w:b/>
          <w:i/>
          <w:sz w:val="24"/>
          <w:szCs w:val="24"/>
          <w:lang w:val="uk-UA"/>
        </w:rPr>
        <w:t xml:space="preserve"> 10)</w:t>
      </w:r>
      <w:r>
        <w:rPr>
          <w:rFonts w:ascii="Times New Roman" w:hAnsi="Times New Roman"/>
          <w:b/>
          <w:i/>
          <w:sz w:val="24"/>
          <w:szCs w:val="24"/>
          <w:lang w:val="uk-UA"/>
        </w:rPr>
        <w:t xml:space="preserve"> </w:t>
      </w:r>
      <w:r>
        <w:rPr>
          <w:rFonts w:ascii="Times New Roman" w:hAnsi="Times New Roman"/>
          <w:sz w:val="24"/>
          <w:szCs w:val="24"/>
          <w:lang w:val="uk-UA"/>
        </w:rPr>
        <w:t>– ідентифікатор продавця цінних паперів, який приймає значення код</w:t>
      </w:r>
      <w:r w:rsidR="00C74220">
        <w:rPr>
          <w:rFonts w:ascii="Times New Roman" w:hAnsi="Times New Roman"/>
          <w:sz w:val="24"/>
          <w:szCs w:val="24"/>
          <w:lang w:val="uk-UA"/>
        </w:rPr>
        <w:t>у</w:t>
      </w:r>
      <w:r>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Pr>
          <w:rFonts w:ascii="Times New Roman" w:hAnsi="Times New Roman"/>
          <w:sz w:val="24"/>
          <w:szCs w:val="24"/>
          <w:lang w:val="uk-UA"/>
        </w:rPr>
        <w:t>у</w:t>
      </w:r>
      <w:r>
        <w:rPr>
          <w:rFonts w:ascii="Times New Roman" w:hAnsi="Times New Roman"/>
          <w:sz w:val="24"/>
          <w:szCs w:val="24"/>
          <w:lang w:val="uk-UA"/>
        </w:rPr>
        <w:t xml:space="preserve"> ЄДРІСІ – для інститутів спільного інвестування</w:t>
      </w:r>
      <w:r w:rsidR="00F41F06">
        <w:rPr>
          <w:rFonts w:ascii="Times New Roman" w:hAnsi="Times New Roman"/>
          <w:sz w:val="24"/>
          <w:szCs w:val="24"/>
          <w:lang w:val="uk-UA"/>
        </w:rPr>
        <w:t xml:space="preserve"> (максимальний розмір значення – 10 символів);</w:t>
      </w:r>
    </w:p>
    <w:p w:rsidR="00F565F1" w:rsidRDefault="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V</w:t>
      </w:r>
      <w:r w:rsidR="00D93DF8" w:rsidRPr="00D93DF8">
        <w:rPr>
          <w:rFonts w:ascii="Times New Roman" w:hAnsi="Times New Roman"/>
          <w:b/>
          <w:i/>
          <w:sz w:val="24"/>
          <w:szCs w:val="24"/>
          <w:lang w:val="ru-RU"/>
        </w:rPr>
        <w:t>2</w:t>
      </w:r>
      <w:r>
        <w:rPr>
          <w:rFonts w:ascii="Times New Roman" w:hAnsi="Times New Roman"/>
          <w:sz w:val="24"/>
          <w:szCs w:val="24"/>
          <w:lang w:val="uk-UA"/>
        </w:rPr>
        <w:t xml:space="preserve"> – ознака покупця цінних паперів;</w:t>
      </w:r>
    </w:p>
    <w:p w:rsidR="00F565F1" w:rsidRDefault="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YYY</w:t>
      </w:r>
      <w:r w:rsidR="00D93DF8" w:rsidRPr="00D93DF8">
        <w:rPr>
          <w:rFonts w:ascii="Times New Roman" w:hAnsi="Times New Roman"/>
          <w:b/>
          <w:i/>
          <w:sz w:val="24"/>
          <w:szCs w:val="24"/>
          <w:lang w:val="uk-UA"/>
        </w:rPr>
        <w:t>…</w:t>
      </w:r>
      <w:r w:rsidRPr="00CD6ADF">
        <w:rPr>
          <w:rFonts w:ascii="Times New Roman" w:hAnsi="Times New Roman"/>
          <w:b/>
          <w:i/>
          <w:sz w:val="24"/>
          <w:szCs w:val="24"/>
        </w:rPr>
        <w:t>YY</w:t>
      </w:r>
      <w:r w:rsidR="00D93DF8" w:rsidRPr="00D93DF8">
        <w:rPr>
          <w:rFonts w:ascii="Times New Roman" w:hAnsi="Times New Roman"/>
          <w:b/>
          <w:i/>
          <w:sz w:val="24"/>
          <w:szCs w:val="24"/>
          <w:lang w:val="uk-UA"/>
        </w:rPr>
        <w:t>(</w:t>
      </w:r>
      <w:r>
        <w:rPr>
          <w:rFonts w:ascii="Times New Roman" w:hAnsi="Times New Roman"/>
          <w:b/>
          <w:i/>
          <w:sz w:val="24"/>
          <w:szCs w:val="24"/>
        </w:rPr>
        <w:t>max</w:t>
      </w:r>
      <w:r w:rsidR="00D93DF8" w:rsidRPr="00D93DF8">
        <w:rPr>
          <w:rFonts w:ascii="Times New Roman" w:hAnsi="Times New Roman"/>
          <w:b/>
          <w:i/>
          <w:sz w:val="24"/>
          <w:szCs w:val="24"/>
          <w:lang w:val="uk-UA"/>
        </w:rPr>
        <w:t xml:space="preserve"> 10)</w:t>
      </w:r>
      <w:r>
        <w:rPr>
          <w:rFonts w:ascii="Times New Roman" w:hAnsi="Times New Roman"/>
          <w:b/>
          <w:i/>
          <w:sz w:val="24"/>
          <w:szCs w:val="24"/>
          <w:lang w:val="uk-UA"/>
        </w:rPr>
        <w:t xml:space="preserve"> </w:t>
      </w:r>
      <w:r>
        <w:rPr>
          <w:rFonts w:ascii="Times New Roman" w:hAnsi="Times New Roman"/>
          <w:sz w:val="24"/>
          <w:szCs w:val="24"/>
          <w:lang w:val="uk-UA"/>
        </w:rPr>
        <w:t>- ідентифікатор покупця цінних паперів, який приймає значення код</w:t>
      </w:r>
      <w:r w:rsidR="00C74220">
        <w:rPr>
          <w:rFonts w:ascii="Times New Roman" w:hAnsi="Times New Roman"/>
          <w:sz w:val="24"/>
          <w:szCs w:val="24"/>
          <w:lang w:val="uk-UA"/>
        </w:rPr>
        <w:t>у</w:t>
      </w:r>
      <w:r>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Pr>
          <w:rFonts w:ascii="Times New Roman" w:hAnsi="Times New Roman"/>
          <w:sz w:val="24"/>
          <w:szCs w:val="24"/>
          <w:lang w:val="uk-UA"/>
        </w:rPr>
        <w:t>у</w:t>
      </w:r>
      <w:r>
        <w:rPr>
          <w:rFonts w:ascii="Times New Roman" w:hAnsi="Times New Roman"/>
          <w:sz w:val="24"/>
          <w:szCs w:val="24"/>
          <w:lang w:val="uk-UA"/>
        </w:rPr>
        <w:t xml:space="preserve"> ЄДРІСІ – для інститутів спільного інвестування (максимальний розмір значення – 10 символів).</w:t>
      </w:r>
    </w:p>
    <w:p w:rsidR="00F41F06" w:rsidRPr="00F41F06" w:rsidRDefault="00F41F06" w:rsidP="00F41F06">
      <w:pPr>
        <w:rPr>
          <w:rFonts w:ascii="Times New Roman" w:hAnsi="Times New Roman"/>
          <w:sz w:val="24"/>
          <w:szCs w:val="24"/>
          <w:lang w:val="uk-UA"/>
        </w:rPr>
      </w:pPr>
      <w:r w:rsidRPr="00F41F06">
        <w:rPr>
          <w:rFonts w:ascii="Times New Roman" w:hAnsi="Times New Roman"/>
          <w:sz w:val="24"/>
          <w:szCs w:val="24"/>
          <w:lang w:val="uk-UA"/>
        </w:rPr>
        <w:t xml:space="preserve">У разі, якщо у розрахунках за правочинами щодо цінних паперів, укладеними поза фондовою </w:t>
      </w:r>
      <w:proofErr w:type="spellStart"/>
      <w:r w:rsidRPr="00F41F06">
        <w:rPr>
          <w:rFonts w:ascii="Times New Roman" w:hAnsi="Times New Roman"/>
          <w:sz w:val="24"/>
          <w:szCs w:val="24"/>
          <w:lang w:val="uk-UA"/>
        </w:rPr>
        <w:t>біржею</w:t>
      </w:r>
      <w:proofErr w:type="spellEnd"/>
      <w:r w:rsidRPr="00F41F06">
        <w:rPr>
          <w:rFonts w:ascii="Times New Roman" w:hAnsi="Times New Roman"/>
          <w:sz w:val="24"/>
          <w:szCs w:val="24"/>
          <w:lang w:val="uk-UA"/>
        </w:rPr>
        <w:t>, використову</w:t>
      </w:r>
      <w:r>
        <w:rPr>
          <w:rFonts w:ascii="Times New Roman" w:hAnsi="Times New Roman"/>
          <w:sz w:val="24"/>
          <w:szCs w:val="24"/>
          <w:lang w:val="uk-UA"/>
        </w:rPr>
        <w:t>є</w:t>
      </w:r>
      <w:r w:rsidRPr="00F41F06">
        <w:rPr>
          <w:rFonts w:ascii="Times New Roman" w:hAnsi="Times New Roman"/>
          <w:sz w:val="24"/>
          <w:szCs w:val="24"/>
          <w:lang w:val="uk-UA"/>
        </w:rPr>
        <w:t>ться клірингов</w:t>
      </w:r>
      <w:r>
        <w:rPr>
          <w:rFonts w:ascii="Times New Roman" w:hAnsi="Times New Roman"/>
          <w:sz w:val="24"/>
          <w:szCs w:val="24"/>
          <w:lang w:val="uk-UA"/>
        </w:rPr>
        <w:t>ий</w:t>
      </w:r>
      <w:r w:rsidRPr="00F41F06">
        <w:rPr>
          <w:rFonts w:ascii="Times New Roman" w:hAnsi="Times New Roman"/>
          <w:sz w:val="24"/>
          <w:szCs w:val="24"/>
          <w:lang w:val="uk-UA"/>
        </w:rPr>
        <w:t xml:space="preserve"> субрахун</w:t>
      </w:r>
      <w:r>
        <w:rPr>
          <w:rFonts w:ascii="Times New Roman" w:hAnsi="Times New Roman"/>
          <w:sz w:val="24"/>
          <w:szCs w:val="24"/>
          <w:lang w:val="uk-UA"/>
        </w:rPr>
        <w:t>о</w:t>
      </w:r>
      <w:r w:rsidRPr="00F41F06">
        <w:rPr>
          <w:rFonts w:ascii="Times New Roman" w:hAnsi="Times New Roman"/>
          <w:sz w:val="24"/>
          <w:szCs w:val="24"/>
          <w:lang w:val="uk-UA"/>
        </w:rPr>
        <w:t xml:space="preserve">к колективного обліку </w:t>
      </w:r>
      <w:r>
        <w:rPr>
          <w:rFonts w:ascii="Times New Roman" w:hAnsi="Times New Roman"/>
          <w:sz w:val="24"/>
          <w:szCs w:val="24"/>
          <w:lang w:val="uk-UA"/>
        </w:rPr>
        <w:t xml:space="preserve">тільки </w:t>
      </w:r>
      <w:r w:rsidRPr="00F41F06">
        <w:rPr>
          <w:rFonts w:ascii="Times New Roman" w:hAnsi="Times New Roman"/>
          <w:sz w:val="24"/>
          <w:szCs w:val="24"/>
          <w:lang w:val="uk-UA"/>
        </w:rPr>
        <w:t>зі сторони продавця, при формуванні розпорядження на поставку цінних паперів учасник клірингу (який/клієнт/контрагент якого є продавцем цінних паперів) у перш</w:t>
      </w:r>
      <w:r w:rsidR="00C74220">
        <w:rPr>
          <w:rFonts w:ascii="Times New Roman" w:hAnsi="Times New Roman"/>
          <w:sz w:val="24"/>
          <w:szCs w:val="24"/>
          <w:lang w:val="uk-UA"/>
        </w:rPr>
        <w:t>ому</w:t>
      </w:r>
      <w:r w:rsidRPr="00F41F06">
        <w:rPr>
          <w:rFonts w:ascii="Times New Roman" w:hAnsi="Times New Roman"/>
          <w:sz w:val="24"/>
          <w:szCs w:val="24"/>
          <w:lang w:val="uk-UA"/>
        </w:rPr>
        <w:t xml:space="preserve"> </w:t>
      </w:r>
      <w:r w:rsidR="00C74220">
        <w:rPr>
          <w:rFonts w:ascii="Times New Roman" w:hAnsi="Times New Roman"/>
          <w:sz w:val="24"/>
          <w:szCs w:val="24"/>
          <w:lang w:val="uk-UA"/>
        </w:rPr>
        <w:t xml:space="preserve"> порожньому рядку</w:t>
      </w:r>
      <w:r w:rsidRPr="00F41F06">
        <w:rPr>
          <w:rFonts w:ascii="Times New Roman" w:hAnsi="Times New Roman"/>
          <w:sz w:val="24"/>
          <w:szCs w:val="24"/>
          <w:lang w:val="uk-UA"/>
        </w:rPr>
        <w:t xml:space="preserve"> блоку "Підстава" обов’язково зазначає ідентифікатор </w:t>
      </w:r>
      <w:proofErr w:type="spellStart"/>
      <w:r w:rsidRPr="00F41F06">
        <w:rPr>
          <w:rFonts w:ascii="Times New Roman" w:hAnsi="Times New Roman"/>
          <w:sz w:val="24"/>
          <w:szCs w:val="24"/>
          <w:lang w:val="uk-UA"/>
        </w:rPr>
        <w:t>вигодоодержува</w:t>
      </w:r>
      <w:r>
        <w:rPr>
          <w:rFonts w:ascii="Times New Roman" w:hAnsi="Times New Roman"/>
          <w:sz w:val="24"/>
          <w:szCs w:val="24"/>
          <w:lang w:val="uk-UA"/>
        </w:rPr>
        <w:t>ча</w:t>
      </w:r>
      <w:proofErr w:type="spellEnd"/>
      <w:r>
        <w:rPr>
          <w:rFonts w:ascii="Times New Roman" w:hAnsi="Times New Roman"/>
          <w:sz w:val="24"/>
          <w:szCs w:val="24"/>
          <w:lang w:val="uk-UA"/>
        </w:rPr>
        <w:t xml:space="preserve"> – продавця </w:t>
      </w:r>
      <w:r w:rsidRPr="00F41F06">
        <w:rPr>
          <w:rFonts w:ascii="Times New Roman" w:hAnsi="Times New Roman"/>
          <w:sz w:val="24"/>
          <w:szCs w:val="24"/>
          <w:lang w:val="uk-UA"/>
        </w:rPr>
        <w:t>у наступному вигляді:</w:t>
      </w:r>
    </w:p>
    <w:p w:rsidR="00F41F06" w:rsidRDefault="00F41F06" w:rsidP="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V</w:t>
      </w:r>
      <w:r w:rsidR="00D93DF8" w:rsidRPr="00D93DF8">
        <w:rPr>
          <w:rFonts w:ascii="Times New Roman" w:hAnsi="Times New Roman"/>
          <w:b/>
          <w:i/>
          <w:sz w:val="24"/>
          <w:szCs w:val="24"/>
          <w:lang w:val="ru-RU"/>
        </w:rPr>
        <w:t>1:</w:t>
      </w:r>
      <w:r w:rsidRPr="00CD6ADF">
        <w:rPr>
          <w:rFonts w:ascii="Times New Roman" w:hAnsi="Times New Roman"/>
          <w:b/>
          <w:i/>
          <w:sz w:val="24"/>
          <w:szCs w:val="24"/>
        </w:rPr>
        <w:t>XXX</w:t>
      </w:r>
      <w:r>
        <w:rPr>
          <w:rFonts w:ascii="Times New Roman" w:hAnsi="Times New Roman"/>
          <w:b/>
          <w:i/>
          <w:sz w:val="24"/>
          <w:szCs w:val="24"/>
          <w:lang w:val="uk-UA"/>
        </w:rPr>
        <w:t>…</w:t>
      </w:r>
      <w:r w:rsidRPr="00CD6ADF">
        <w:rPr>
          <w:rFonts w:ascii="Times New Roman" w:hAnsi="Times New Roman"/>
          <w:b/>
          <w:i/>
          <w:sz w:val="24"/>
          <w:szCs w:val="24"/>
        </w:rPr>
        <w:t>XX</w:t>
      </w:r>
      <w:r w:rsidR="00D93DF8" w:rsidRPr="00D93DF8">
        <w:rPr>
          <w:rFonts w:ascii="Times New Roman" w:hAnsi="Times New Roman"/>
          <w:b/>
          <w:i/>
          <w:sz w:val="24"/>
          <w:szCs w:val="24"/>
          <w:lang w:val="ru-RU"/>
        </w:rPr>
        <w:t xml:space="preserve"> (</w:t>
      </w:r>
      <w:r>
        <w:rPr>
          <w:rFonts w:ascii="Times New Roman" w:hAnsi="Times New Roman"/>
          <w:b/>
          <w:i/>
          <w:sz w:val="24"/>
          <w:szCs w:val="24"/>
        </w:rPr>
        <w:t>max</w:t>
      </w:r>
      <w:r w:rsidR="00D93DF8" w:rsidRPr="00D93DF8">
        <w:rPr>
          <w:rFonts w:ascii="Times New Roman" w:hAnsi="Times New Roman"/>
          <w:b/>
          <w:i/>
          <w:sz w:val="24"/>
          <w:szCs w:val="24"/>
          <w:lang w:val="ru-RU"/>
        </w:rPr>
        <w:t xml:space="preserve"> 10)</w:t>
      </w:r>
      <w:r>
        <w:rPr>
          <w:rFonts w:ascii="Times New Roman" w:hAnsi="Times New Roman"/>
          <w:sz w:val="24"/>
          <w:szCs w:val="24"/>
          <w:lang w:val="uk-UA"/>
        </w:rPr>
        <w:t>, де</w:t>
      </w:r>
    </w:p>
    <w:p w:rsidR="00F41F06" w:rsidRDefault="00F41F06" w:rsidP="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V</w:t>
      </w:r>
      <w:r w:rsidR="00D93DF8" w:rsidRPr="00D93DF8">
        <w:rPr>
          <w:rFonts w:ascii="Times New Roman" w:hAnsi="Times New Roman"/>
          <w:b/>
          <w:i/>
          <w:sz w:val="24"/>
          <w:szCs w:val="24"/>
          <w:lang w:val="ru-RU"/>
        </w:rPr>
        <w:t>1</w:t>
      </w:r>
      <w:r>
        <w:rPr>
          <w:rFonts w:ascii="Times New Roman" w:hAnsi="Times New Roman"/>
          <w:sz w:val="24"/>
          <w:szCs w:val="24"/>
          <w:lang w:val="uk-UA"/>
        </w:rPr>
        <w:t xml:space="preserve"> – ознака продавця цінних паперів;</w:t>
      </w:r>
    </w:p>
    <w:p w:rsidR="00F41F06" w:rsidRDefault="00F41F06" w:rsidP="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XXX</w:t>
      </w:r>
      <w:r>
        <w:rPr>
          <w:rFonts w:ascii="Times New Roman" w:hAnsi="Times New Roman"/>
          <w:b/>
          <w:i/>
          <w:sz w:val="24"/>
          <w:szCs w:val="24"/>
          <w:lang w:val="uk-UA"/>
        </w:rPr>
        <w:t>…</w:t>
      </w:r>
      <w:r w:rsidRPr="00CD6ADF">
        <w:rPr>
          <w:rFonts w:ascii="Times New Roman" w:hAnsi="Times New Roman"/>
          <w:b/>
          <w:i/>
          <w:sz w:val="24"/>
          <w:szCs w:val="24"/>
        </w:rPr>
        <w:t>XX</w:t>
      </w:r>
      <w:r w:rsidR="00D93DF8" w:rsidRPr="00D93DF8">
        <w:rPr>
          <w:rFonts w:ascii="Times New Roman" w:hAnsi="Times New Roman"/>
          <w:b/>
          <w:i/>
          <w:sz w:val="24"/>
          <w:szCs w:val="24"/>
          <w:lang w:val="uk-UA"/>
        </w:rPr>
        <w:t xml:space="preserve"> (</w:t>
      </w:r>
      <w:r>
        <w:rPr>
          <w:rFonts w:ascii="Times New Roman" w:hAnsi="Times New Roman"/>
          <w:b/>
          <w:i/>
          <w:sz w:val="24"/>
          <w:szCs w:val="24"/>
        </w:rPr>
        <w:t>max</w:t>
      </w:r>
      <w:r w:rsidR="00D93DF8" w:rsidRPr="00D93DF8">
        <w:rPr>
          <w:rFonts w:ascii="Times New Roman" w:hAnsi="Times New Roman"/>
          <w:b/>
          <w:i/>
          <w:sz w:val="24"/>
          <w:szCs w:val="24"/>
          <w:lang w:val="uk-UA"/>
        </w:rPr>
        <w:t xml:space="preserve"> 10)</w:t>
      </w:r>
      <w:r>
        <w:rPr>
          <w:rFonts w:ascii="Times New Roman" w:hAnsi="Times New Roman"/>
          <w:b/>
          <w:i/>
          <w:sz w:val="24"/>
          <w:szCs w:val="24"/>
          <w:lang w:val="uk-UA"/>
        </w:rPr>
        <w:t xml:space="preserve"> </w:t>
      </w:r>
      <w:r>
        <w:rPr>
          <w:rFonts w:ascii="Times New Roman" w:hAnsi="Times New Roman"/>
          <w:sz w:val="24"/>
          <w:szCs w:val="24"/>
          <w:lang w:val="uk-UA"/>
        </w:rPr>
        <w:t>– ідентифікатор продавця цінних паперів, який приймає значення код</w:t>
      </w:r>
      <w:r w:rsidR="00C74220">
        <w:rPr>
          <w:rFonts w:ascii="Times New Roman" w:hAnsi="Times New Roman"/>
          <w:sz w:val="24"/>
          <w:szCs w:val="24"/>
          <w:lang w:val="uk-UA"/>
        </w:rPr>
        <w:t>у</w:t>
      </w:r>
      <w:r>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Pr>
          <w:rFonts w:ascii="Times New Roman" w:hAnsi="Times New Roman"/>
          <w:sz w:val="24"/>
          <w:szCs w:val="24"/>
          <w:lang w:val="uk-UA"/>
        </w:rPr>
        <w:t>у</w:t>
      </w:r>
      <w:r>
        <w:rPr>
          <w:rFonts w:ascii="Times New Roman" w:hAnsi="Times New Roman"/>
          <w:sz w:val="24"/>
          <w:szCs w:val="24"/>
          <w:lang w:val="uk-UA"/>
        </w:rPr>
        <w:t xml:space="preserve"> ЄДРІСІ – для інститутів спільного інвестування (максимальний розмір значення – 10 символів).</w:t>
      </w:r>
    </w:p>
    <w:p w:rsidR="00F41F06" w:rsidRPr="00F41F06" w:rsidRDefault="00F41F06" w:rsidP="00F41F06">
      <w:pPr>
        <w:rPr>
          <w:rFonts w:ascii="Times New Roman" w:hAnsi="Times New Roman"/>
          <w:sz w:val="24"/>
          <w:szCs w:val="24"/>
          <w:lang w:val="uk-UA"/>
        </w:rPr>
      </w:pPr>
      <w:r w:rsidRPr="00F41F06">
        <w:rPr>
          <w:rFonts w:ascii="Times New Roman" w:hAnsi="Times New Roman"/>
          <w:sz w:val="24"/>
          <w:szCs w:val="24"/>
          <w:lang w:val="uk-UA"/>
        </w:rPr>
        <w:t xml:space="preserve">У разі, якщо у розрахунках за правочинами щодо цінних паперів, укладеними поза фондовою </w:t>
      </w:r>
      <w:proofErr w:type="spellStart"/>
      <w:r w:rsidRPr="00F41F06">
        <w:rPr>
          <w:rFonts w:ascii="Times New Roman" w:hAnsi="Times New Roman"/>
          <w:sz w:val="24"/>
          <w:szCs w:val="24"/>
          <w:lang w:val="uk-UA"/>
        </w:rPr>
        <w:t>біржею</w:t>
      </w:r>
      <w:proofErr w:type="spellEnd"/>
      <w:r w:rsidRPr="00F41F06">
        <w:rPr>
          <w:rFonts w:ascii="Times New Roman" w:hAnsi="Times New Roman"/>
          <w:sz w:val="24"/>
          <w:szCs w:val="24"/>
          <w:lang w:val="uk-UA"/>
        </w:rPr>
        <w:t>, використову</w:t>
      </w:r>
      <w:r>
        <w:rPr>
          <w:rFonts w:ascii="Times New Roman" w:hAnsi="Times New Roman"/>
          <w:sz w:val="24"/>
          <w:szCs w:val="24"/>
          <w:lang w:val="uk-UA"/>
        </w:rPr>
        <w:t>є</w:t>
      </w:r>
      <w:r w:rsidRPr="00F41F06">
        <w:rPr>
          <w:rFonts w:ascii="Times New Roman" w:hAnsi="Times New Roman"/>
          <w:sz w:val="24"/>
          <w:szCs w:val="24"/>
          <w:lang w:val="uk-UA"/>
        </w:rPr>
        <w:t>ться клірингов</w:t>
      </w:r>
      <w:r>
        <w:rPr>
          <w:rFonts w:ascii="Times New Roman" w:hAnsi="Times New Roman"/>
          <w:sz w:val="24"/>
          <w:szCs w:val="24"/>
          <w:lang w:val="uk-UA"/>
        </w:rPr>
        <w:t>ий</w:t>
      </w:r>
      <w:r w:rsidRPr="00F41F06">
        <w:rPr>
          <w:rFonts w:ascii="Times New Roman" w:hAnsi="Times New Roman"/>
          <w:sz w:val="24"/>
          <w:szCs w:val="24"/>
          <w:lang w:val="uk-UA"/>
        </w:rPr>
        <w:t xml:space="preserve"> субрахун</w:t>
      </w:r>
      <w:r>
        <w:rPr>
          <w:rFonts w:ascii="Times New Roman" w:hAnsi="Times New Roman"/>
          <w:sz w:val="24"/>
          <w:szCs w:val="24"/>
          <w:lang w:val="uk-UA"/>
        </w:rPr>
        <w:t>о</w:t>
      </w:r>
      <w:r w:rsidRPr="00F41F06">
        <w:rPr>
          <w:rFonts w:ascii="Times New Roman" w:hAnsi="Times New Roman"/>
          <w:sz w:val="24"/>
          <w:szCs w:val="24"/>
          <w:lang w:val="uk-UA"/>
        </w:rPr>
        <w:t xml:space="preserve">к колективного обліку </w:t>
      </w:r>
      <w:r>
        <w:rPr>
          <w:rFonts w:ascii="Times New Roman" w:hAnsi="Times New Roman"/>
          <w:sz w:val="24"/>
          <w:szCs w:val="24"/>
          <w:lang w:val="uk-UA"/>
        </w:rPr>
        <w:t xml:space="preserve">тільки </w:t>
      </w:r>
      <w:r w:rsidRPr="00F41F06">
        <w:rPr>
          <w:rFonts w:ascii="Times New Roman" w:hAnsi="Times New Roman"/>
          <w:sz w:val="24"/>
          <w:szCs w:val="24"/>
          <w:lang w:val="uk-UA"/>
        </w:rPr>
        <w:t xml:space="preserve">зі сторони </w:t>
      </w:r>
      <w:r>
        <w:rPr>
          <w:rFonts w:ascii="Times New Roman" w:hAnsi="Times New Roman"/>
          <w:sz w:val="24"/>
          <w:szCs w:val="24"/>
          <w:lang w:val="uk-UA"/>
        </w:rPr>
        <w:t>покупця</w:t>
      </w:r>
      <w:r w:rsidRPr="00F41F06">
        <w:rPr>
          <w:rFonts w:ascii="Times New Roman" w:hAnsi="Times New Roman"/>
          <w:sz w:val="24"/>
          <w:szCs w:val="24"/>
          <w:lang w:val="uk-UA"/>
        </w:rPr>
        <w:t>, при формуванні розпорядження на поставку цінних паперів учасник клірингу (який/клієнт/контрагент якого є продавцем цінних паперів) у перш</w:t>
      </w:r>
      <w:r w:rsidR="00C74220">
        <w:rPr>
          <w:rFonts w:ascii="Times New Roman" w:hAnsi="Times New Roman"/>
          <w:sz w:val="24"/>
          <w:szCs w:val="24"/>
          <w:lang w:val="uk-UA"/>
        </w:rPr>
        <w:t>ому</w:t>
      </w:r>
      <w:r w:rsidRPr="00F41F06">
        <w:rPr>
          <w:rFonts w:ascii="Times New Roman" w:hAnsi="Times New Roman"/>
          <w:sz w:val="24"/>
          <w:szCs w:val="24"/>
          <w:lang w:val="uk-UA"/>
        </w:rPr>
        <w:t xml:space="preserve"> </w:t>
      </w:r>
      <w:r w:rsidR="00C74220">
        <w:rPr>
          <w:rFonts w:ascii="Times New Roman" w:hAnsi="Times New Roman"/>
          <w:sz w:val="24"/>
          <w:szCs w:val="24"/>
          <w:lang w:val="uk-UA"/>
        </w:rPr>
        <w:t>порожньому</w:t>
      </w:r>
      <w:r w:rsidRPr="00F41F06">
        <w:rPr>
          <w:rFonts w:ascii="Times New Roman" w:hAnsi="Times New Roman"/>
          <w:sz w:val="24"/>
          <w:szCs w:val="24"/>
          <w:lang w:val="uk-UA"/>
        </w:rPr>
        <w:t xml:space="preserve"> </w:t>
      </w:r>
      <w:r w:rsidR="00C74220">
        <w:rPr>
          <w:rFonts w:ascii="Times New Roman" w:hAnsi="Times New Roman"/>
          <w:sz w:val="24"/>
          <w:szCs w:val="24"/>
          <w:lang w:val="uk-UA"/>
        </w:rPr>
        <w:t>рядку</w:t>
      </w:r>
      <w:r w:rsidRPr="00F41F06">
        <w:rPr>
          <w:rFonts w:ascii="Times New Roman" w:hAnsi="Times New Roman"/>
          <w:sz w:val="24"/>
          <w:szCs w:val="24"/>
          <w:lang w:val="uk-UA"/>
        </w:rPr>
        <w:t xml:space="preserve"> блоку "Підстава" обов’язково зазначає ідентифікатор </w:t>
      </w:r>
      <w:proofErr w:type="spellStart"/>
      <w:r w:rsidRPr="00F41F06">
        <w:rPr>
          <w:rFonts w:ascii="Times New Roman" w:hAnsi="Times New Roman"/>
          <w:sz w:val="24"/>
          <w:szCs w:val="24"/>
          <w:lang w:val="uk-UA"/>
        </w:rPr>
        <w:t>вигодоодержува</w:t>
      </w:r>
      <w:r>
        <w:rPr>
          <w:rFonts w:ascii="Times New Roman" w:hAnsi="Times New Roman"/>
          <w:sz w:val="24"/>
          <w:szCs w:val="24"/>
          <w:lang w:val="uk-UA"/>
        </w:rPr>
        <w:t>ча</w:t>
      </w:r>
      <w:proofErr w:type="spellEnd"/>
      <w:r>
        <w:rPr>
          <w:rFonts w:ascii="Times New Roman" w:hAnsi="Times New Roman"/>
          <w:sz w:val="24"/>
          <w:szCs w:val="24"/>
          <w:lang w:val="uk-UA"/>
        </w:rPr>
        <w:t xml:space="preserve"> – покупця </w:t>
      </w:r>
      <w:r w:rsidRPr="00F41F06">
        <w:rPr>
          <w:rFonts w:ascii="Times New Roman" w:hAnsi="Times New Roman"/>
          <w:sz w:val="24"/>
          <w:szCs w:val="24"/>
          <w:lang w:val="uk-UA"/>
        </w:rPr>
        <w:t>у наступному вигляді:</w:t>
      </w:r>
    </w:p>
    <w:p w:rsidR="00F41F06" w:rsidRDefault="00F41F06" w:rsidP="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V</w:t>
      </w:r>
      <w:r w:rsidR="00D93DF8" w:rsidRPr="00D93DF8">
        <w:rPr>
          <w:rFonts w:ascii="Times New Roman" w:hAnsi="Times New Roman"/>
          <w:b/>
          <w:i/>
          <w:sz w:val="24"/>
          <w:szCs w:val="24"/>
          <w:lang w:val="ru-RU"/>
        </w:rPr>
        <w:t>2:</w:t>
      </w:r>
      <w:r w:rsidRPr="00CD6ADF">
        <w:rPr>
          <w:rFonts w:ascii="Times New Roman" w:hAnsi="Times New Roman"/>
          <w:b/>
          <w:i/>
          <w:sz w:val="24"/>
          <w:szCs w:val="24"/>
        </w:rPr>
        <w:t>YYY</w:t>
      </w:r>
      <w:r w:rsidR="00D93DF8" w:rsidRPr="00D93DF8">
        <w:rPr>
          <w:rFonts w:ascii="Times New Roman" w:hAnsi="Times New Roman"/>
          <w:b/>
          <w:i/>
          <w:sz w:val="24"/>
          <w:szCs w:val="24"/>
          <w:lang w:val="ru-RU"/>
        </w:rPr>
        <w:t>…</w:t>
      </w:r>
      <w:r w:rsidRPr="00CD6ADF">
        <w:rPr>
          <w:rFonts w:ascii="Times New Roman" w:hAnsi="Times New Roman"/>
          <w:b/>
          <w:i/>
          <w:sz w:val="24"/>
          <w:szCs w:val="24"/>
        </w:rPr>
        <w:t>YY</w:t>
      </w:r>
      <w:r w:rsidR="00D93DF8" w:rsidRPr="00D93DF8">
        <w:rPr>
          <w:rFonts w:ascii="Times New Roman" w:hAnsi="Times New Roman"/>
          <w:b/>
          <w:i/>
          <w:sz w:val="24"/>
          <w:szCs w:val="24"/>
          <w:lang w:val="ru-RU"/>
        </w:rPr>
        <w:t>(</w:t>
      </w:r>
      <w:r>
        <w:rPr>
          <w:rFonts w:ascii="Times New Roman" w:hAnsi="Times New Roman"/>
          <w:b/>
          <w:i/>
          <w:sz w:val="24"/>
          <w:szCs w:val="24"/>
        </w:rPr>
        <w:t>max</w:t>
      </w:r>
      <w:r w:rsidR="00D93DF8" w:rsidRPr="00D93DF8">
        <w:rPr>
          <w:rFonts w:ascii="Times New Roman" w:hAnsi="Times New Roman"/>
          <w:b/>
          <w:i/>
          <w:sz w:val="24"/>
          <w:szCs w:val="24"/>
          <w:lang w:val="ru-RU"/>
        </w:rPr>
        <w:t xml:space="preserve"> 10)</w:t>
      </w:r>
      <w:r>
        <w:rPr>
          <w:rFonts w:ascii="Times New Roman" w:hAnsi="Times New Roman"/>
          <w:sz w:val="24"/>
          <w:szCs w:val="24"/>
          <w:lang w:val="uk-UA"/>
        </w:rPr>
        <w:t>, де</w:t>
      </w:r>
    </w:p>
    <w:p w:rsidR="00F41F06" w:rsidRDefault="00F41F06" w:rsidP="00F41F06">
      <w:pPr>
        <w:pStyle w:val="ad"/>
        <w:tabs>
          <w:tab w:val="left" w:pos="1134"/>
        </w:tabs>
        <w:ind w:left="1069"/>
        <w:jc w:val="both"/>
        <w:rPr>
          <w:rFonts w:ascii="Times New Roman" w:hAnsi="Times New Roman"/>
          <w:sz w:val="24"/>
          <w:szCs w:val="24"/>
          <w:lang w:val="uk-UA"/>
        </w:rPr>
      </w:pPr>
      <w:r w:rsidRPr="00CD6ADF">
        <w:rPr>
          <w:rFonts w:ascii="Times New Roman" w:hAnsi="Times New Roman"/>
          <w:b/>
          <w:i/>
          <w:sz w:val="24"/>
          <w:szCs w:val="24"/>
        </w:rPr>
        <w:t>V</w:t>
      </w:r>
      <w:r w:rsidR="00D93DF8" w:rsidRPr="00D93DF8">
        <w:rPr>
          <w:rFonts w:ascii="Times New Roman" w:hAnsi="Times New Roman"/>
          <w:b/>
          <w:i/>
          <w:sz w:val="24"/>
          <w:szCs w:val="24"/>
          <w:lang w:val="ru-RU"/>
        </w:rPr>
        <w:t>2</w:t>
      </w:r>
      <w:r>
        <w:rPr>
          <w:rFonts w:ascii="Times New Roman" w:hAnsi="Times New Roman"/>
          <w:sz w:val="24"/>
          <w:szCs w:val="24"/>
          <w:lang w:val="uk-UA"/>
        </w:rPr>
        <w:t xml:space="preserve"> – ознака покупця цінних паперів;</w:t>
      </w:r>
    </w:p>
    <w:p w:rsidR="00F565F1" w:rsidRDefault="00F41F06">
      <w:pPr>
        <w:pStyle w:val="ad"/>
        <w:ind w:left="0" w:firstLine="1069"/>
        <w:jc w:val="both"/>
        <w:rPr>
          <w:rFonts w:ascii="Times New Roman" w:hAnsi="Times New Roman"/>
          <w:sz w:val="24"/>
          <w:szCs w:val="24"/>
          <w:lang w:val="uk-UA"/>
        </w:rPr>
      </w:pPr>
      <w:r w:rsidRPr="00CD6ADF">
        <w:rPr>
          <w:rFonts w:ascii="Times New Roman" w:hAnsi="Times New Roman"/>
          <w:b/>
          <w:i/>
          <w:sz w:val="24"/>
          <w:szCs w:val="24"/>
        </w:rPr>
        <w:t>YYY</w:t>
      </w:r>
      <w:r w:rsidR="00D93DF8" w:rsidRPr="00D93DF8">
        <w:rPr>
          <w:rFonts w:ascii="Times New Roman" w:hAnsi="Times New Roman"/>
          <w:b/>
          <w:i/>
          <w:sz w:val="24"/>
          <w:szCs w:val="24"/>
          <w:lang w:val="uk-UA"/>
        </w:rPr>
        <w:t>…</w:t>
      </w:r>
      <w:r w:rsidRPr="00CD6ADF">
        <w:rPr>
          <w:rFonts w:ascii="Times New Roman" w:hAnsi="Times New Roman"/>
          <w:b/>
          <w:i/>
          <w:sz w:val="24"/>
          <w:szCs w:val="24"/>
        </w:rPr>
        <w:t>YY</w:t>
      </w:r>
      <w:r w:rsidR="00D93DF8" w:rsidRPr="00D93DF8">
        <w:rPr>
          <w:rFonts w:ascii="Times New Roman" w:hAnsi="Times New Roman"/>
          <w:b/>
          <w:i/>
          <w:sz w:val="24"/>
          <w:szCs w:val="24"/>
          <w:lang w:val="uk-UA"/>
        </w:rPr>
        <w:t>(</w:t>
      </w:r>
      <w:r>
        <w:rPr>
          <w:rFonts w:ascii="Times New Roman" w:hAnsi="Times New Roman"/>
          <w:b/>
          <w:i/>
          <w:sz w:val="24"/>
          <w:szCs w:val="24"/>
        </w:rPr>
        <w:t>max</w:t>
      </w:r>
      <w:r w:rsidR="00D93DF8" w:rsidRPr="00D93DF8">
        <w:rPr>
          <w:rFonts w:ascii="Times New Roman" w:hAnsi="Times New Roman"/>
          <w:b/>
          <w:i/>
          <w:sz w:val="24"/>
          <w:szCs w:val="24"/>
          <w:lang w:val="uk-UA"/>
        </w:rPr>
        <w:t xml:space="preserve"> 10)</w:t>
      </w:r>
      <w:r>
        <w:rPr>
          <w:rFonts w:ascii="Times New Roman" w:hAnsi="Times New Roman"/>
          <w:b/>
          <w:i/>
          <w:sz w:val="24"/>
          <w:szCs w:val="24"/>
          <w:lang w:val="uk-UA"/>
        </w:rPr>
        <w:t xml:space="preserve"> </w:t>
      </w:r>
      <w:r>
        <w:rPr>
          <w:rFonts w:ascii="Times New Roman" w:hAnsi="Times New Roman"/>
          <w:sz w:val="24"/>
          <w:szCs w:val="24"/>
          <w:lang w:val="uk-UA"/>
        </w:rPr>
        <w:t>- ідентифікатор покупця цінних паперів, який приймає значення код</w:t>
      </w:r>
      <w:r w:rsidR="00C74220">
        <w:rPr>
          <w:rFonts w:ascii="Times New Roman" w:hAnsi="Times New Roman"/>
          <w:sz w:val="24"/>
          <w:szCs w:val="24"/>
          <w:lang w:val="uk-UA"/>
        </w:rPr>
        <w:t>у</w:t>
      </w:r>
      <w:r>
        <w:rPr>
          <w:rFonts w:ascii="Times New Roman" w:hAnsi="Times New Roman"/>
          <w:sz w:val="24"/>
          <w:szCs w:val="24"/>
          <w:lang w:val="uk-UA"/>
        </w:rPr>
        <w:t xml:space="preserve"> ЄДРПОУ для юридичних осіб – резидентів, ІПН – для фізичних осіб – резидентів, код</w:t>
      </w:r>
      <w:r w:rsidR="00C74220">
        <w:rPr>
          <w:rFonts w:ascii="Times New Roman" w:hAnsi="Times New Roman"/>
          <w:sz w:val="24"/>
          <w:szCs w:val="24"/>
          <w:lang w:val="uk-UA"/>
        </w:rPr>
        <w:t>у</w:t>
      </w:r>
      <w:r>
        <w:rPr>
          <w:rFonts w:ascii="Times New Roman" w:hAnsi="Times New Roman"/>
          <w:sz w:val="24"/>
          <w:szCs w:val="24"/>
          <w:lang w:val="uk-UA"/>
        </w:rPr>
        <w:t xml:space="preserve"> ЄДРІСІ – для інститутів спільного інвестування (максимальний розмір значення – 10 символів).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62, яка має статус "</w:t>
      </w:r>
      <w:proofErr w:type="spellStart"/>
      <w:r w:rsidR="001B026A">
        <w:rPr>
          <w:rFonts w:ascii="Times New Roman" w:hAnsi="Times New Roman"/>
          <w:sz w:val="24"/>
          <w:szCs w:val="24"/>
          <w:lang w:val="uk-UA"/>
        </w:rPr>
        <w:t>виконуєма</w:t>
      </w:r>
      <w:proofErr w:type="spellEnd"/>
      <w:r w:rsidRPr="00C4522C">
        <w:rPr>
          <w:rFonts w:ascii="Times New Roman" w:hAnsi="Times New Roman"/>
          <w:sz w:val="24"/>
          <w:szCs w:val="24"/>
          <w:lang w:val="uk-UA"/>
        </w:rPr>
        <w:t>", та вихідний електронний документ 523.</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Після отримання Розрахунковим центром електронного розпорядження учасника клірингу, статус операції 62 у Журналі операцій інтернет-клірингу учасника клірингу (який/клієнт</w:t>
      </w:r>
      <w:r w:rsidR="001B026A">
        <w:rPr>
          <w:rFonts w:ascii="Times New Roman" w:hAnsi="Times New Roman"/>
          <w:sz w:val="24"/>
          <w:szCs w:val="24"/>
          <w:lang w:val="uk-UA"/>
        </w:rPr>
        <w:t>/контрагент</w:t>
      </w:r>
      <w:r w:rsidRPr="00C4522C">
        <w:rPr>
          <w:rFonts w:ascii="Times New Roman" w:hAnsi="Times New Roman"/>
          <w:sz w:val="24"/>
          <w:szCs w:val="24"/>
          <w:lang w:val="uk-UA"/>
        </w:rPr>
        <w:t xml:space="preserve"> якого є продавцем цінних паперів)  змінюється на "</w:t>
      </w:r>
      <w:r w:rsidR="001B026A">
        <w:rPr>
          <w:rFonts w:ascii="Times New Roman" w:hAnsi="Times New Roman"/>
          <w:sz w:val="24"/>
          <w:szCs w:val="24"/>
          <w:lang w:val="uk-UA"/>
        </w:rPr>
        <w:t>перенесена</w:t>
      </w:r>
      <w:r w:rsidRPr="00C4522C">
        <w:rPr>
          <w:rFonts w:ascii="Times New Roman" w:hAnsi="Times New Roman"/>
          <w:sz w:val="24"/>
          <w:szCs w:val="24"/>
          <w:lang w:val="uk-UA"/>
        </w:rPr>
        <w:t>".</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разі погодження з усіма параметрами електронного розпорядження (операція 62), учасник клірингу (який/клієнт</w:t>
      </w:r>
      <w:r w:rsidR="001B026A">
        <w:rPr>
          <w:rFonts w:ascii="Times New Roman" w:hAnsi="Times New Roman"/>
          <w:sz w:val="24"/>
          <w:szCs w:val="24"/>
          <w:lang w:val="uk-UA"/>
        </w:rPr>
        <w:t>/контрагент</w:t>
      </w:r>
      <w:r w:rsidRPr="00C4522C">
        <w:rPr>
          <w:rFonts w:ascii="Times New Roman" w:hAnsi="Times New Roman"/>
          <w:sz w:val="24"/>
          <w:szCs w:val="24"/>
          <w:lang w:val="uk-UA"/>
        </w:rPr>
        <w:t xml:space="preserve"> якого є покупцем цінних паперів) здійснює його підтвердження шляхом формування зустрічного електронного розпорядження, в результаті чого в Журналі операцій відображається в</w:t>
      </w:r>
      <w:r w:rsidR="001B026A">
        <w:rPr>
          <w:rFonts w:ascii="Times New Roman" w:hAnsi="Times New Roman"/>
          <w:sz w:val="24"/>
          <w:szCs w:val="24"/>
          <w:lang w:val="uk-UA"/>
        </w:rPr>
        <w:t>и</w:t>
      </w:r>
      <w:r w:rsidRPr="00C4522C">
        <w:rPr>
          <w:rFonts w:ascii="Times New Roman" w:hAnsi="Times New Roman"/>
          <w:sz w:val="24"/>
          <w:szCs w:val="24"/>
          <w:lang w:val="uk-UA"/>
        </w:rPr>
        <w:t>хідний електронний документ 521.</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Після отримання Розрахунковим центром електронного розпорядження учасника клірингу (який/клієнт</w:t>
      </w:r>
      <w:r w:rsidR="001B026A">
        <w:rPr>
          <w:rFonts w:ascii="Times New Roman" w:hAnsi="Times New Roman"/>
          <w:sz w:val="24"/>
          <w:szCs w:val="24"/>
          <w:lang w:val="uk-UA"/>
        </w:rPr>
        <w:t>/контрагент</w:t>
      </w:r>
      <w:r w:rsidRPr="00C4522C">
        <w:rPr>
          <w:rFonts w:ascii="Times New Roman" w:hAnsi="Times New Roman"/>
          <w:sz w:val="24"/>
          <w:szCs w:val="24"/>
          <w:lang w:val="uk-UA"/>
        </w:rPr>
        <w:t xml:space="preserve"> якого є покупцем цінних паперів), статус операції 62 у Журналі операцій інтернет-клірингу цього учасника клірингу змінюється на "перенесена".</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Розрахунковий центр  може здійснювати кліринг та розрахунки за правочинами щодо цінних паперів, укладеними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в іншій послідовності, ніж та, в якій були отримані електронні розпорядження учасників клірингу.</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На підставі інформації з підтверджених розпоряджень учасників клірингу про правочин щодо цінних паперів, укладений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Розрахунковий центр перевіряє можливість виконання зазначених розпоряджень та формує:</w:t>
      </w:r>
    </w:p>
    <w:p w:rsidR="00B80889"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відомість розпоряджень учасників клірингу, яка містить розпорядження на проведення операцій на клірингових рахунках/субрахунках;</w:t>
      </w:r>
    </w:p>
    <w:p w:rsidR="00B80889"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клірингову відомість, яка містить перелік розпоряджень на переказ цінних паперів по рахунках у цінних паперах клієнтів депозитарію та депонентів клієнтів депозитарію;</w:t>
      </w:r>
    </w:p>
    <w:p w:rsidR="00B80889"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відомість операцій переказу коштів, яка містить розпорядження на проведення грошових розрахунків на рахунках для здійснення розрахунків за правочином щодо цінних паперів, укладеним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w:t>
      </w:r>
    </w:p>
    <w:p w:rsidR="00F565F1" w:rsidRDefault="00C4522C">
      <w:pPr>
        <w:numPr>
          <w:ilvl w:val="2"/>
          <w:numId w:val="35"/>
        </w:numPr>
        <w:tabs>
          <w:tab w:val="left" w:pos="1134"/>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передає клірингову відомість депозитарію для перевірки на можливість проведення розрахунків за цінними паперами.</w:t>
      </w:r>
    </w:p>
    <w:p w:rsidR="00F565F1" w:rsidRDefault="00C4522C">
      <w:pPr>
        <w:numPr>
          <w:ilvl w:val="2"/>
          <w:numId w:val="35"/>
        </w:numPr>
        <w:tabs>
          <w:tab w:val="left" w:pos="1134"/>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Після підтвердження депозитарієм можливості проведення розрахунків за цінними паперами, Розрахунковий центр виконує:</w:t>
      </w:r>
    </w:p>
    <w:p w:rsidR="004265C6" w:rsidRPr="009B3AC3" w:rsidRDefault="00C4522C" w:rsidP="00450848">
      <w:pPr>
        <w:tabs>
          <w:tab w:val="left" w:pos="1134"/>
        </w:tabs>
        <w:spacing w:before="0" w:after="120"/>
        <w:rPr>
          <w:rFonts w:ascii="Times New Roman" w:hAnsi="Times New Roman"/>
          <w:sz w:val="24"/>
          <w:szCs w:val="24"/>
          <w:lang w:val="uk-UA"/>
        </w:rPr>
      </w:pPr>
      <w:r w:rsidRPr="00C4522C">
        <w:rPr>
          <w:rFonts w:ascii="Times New Roman" w:hAnsi="Times New Roman"/>
          <w:sz w:val="24"/>
          <w:szCs w:val="24"/>
          <w:lang w:val="uk-UA"/>
        </w:rPr>
        <w:t>відповідні операції на клірингових рахунках/субрахунках на підставі відомості розпоряджень учасників клірингу;</w:t>
      </w:r>
    </w:p>
    <w:p w:rsidR="004265C6" w:rsidRPr="009B3AC3" w:rsidRDefault="00C4522C" w:rsidP="00450848">
      <w:pPr>
        <w:tabs>
          <w:tab w:val="left" w:pos="1134"/>
        </w:tabs>
        <w:spacing w:before="0" w:after="120"/>
        <w:rPr>
          <w:rFonts w:ascii="Times New Roman" w:hAnsi="Times New Roman"/>
          <w:sz w:val="24"/>
          <w:szCs w:val="24"/>
          <w:lang w:val="uk-UA"/>
        </w:rPr>
      </w:pPr>
      <w:r w:rsidRPr="00C4522C">
        <w:rPr>
          <w:rFonts w:ascii="Times New Roman" w:hAnsi="Times New Roman"/>
          <w:sz w:val="24"/>
          <w:szCs w:val="24"/>
          <w:lang w:val="uk-UA"/>
        </w:rPr>
        <w:t xml:space="preserve">операції переказу коштів на </w:t>
      </w:r>
      <w:r w:rsidR="001B026A">
        <w:rPr>
          <w:rFonts w:ascii="Times New Roman" w:hAnsi="Times New Roman"/>
          <w:sz w:val="24"/>
          <w:szCs w:val="24"/>
          <w:lang w:val="uk-UA"/>
        </w:rPr>
        <w:t xml:space="preserve">відповідних </w:t>
      </w:r>
      <w:r w:rsidRPr="00C4522C">
        <w:rPr>
          <w:rFonts w:ascii="Times New Roman" w:hAnsi="Times New Roman"/>
          <w:sz w:val="24"/>
          <w:szCs w:val="24"/>
          <w:lang w:val="uk-UA"/>
        </w:rPr>
        <w:t>рахунках для здійснення розрахунків на підставі відомості операцій переказу коштів.</w:t>
      </w:r>
    </w:p>
    <w:p w:rsidR="00F565F1" w:rsidRDefault="00C4522C">
      <w:pPr>
        <w:numPr>
          <w:ilvl w:val="2"/>
          <w:numId w:val="35"/>
        </w:numPr>
        <w:tabs>
          <w:tab w:val="left" w:pos="1560"/>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Переказ коштів з рахунків для здійснення розрахунків здійснюється, Розрахунковим центром на підставі договору про клірингове обслуговування, що укладений з учасником клірингу.</w:t>
      </w:r>
    </w:p>
    <w:p w:rsidR="00F565F1" w:rsidRDefault="00C4522C">
      <w:pPr>
        <w:numPr>
          <w:ilvl w:val="2"/>
          <w:numId w:val="35"/>
        </w:numPr>
        <w:tabs>
          <w:tab w:val="left" w:pos="1560"/>
        </w:tabs>
        <w:spacing w:before="0" w:after="120"/>
        <w:ind w:left="0" w:firstLine="709"/>
        <w:rPr>
          <w:rFonts w:ascii="Times New Roman" w:hAnsi="Times New Roman"/>
          <w:sz w:val="24"/>
          <w:szCs w:val="24"/>
          <w:lang w:val="uk-UA"/>
        </w:rPr>
      </w:pPr>
      <w:r w:rsidRPr="00C4522C">
        <w:rPr>
          <w:rFonts w:ascii="Times New Roman" w:hAnsi="Times New Roman"/>
          <w:sz w:val="24"/>
          <w:szCs w:val="24"/>
          <w:lang w:val="uk-UA"/>
        </w:rPr>
        <w:t>Ініціювання переказу коштів здійснюється Розрахунковим центром на підставі операцій учасника клірингу в системі клірингового обліку на його клірингових рахунках/субрахунках шляхом автоматичного формування меморіальних ордерів та їх виконання на рахунках для здійснення розрахунків, що відповідають кліринговим рахункам/субрахункам учасника клірингу</w:t>
      </w:r>
      <w:r w:rsidRPr="00C4522C">
        <w:rPr>
          <w:rFonts w:ascii="Times New Roman" w:hAnsi="Times New Roman"/>
          <w:sz w:val="24"/>
          <w:lang w:val="uk-UA"/>
        </w:rPr>
        <w:t xml:space="preserve">. </w:t>
      </w:r>
    </w:p>
    <w:p w:rsidR="00F565F1" w:rsidRDefault="00412C2B">
      <w:pPr>
        <w:pStyle w:val="ad"/>
        <w:numPr>
          <w:ilvl w:val="2"/>
          <w:numId w:val="35"/>
        </w:numPr>
        <w:tabs>
          <w:tab w:val="left" w:pos="1560"/>
        </w:tabs>
        <w:spacing w:after="120"/>
        <w:ind w:left="0" w:firstLine="709"/>
        <w:jc w:val="both"/>
        <w:rPr>
          <w:rFonts w:ascii="Times New Roman" w:hAnsi="Times New Roman"/>
          <w:sz w:val="24"/>
          <w:szCs w:val="24"/>
          <w:lang w:val="uk-UA"/>
        </w:rPr>
      </w:pPr>
      <w:r>
        <w:rPr>
          <w:rFonts w:ascii="Times New Roman" w:hAnsi="Times New Roman"/>
          <w:sz w:val="24"/>
          <w:lang w:val="uk-UA"/>
        </w:rPr>
        <w:t xml:space="preserve"> При автоматичному формуванні меморіальних ордерів для проведення грошових розрахунків за правочинами щодо цінних паперів, укладеними поза фондовою </w:t>
      </w:r>
      <w:proofErr w:type="spellStart"/>
      <w:r>
        <w:rPr>
          <w:rFonts w:ascii="Times New Roman" w:hAnsi="Times New Roman"/>
          <w:sz w:val="24"/>
          <w:lang w:val="uk-UA"/>
        </w:rPr>
        <w:t>біржею</w:t>
      </w:r>
      <w:proofErr w:type="spellEnd"/>
      <w:r>
        <w:rPr>
          <w:rFonts w:ascii="Times New Roman" w:hAnsi="Times New Roman"/>
          <w:sz w:val="24"/>
          <w:lang w:val="uk-UA"/>
        </w:rPr>
        <w:t xml:space="preserve">, призначення платежу має наступну структуру: </w:t>
      </w:r>
    </w:p>
    <w:p w:rsidR="00E60599" w:rsidRPr="009B3AC3" w:rsidRDefault="00C4522C" w:rsidP="00450848">
      <w:pPr>
        <w:tabs>
          <w:tab w:val="left" w:pos="1134"/>
          <w:tab w:val="left" w:pos="1276"/>
        </w:tabs>
        <w:spacing w:after="120"/>
        <w:rPr>
          <w:rFonts w:ascii="Times New Roman" w:hAnsi="Times New Roman"/>
          <w:sz w:val="24"/>
          <w:lang w:val="uk-UA"/>
        </w:rPr>
      </w:pPr>
      <w:proofErr w:type="spellStart"/>
      <w:r w:rsidRPr="00C4522C">
        <w:rPr>
          <w:rFonts w:ascii="Times New Roman" w:hAnsi="Times New Roman"/>
          <w:sz w:val="24"/>
          <w:lang w:val="uk-UA"/>
        </w:rPr>
        <w:t>OPER_NUMB|ISIN|DOC_NAME|DOC_NUMB|DOC_DATE|Переказ</w:t>
      </w:r>
      <w:proofErr w:type="spellEnd"/>
      <w:r w:rsidRPr="00C4522C">
        <w:rPr>
          <w:rFonts w:ascii="Times New Roman" w:hAnsi="Times New Roman"/>
          <w:sz w:val="24"/>
          <w:lang w:val="uk-UA"/>
        </w:rPr>
        <w:t xml:space="preserve"> коштів за договором №… від …р., без ПДВ, де</w:t>
      </w:r>
    </w:p>
    <w:p w:rsidR="00E60599"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OPER_NUMB – номер операції в системі клірингового обліку;</w:t>
      </w:r>
    </w:p>
    <w:p w:rsidR="00E60599"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ISIN – код випуску цінних паперів, за якими здійснюються грошові розрахунки;</w:t>
      </w:r>
    </w:p>
    <w:p w:rsidR="00E60599"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lastRenderedPageBreak/>
        <w:t>DOC_NAME – найменування документа, яке приймає значення "00000000";</w:t>
      </w:r>
    </w:p>
    <w:p w:rsidR="00E60599"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DOC_NUMB – номер документа;</w:t>
      </w:r>
    </w:p>
    <w:p w:rsidR="00E60599"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 xml:space="preserve"> DOC_DATE – дата документа.</w:t>
      </w:r>
    </w:p>
    <w:p w:rsidR="00E60599" w:rsidRPr="009B3AC3" w:rsidRDefault="00C4522C" w:rsidP="00450848">
      <w:pPr>
        <w:tabs>
          <w:tab w:val="left" w:pos="1134"/>
          <w:tab w:val="left" w:pos="1276"/>
        </w:tabs>
        <w:spacing w:after="120"/>
        <w:rPr>
          <w:rFonts w:ascii="Times New Roman" w:hAnsi="Times New Roman"/>
          <w:b/>
          <w:i/>
          <w:sz w:val="24"/>
          <w:szCs w:val="24"/>
          <w:lang w:val="uk-UA"/>
        </w:rPr>
      </w:pPr>
      <w:r w:rsidRPr="00C4522C">
        <w:rPr>
          <w:rFonts w:ascii="Times New Roman" w:hAnsi="Times New Roman"/>
          <w:b/>
          <w:i/>
          <w:sz w:val="24"/>
          <w:szCs w:val="24"/>
          <w:lang w:val="uk-UA"/>
        </w:rPr>
        <w:t>Наприклад:</w:t>
      </w:r>
    </w:p>
    <w:p w:rsidR="00E60599" w:rsidRPr="009B3AC3" w:rsidRDefault="00C4522C" w:rsidP="00450848">
      <w:pPr>
        <w:tabs>
          <w:tab w:val="left" w:pos="1134"/>
          <w:tab w:val="left" w:pos="1276"/>
        </w:tabs>
        <w:spacing w:after="120"/>
        <w:rPr>
          <w:rFonts w:ascii="Times New Roman" w:hAnsi="Times New Roman"/>
          <w:b/>
          <w:sz w:val="24"/>
          <w:lang w:val="uk-UA"/>
        </w:rPr>
      </w:pPr>
      <w:r w:rsidRPr="00C4522C">
        <w:rPr>
          <w:rFonts w:ascii="Times New Roman" w:hAnsi="Times New Roman"/>
          <w:b/>
          <w:sz w:val="24"/>
          <w:lang w:val="uk-UA"/>
        </w:rPr>
        <w:t>6264123456123456|UA4000075758|00000000|4264/2013-БВ|17/12/2013|Переказ коштів за договором N …… від ……. р., без ПДВ.</w:t>
      </w:r>
    </w:p>
    <w:p w:rsidR="00C205A8" w:rsidRPr="009B3AC3" w:rsidRDefault="00412C2B" w:rsidP="00450848">
      <w:pPr>
        <w:pStyle w:val="ad"/>
        <w:tabs>
          <w:tab w:val="left" w:pos="1134"/>
        </w:tabs>
        <w:spacing w:after="120"/>
        <w:ind w:left="0" w:firstLine="709"/>
        <w:jc w:val="both"/>
        <w:rPr>
          <w:rFonts w:ascii="Times New Roman" w:hAnsi="Times New Roman"/>
          <w:sz w:val="24"/>
          <w:szCs w:val="24"/>
          <w:lang w:val="uk-UA"/>
        </w:rPr>
      </w:pPr>
      <w:r>
        <w:rPr>
          <w:rFonts w:ascii="Times New Roman" w:hAnsi="Times New Roman"/>
          <w:sz w:val="24"/>
          <w:lang w:val="uk-UA"/>
        </w:rPr>
        <w:t xml:space="preserve">Номер операції, зазначений у призначенні платежу, відповідає даним, зазначеним у полі "OPER_NUMB" виписки про операції на клірингових рахунках/субрахунках (додаток 24), яка </w:t>
      </w:r>
      <w:r>
        <w:rPr>
          <w:rFonts w:ascii="Times New Roman" w:hAnsi="Times New Roman"/>
          <w:sz w:val="24"/>
          <w:szCs w:val="24"/>
          <w:lang w:val="uk-UA"/>
        </w:rPr>
        <w:t>щоденно</w:t>
      </w:r>
      <w:r>
        <w:rPr>
          <w:rFonts w:ascii="Times New Roman" w:hAnsi="Times New Roman"/>
          <w:sz w:val="24"/>
          <w:lang w:val="uk-UA"/>
        </w:rPr>
        <w:t xml:space="preserve"> </w:t>
      </w:r>
      <w:r>
        <w:rPr>
          <w:rFonts w:ascii="Times New Roman" w:hAnsi="Times New Roman"/>
          <w:sz w:val="24"/>
          <w:szCs w:val="24"/>
          <w:lang w:val="uk-UA"/>
        </w:rPr>
        <w:t>після закінчення операційного дня Розрахункового центру</w:t>
      </w:r>
      <w:r>
        <w:rPr>
          <w:rFonts w:ascii="Times New Roman" w:hAnsi="Times New Roman"/>
          <w:sz w:val="24"/>
          <w:lang w:val="uk-UA"/>
        </w:rPr>
        <w:t xml:space="preserve"> надається </w:t>
      </w:r>
      <w:r>
        <w:rPr>
          <w:rFonts w:ascii="Times New Roman" w:hAnsi="Times New Roman"/>
          <w:sz w:val="24"/>
          <w:szCs w:val="24"/>
          <w:lang w:val="uk-UA"/>
        </w:rPr>
        <w:t>кожному учаснику клірингу</w:t>
      </w:r>
      <w:r>
        <w:rPr>
          <w:rFonts w:ascii="Times New Roman" w:hAnsi="Times New Roman"/>
          <w:sz w:val="24"/>
          <w:lang w:val="uk-UA"/>
        </w:rPr>
        <w:t xml:space="preserve"> в електронній формі</w:t>
      </w:r>
      <w:r>
        <w:rPr>
          <w:rFonts w:ascii="Times New Roman" w:hAnsi="Times New Roman"/>
          <w:sz w:val="24"/>
          <w:szCs w:val="24"/>
          <w:lang w:val="uk-UA"/>
        </w:rPr>
        <w:t>, а також співпадає з номером операції у журналі операцій системи клірингового обліку Розрахункового центру.</w:t>
      </w:r>
    </w:p>
    <w:p w:rsidR="00F565F1"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повідомляє депозитарій про завершення грошових розрахунків та надає клірингову відомість для здійснення операцій переказу цінних паперів по рахунках у цінних паперах в системі депозитарного обліку.</w:t>
      </w:r>
    </w:p>
    <w:p w:rsidR="00F565F1"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 Журналі операцій системи клірингового обліку Розрахункового центру розрахунки за правочинами щодо цінних паперів, укладеними </w:t>
      </w:r>
      <w:r w:rsidR="00E91BD3">
        <w:rPr>
          <w:rFonts w:ascii="Times New Roman" w:hAnsi="Times New Roman"/>
          <w:sz w:val="24"/>
          <w:szCs w:val="24"/>
          <w:lang w:val="uk-UA"/>
        </w:rPr>
        <w:t>поза</w:t>
      </w:r>
      <w:r w:rsidRPr="00C4522C">
        <w:rPr>
          <w:rFonts w:ascii="Times New Roman" w:hAnsi="Times New Roman"/>
          <w:sz w:val="24"/>
          <w:szCs w:val="24"/>
          <w:lang w:val="uk-UA"/>
        </w:rPr>
        <w:t xml:space="preserve"> фондов</w:t>
      </w:r>
      <w:r w:rsidR="00E91BD3">
        <w:rPr>
          <w:rFonts w:ascii="Times New Roman" w:hAnsi="Times New Roman"/>
          <w:sz w:val="24"/>
          <w:szCs w:val="24"/>
          <w:lang w:val="uk-UA"/>
        </w:rPr>
        <w:t>ими</w:t>
      </w:r>
      <w:r w:rsidRPr="00C4522C">
        <w:rPr>
          <w:rFonts w:ascii="Times New Roman" w:hAnsi="Times New Roman"/>
          <w:sz w:val="24"/>
          <w:szCs w:val="24"/>
          <w:lang w:val="uk-UA"/>
        </w:rPr>
        <w:t xml:space="preserve"> бірж</w:t>
      </w:r>
      <w:r w:rsidR="00E91BD3">
        <w:rPr>
          <w:rFonts w:ascii="Times New Roman" w:hAnsi="Times New Roman"/>
          <w:sz w:val="24"/>
          <w:szCs w:val="24"/>
          <w:lang w:val="uk-UA"/>
        </w:rPr>
        <w:t>ами</w:t>
      </w:r>
      <w:r w:rsidRPr="00C4522C">
        <w:rPr>
          <w:rFonts w:ascii="Times New Roman" w:hAnsi="Times New Roman"/>
          <w:sz w:val="24"/>
          <w:szCs w:val="24"/>
          <w:lang w:val="uk-UA"/>
        </w:rPr>
        <w:t>, на клірингових рахунках/субрахунках відображаються як операція 62 та має наступну карту-схему проходження електронних документів:</w:t>
      </w:r>
    </w:p>
    <w:p w:rsidR="00B80889"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523/521/577/139/109</w:t>
      </w:r>
    </w:p>
    <w:p w:rsidR="00F565F1"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62 за балансовими рахунками клірингового рахунку/субрахунку здійснюються наступні проводки:</w:t>
      </w:r>
    </w:p>
    <w:p w:rsidR="000C7C15"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по зобов’язаннях та/або правах з поставки цінних паперів:</w:t>
      </w:r>
    </w:p>
    <w:p w:rsidR="00B80889"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212</w:t>
      </w:r>
    </w:p>
    <w:p w:rsidR="00B80889"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212</w:t>
      </w:r>
    </w:p>
    <w:p w:rsidR="000C7C15"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по зобов’язаннях та/або правах з поставки коштів:</w:t>
      </w:r>
    </w:p>
    <w:p w:rsidR="000C7C15"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412</w:t>
      </w:r>
    </w:p>
    <w:p w:rsidR="000C7C15"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412</w:t>
      </w:r>
    </w:p>
    <w:p w:rsidR="00F565F1" w:rsidRDefault="00C4522C">
      <w:pPr>
        <w:numPr>
          <w:ilvl w:val="2"/>
          <w:numId w:val="35"/>
        </w:numPr>
        <w:tabs>
          <w:tab w:val="left" w:pos="1134"/>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Після завершення розрахунків за правочином щодо цінних паперів, укладеним поза фондовою </w:t>
      </w:r>
      <w:proofErr w:type="spellStart"/>
      <w:r w:rsidRPr="00C4522C">
        <w:rPr>
          <w:rFonts w:ascii="Times New Roman" w:hAnsi="Times New Roman"/>
          <w:sz w:val="24"/>
          <w:szCs w:val="24"/>
          <w:lang w:val="uk-UA"/>
        </w:rPr>
        <w:t>біржею</w:t>
      </w:r>
      <w:proofErr w:type="spellEnd"/>
      <w:r w:rsidRPr="00C4522C">
        <w:rPr>
          <w:rFonts w:ascii="Times New Roman" w:hAnsi="Times New Roman"/>
          <w:sz w:val="24"/>
          <w:szCs w:val="24"/>
          <w:lang w:val="uk-UA"/>
        </w:rPr>
        <w:t>, у Журналах операцій інтернет-клірингу учасників клірингу операція 62 змінює статус на "виконана".</w:t>
      </w:r>
    </w:p>
    <w:p w:rsidR="00381DF0" w:rsidRDefault="00C208C6">
      <w:pPr>
        <w:numPr>
          <w:ilvl w:val="2"/>
          <w:numId w:val="35"/>
        </w:numPr>
        <w:tabs>
          <w:tab w:val="left" w:pos="1134"/>
          <w:tab w:val="left" w:pos="1560"/>
        </w:tabs>
        <w:spacing w:after="0"/>
        <w:ind w:left="0" w:firstLine="709"/>
        <w:rPr>
          <w:rFonts w:ascii="Times New Roman" w:hAnsi="Times New Roman"/>
          <w:sz w:val="24"/>
          <w:szCs w:val="24"/>
          <w:lang w:val="uk-UA"/>
        </w:rPr>
      </w:pPr>
      <w:r w:rsidRPr="00C208C6">
        <w:rPr>
          <w:rFonts w:ascii="Times New Roman" w:hAnsi="Times New Roman"/>
          <w:b/>
          <w:sz w:val="24"/>
          <w:szCs w:val="24"/>
          <w:lang w:val="uk-UA"/>
        </w:rPr>
        <w:t>Особливості проведення клірингу зобов’язань та розрахунків</w:t>
      </w:r>
      <w:r w:rsidR="00DD60CA" w:rsidRPr="00C4522C">
        <w:rPr>
          <w:rFonts w:ascii="Times New Roman" w:hAnsi="Times New Roman"/>
          <w:b/>
          <w:sz w:val="24"/>
          <w:szCs w:val="24"/>
          <w:lang w:val="uk-UA"/>
        </w:rPr>
        <w:t xml:space="preserve"> за </w:t>
      </w:r>
      <w:r w:rsidR="00DD60CA">
        <w:rPr>
          <w:rFonts w:ascii="Times New Roman" w:hAnsi="Times New Roman"/>
          <w:b/>
          <w:sz w:val="24"/>
          <w:szCs w:val="24"/>
          <w:lang w:val="uk-UA"/>
        </w:rPr>
        <w:t xml:space="preserve">пов’язаними </w:t>
      </w:r>
      <w:r w:rsidR="00196924">
        <w:rPr>
          <w:rFonts w:ascii="Times New Roman" w:hAnsi="Times New Roman"/>
          <w:b/>
          <w:sz w:val="24"/>
          <w:szCs w:val="24"/>
          <w:lang w:val="uk-UA"/>
        </w:rPr>
        <w:t>правочинами</w:t>
      </w:r>
      <w:r w:rsidR="00DD60CA" w:rsidRPr="00C4522C">
        <w:rPr>
          <w:rFonts w:ascii="Times New Roman" w:hAnsi="Times New Roman"/>
          <w:b/>
          <w:sz w:val="24"/>
          <w:szCs w:val="24"/>
          <w:lang w:val="uk-UA"/>
        </w:rPr>
        <w:t xml:space="preserve"> щодо цінних паперів, укладеними поза фондовою </w:t>
      </w:r>
      <w:proofErr w:type="spellStart"/>
      <w:r w:rsidR="00DD60CA" w:rsidRPr="00C4522C">
        <w:rPr>
          <w:rFonts w:ascii="Times New Roman" w:hAnsi="Times New Roman"/>
          <w:b/>
          <w:sz w:val="24"/>
          <w:szCs w:val="24"/>
          <w:lang w:val="uk-UA"/>
        </w:rPr>
        <w:t>біржею</w:t>
      </w:r>
      <w:proofErr w:type="spellEnd"/>
    </w:p>
    <w:p w:rsidR="0071619C" w:rsidRDefault="00CD4419">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До</w:t>
      </w:r>
      <w:r w:rsidR="00E25161">
        <w:rPr>
          <w:rFonts w:ascii="Times New Roman" w:hAnsi="Times New Roman"/>
          <w:sz w:val="24"/>
          <w:szCs w:val="24"/>
          <w:lang w:val="uk-UA"/>
        </w:rPr>
        <w:t xml:space="preserve"> клірингу та </w:t>
      </w:r>
      <w:r w:rsidR="00743913" w:rsidRPr="00E25161">
        <w:rPr>
          <w:rFonts w:ascii="Times New Roman" w:hAnsi="Times New Roman"/>
          <w:sz w:val="24"/>
          <w:szCs w:val="24"/>
          <w:lang w:val="uk-UA"/>
        </w:rPr>
        <w:t>розрахунків</w:t>
      </w:r>
      <w:r>
        <w:rPr>
          <w:rFonts w:ascii="Times New Roman" w:hAnsi="Times New Roman"/>
          <w:sz w:val="24"/>
          <w:szCs w:val="24"/>
          <w:lang w:val="uk-UA"/>
        </w:rPr>
        <w:t xml:space="preserve"> </w:t>
      </w:r>
      <w:r w:rsidR="00094644">
        <w:rPr>
          <w:rFonts w:ascii="Times New Roman" w:hAnsi="Times New Roman"/>
          <w:sz w:val="24"/>
          <w:szCs w:val="24"/>
          <w:lang w:val="uk-UA"/>
        </w:rPr>
        <w:t xml:space="preserve">можуть </w:t>
      </w:r>
      <w:r>
        <w:rPr>
          <w:rFonts w:ascii="Times New Roman" w:hAnsi="Times New Roman"/>
          <w:sz w:val="24"/>
          <w:szCs w:val="24"/>
          <w:lang w:val="uk-UA"/>
        </w:rPr>
        <w:t>допуска</w:t>
      </w:r>
      <w:r w:rsidR="00094644">
        <w:rPr>
          <w:rFonts w:ascii="Times New Roman" w:hAnsi="Times New Roman"/>
          <w:sz w:val="24"/>
          <w:szCs w:val="24"/>
          <w:lang w:val="uk-UA"/>
        </w:rPr>
        <w:t>тися</w:t>
      </w:r>
      <w:r w:rsidR="00C208C6" w:rsidRPr="00C208C6">
        <w:rPr>
          <w:rFonts w:ascii="Times New Roman" w:hAnsi="Times New Roman"/>
          <w:sz w:val="24"/>
          <w:szCs w:val="24"/>
          <w:lang w:val="uk-UA"/>
        </w:rPr>
        <w:t xml:space="preserve"> </w:t>
      </w:r>
      <w:r>
        <w:rPr>
          <w:rFonts w:ascii="Times New Roman" w:hAnsi="Times New Roman"/>
          <w:sz w:val="24"/>
          <w:szCs w:val="24"/>
          <w:lang w:val="uk-UA"/>
        </w:rPr>
        <w:t>зобов’язання</w:t>
      </w:r>
      <w:r w:rsidR="0088240E" w:rsidRPr="0088240E">
        <w:rPr>
          <w:rFonts w:ascii="Times New Roman" w:hAnsi="Times New Roman"/>
          <w:sz w:val="24"/>
          <w:szCs w:val="24"/>
          <w:lang w:val="uk-UA"/>
        </w:rPr>
        <w:t xml:space="preserve"> </w:t>
      </w:r>
      <w:r w:rsidR="0088240E">
        <w:rPr>
          <w:rFonts w:ascii="Times New Roman" w:hAnsi="Times New Roman"/>
          <w:sz w:val="24"/>
          <w:szCs w:val="24"/>
          <w:lang w:val="uk-UA"/>
        </w:rPr>
        <w:t>за пов'язаними</w:t>
      </w:r>
      <w:r w:rsidR="00297C7F">
        <w:rPr>
          <w:rFonts w:ascii="Times New Roman" w:hAnsi="Times New Roman"/>
          <w:sz w:val="24"/>
          <w:szCs w:val="24"/>
          <w:lang w:val="uk-UA"/>
        </w:rPr>
        <w:t xml:space="preserve"> правочинами (договорами) щодо цінних паперів</w:t>
      </w:r>
      <w:r>
        <w:rPr>
          <w:rFonts w:ascii="Times New Roman" w:hAnsi="Times New Roman"/>
          <w:sz w:val="24"/>
          <w:szCs w:val="24"/>
          <w:lang w:val="uk-UA"/>
        </w:rPr>
        <w:t>, які забезпечені правами на отримання коштів на підставі відповідних зустрічних зобов’язань</w:t>
      </w:r>
      <w:r w:rsidR="0071619C">
        <w:rPr>
          <w:rFonts w:ascii="Times New Roman" w:hAnsi="Times New Roman"/>
          <w:sz w:val="24"/>
          <w:szCs w:val="24"/>
          <w:lang w:val="uk-UA"/>
        </w:rPr>
        <w:t>.</w:t>
      </w:r>
    </w:p>
    <w:p w:rsidR="00F62083" w:rsidRDefault="00F62083" w:rsidP="00F62083">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Правочини щодо цінних паперів, укладені поза фондовою </w:t>
      </w:r>
      <w:proofErr w:type="spellStart"/>
      <w:r>
        <w:rPr>
          <w:rFonts w:ascii="Times New Roman" w:hAnsi="Times New Roman"/>
          <w:sz w:val="24"/>
          <w:szCs w:val="24"/>
          <w:lang w:val="uk-UA"/>
        </w:rPr>
        <w:t>біржею</w:t>
      </w:r>
      <w:proofErr w:type="spellEnd"/>
      <w:r>
        <w:rPr>
          <w:rFonts w:ascii="Times New Roman" w:hAnsi="Times New Roman"/>
          <w:sz w:val="24"/>
          <w:szCs w:val="24"/>
          <w:lang w:val="uk-UA"/>
        </w:rPr>
        <w:t>, вважаються пов’язаними правочинами (договорами) щодо цінних паперів, якщо зобов’язання з поставки коштів за одним із них забезпечені правами на отримання коштів на підставі відповідних зустрічних зобов’язань за іншим правочином щодо цінних паперів.</w:t>
      </w:r>
    </w:p>
    <w:p w:rsidR="0071619C" w:rsidRDefault="0071619C" w:rsidP="0071619C">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Розрахунки за першим та другим пов’язаними </w:t>
      </w:r>
      <w:r w:rsidR="00B857C2">
        <w:rPr>
          <w:rFonts w:ascii="Times New Roman" w:hAnsi="Times New Roman"/>
          <w:sz w:val="24"/>
          <w:szCs w:val="24"/>
          <w:lang w:val="uk-UA"/>
        </w:rPr>
        <w:t xml:space="preserve">та наступними </w:t>
      </w:r>
      <w:r>
        <w:rPr>
          <w:rFonts w:ascii="Times New Roman" w:hAnsi="Times New Roman"/>
          <w:sz w:val="24"/>
          <w:szCs w:val="24"/>
          <w:lang w:val="uk-UA"/>
        </w:rPr>
        <w:t xml:space="preserve">правочинами (договорами) щодо цінних паперів здійснюються Розрахунковим центром в одному операційному дні </w:t>
      </w:r>
      <w:r w:rsidR="001D0572">
        <w:rPr>
          <w:rFonts w:ascii="Times New Roman" w:hAnsi="Times New Roman"/>
          <w:sz w:val="24"/>
          <w:szCs w:val="24"/>
          <w:lang w:val="uk-UA"/>
        </w:rPr>
        <w:t xml:space="preserve">(Т+0) </w:t>
      </w:r>
      <w:r>
        <w:rPr>
          <w:rFonts w:ascii="Times New Roman" w:hAnsi="Times New Roman"/>
          <w:sz w:val="24"/>
          <w:szCs w:val="24"/>
          <w:lang w:val="uk-UA"/>
        </w:rPr>
        <w:t>за умови надходження відповідних зустрічних зобов’язань з отримання коштів до моменту проведення розрахунків.</w:t>
      </w:r>
    </w:p>
    <w:p w:rsidR="0071619C" w:rsidRDefault="0071619C">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Розрахунки за другим пов’язаним правочином (договором) щодо цінних паперів з </w:t>
      </w:r>
      <w:r w:rsidR="00B857C2">
        <w:rPr>
          <w:rFonts w:ascii="Times New Roman" w:hAnsi="Times New Roman"/>
          <w:sz w:val="24"/>
          <w:szCs w:val="24"/>
          <w:lang w:val="uk-UA"/>
        </w:rPr>
        <w:t xml:space="preserve">відповідних </w:t>
      </w:r>
      <w:r>
        <w:rPr>
          <w:rFonts w:ascii="Times New Roman" w:hAnsi="Times New Roman"/>
          <w:sz w:val="24"/>
          <w:szCs w:val="24"/>
          <w:lang w:val="uk-UA"/>
        </w:rPr>
        <w:t xml:space="preserve">пар пов’язаних правочинів (договорів) можуть </w:t>
      </w:r>
      <w:proofErr w:type="spellStart"/>
      <w:r>
        <w:rPr>
          <w:rFonts w:ascii="Times New Roman" w:hAnsi="Times New Roman"/>
          <w:sz w:val="24"/>
          <w:szCs w:val="24"/>
          <w:lang w:val="uk-UA"/>
        </w:rPr>
        <w:t>здійснюватись</w:t>
      </w:r>
      <w:proofErr w:type="spellEnd"/>
      <w:r>
        <w:rPr>
          <w:rFonts w:ascii="Times New Roman" w:hAnsi="Times New Roman"/>
          <w:sz w:val="24"/>
          <w:szCs w:val="24"/>
          <w:lang w:val="uk-UA"/>
        </w:rPr>
        <w:t xml:space="preserve"> Розрахунковим центром у наступний операційний день</w:t>
      </w:r>
      <w:r w:rsidR="00630E1E">
        <w:rPr>
          <w:rFonts w:ascii="Times New Roman" w:hAnsi="Times New Roman"/>
          <w:sz w:val="24"/>
          <w:szCs w:val="24"/>
          <w:lang w:val="uk-UA"/>
        </w:rPr>
        <w:t xml:space="preserve"> (Т+1</w:t>
      </w:r>
      <w:r w:rsidR="00B857C2">
        <w:rPr>
          <w:rFonts w:ascii="Times New Roman" w:hAnsi="Times New Roman"/>
          <w:sz w:val="24"/>
          <w:szCs w:val="24"/>
          <w:lang w:val="uk-UA"/>
        </w:rPr>
        <w:t>, де Т день виконання першого зобов</w:t>
      </w:r>
      <w:r w:rsidR="00CC294D">
        <w:rPr>
          <w:rFonts w:ascii="Times New Roman" w:hAnsi="Times New Roman"/>
          <w:sz w:val="24"/>
          <w:szCs w:val="24"/>
          <w:lang w:val="uk-UA"/>
        </w:rPr>
        <w:t>’</w:t>
      </w:r>
      <w:r w:rsidR="00B857C2">
        <w:rPr>
          <w:rFonts w:ascii="Times New Roman" w:hAnsi="Times New Roman"/>
          <w:sz w:val="24"/>
          <w:szCs w:val="24"/>
          <w:lang w:val="uk-UA"/>
        </w:rPr>
        <w:t>язання</w:t>
      </w:r>
      <w:r w:rsidR="00630E1E">
        <w:rPr>
          <w:rFonts w:ascii="Times New Roman" w:hAnsi="Times New Roman"/>
          <w:sz w:val="24"/>
          <w:szCs w:val="24"/>
          <w:lang w:val="uk-UA"/>
        </w:rPr>
        <w:t>)</w:t>
      </w:r>
      <w:r>
        <w:rPr>
          <w:rFonts w:ascii="Times New Roman" w:hAnsi="Times New Roman"/>
          <w:sz w:val="24"/>
          <w:szCs w:val="24"/>
          <w:lang w:val="uk-UA"/>
        </w:rPr>
        <w:t xml:space="preserve"> після проведення розрахунків за першим пов’язаним правочином (договором) щодо цінних паперів з пари пов’язаних правочинів (договорів)</w:t>
      </w:r>
      <w:r w:rsidR="00725EAD">
        <w:rPr>
          <w:rFonts w:ascii="Times New Roman" w:hAnsi="Times New Roman"/>
          <w:sz w:val="24"/>
          <w:szCs w:val="24"/>
          <w:lang w:val="uk-UA"/>
        </w:rPr>
        <w:t xml:space="preserve"> за наступних умов:</w:t>
      </w:r>
    </w:p>
    <w:p w:rsidR="008952B1" w:rsidRDefault="00725EAD" w:rsidP="008952B1">
      <w:pPr>
        <w:pStyle w:val="ad"/>
        <w:numPr>
          <w:ilvl w:val="0"/>
          <w:numId w:val="26"/>
        </w:numPr>
        <w:tabs>
          <w:tab w:val="left" w:pos="1843"/>
        </w:tabs>
        <w:jc w:val="both"/>
        <w:rPr>
          <w:rFonts w:ascii="Times New Roman" w:hAnsi="Times New Roman"/>
          <w:sz w:val="24"/>
          <w:szCs w:val="24"/>
          <w:lang w:val="uk-UA"/>
        </w:rPr>
      </w:pPr>
      <w:r>
        <w:rPr>
          <w:rFonts w:ascii="Times New Roman" w:hAnsi="Times New Roman"/>
          <w:sz w:val="24"/>
          <w:szCs w:val="24"/>
          <w:lang w:val="uk-UA"/>
        </w:rPr>
        <w:lastRenderedPageBreak/>
        <w:t xml:space="preserve">загальна сума </w:t>
      </w:r>
      <w:proofErr w:type="spellStart"/>
      <w:r w:rsidR="00B857C2">
        <w:rPr>
          <w:rFonts w:ascii="Times New Roman" w:hAnsi="Times New Roman"/>
          <w:sz w:val="24"/>
          <w:szCs w:val="24"/>
          <w:lang w:val="ru-RU"/>
        </w:rPr>
        <w:t>виконаних</w:t>
      </w:r>
      <w:proofErr w:type="spellEnd"/>
      <w:r w:rsidR="00B857C2">
        <w:rPr>
          <w:rFonts w:ascii="Times New Roman" w:hAnsi="Times New Roman"/>
          <w:sz w:val="24"/>
          <w:szCs w:val="24"/>
          <w:lang w:val="ru-RU"/>
        </w:rPr>
        <w:t xml:space="preserve"> </w:t>
      </w:r>
      <w:r w:rsidR="001D0572">
        <w:rPr>
          <w:rFonts w:ascii="Times New Roman" w:hAnsi="Times New Roman"/>
          <w:sz w:val="24"/>
          <w:szCs w:val="24"/>
          <w:lang w:val="uk-UA"/>
        </w:rPr>
        <w:t xml:space="preserve">розрахунків </w:t>
      </w:r>
      <w:r w:rsidR="00B857C2">
        <w:rPr>
          <w:rFonts w:ascii="Times New Roman" w:hAnsi="Times New Roman"/>
          <w:sz w:val="24"/>
          <w:szCs w:val="24"/>
          <w:lang w:val="uk-UA"/>
        </w:rPr>
        <w:t>за пов’язаними договорами у день Т, друга частина яких (пов’язаний договір з пари пов’язаних договорів) будуть виконані у наступний день</w:t>
      </w:r>
      <w:r w:rsidR="00DE2F87">
        <w:rPr>
          <w:rFonts w:ascii="Times New Roman" w:hAnsi="Times New Roman"/>
          <w:sz w:val="24"/>
          <w:szCs w:val="24"/>
          <w:lang w:val="uk-UA"/>
        </w:rPr>
        <w:t xml:space="preserve"> (Т+1)</w:t>
      </w:r>
      <w:r w:rsidR="00317D56">
        <w:rPr>
          <w:rFonts w:ascii="Times New Roman" w:hAnsi="Times New Roman"/>
          <w:sz w:val="24"/>
          <w:szCs w:val="24"/>
          <w:lang w:val="uk-UA"/>
        </w:rPr>
        <w:t xml:space="preserve"> </w:t>
      </w:r>
      <w:r w:rsidR="001D0572">
        <w:rPr>
          <w:rFonts w:ascii="Times New Roman" w:hAnsi="Times New Roman"/>
          <w:sz w:val="24"/>
          <w:szCs w:val="24"/>
          <w:lang w:val="uk-UA"/>
        </w:rPr>
        <w:t xml:space="preserve">не може </w:t>
      </w:r>
      <w:r w:rsidR="001D0572" w:rsidRPr="000141A9">
        <w:rPr>
          <w:rFonts w:ascii="Times New Roman" w:hAnsi="Times New Roman"/>
          <w:sz w:val="24"/>
          <w:szCs w:val="24"/>
          <w:lang w:val="uk-UA"/>
        </w:rPr>
        <w:t xml:space="preserve">перевищувати </w:t>
      </w:r>
      <w:r w:rsidR="008952B1" w:rsidRPr="000141A9">
        <w:rPr>
          <w:rFonts w:ascii="Times New Roman" w:hAnsi="Times New Roman"/>
          <w:b/>
          <w:sz w:val="24"/>
          <w:szCs w:val="24"/>
          <w:lang w:val="uk-UA"/>
        </w:rPr>
        <w:t>300 млн. грн.</w:t>
      </w:r>
    </w:p>
    <w:p w:rsidR="008952B1" w:rsidRDefault="00B857C2" w:rsidP="008952B1">
      <w:pPr>
        <w:pStyle w:val="ad"/>
        <w:numPr>
          <w:ilvl w:val="0"/>
          <w:numId w:val="26"/>
        </w:numPr>
        <w:tabs>
          <w:tab w:val="left" w:pos="1843"/>
        </w:tabs>
        <w:jc w:val="both"/>
        <w:rPr>
          <w:rFonts w:ascii="Times New Roman" w:hAnsi="Times New Roman"/>
          <w:sz w:val="24"/>
          <w:szCs w:val="24"/>
          <w:lang w:val="uk-UA"/>
        </w:rPr>
      </w:pPr>
      <w:r>
        <w:rPr>
          <w:rFonts w:ascii="Times New Roman" w:hAnsi="Times New Roman"/>
          <w:sz w:val="24"/>
          <w:szCs w:val="24"/>
          <w:lang w:val="uk-UA"/>
        </w:rPr>
        <w:t xml:space="preserve">зобов’язання за якими проведені розрахунки в день Т за кожною парою пов’язаних договорів повинні бути повністю забезпечені </w:t>
      </w:r>
      <w:r w:rsidR="00DE2F87">
        <w:rPr>
          <w:rFonts w:ascii="Times New Roman" w:hAnsi="Times New Roman"/>
          <w:sz w:val="24"/>
          <w:szCs w:val="24"/>
          <w:lang w:val="uk-UA"/>
        </w:rPr>
        <w:t xml:space="preserve">зустрічними </w:t>
      </w:r>
      <w:r>
        <w:rPr>
          <w:rFonts w:ascii="Times New Roman" w:hAnsi="Times New Roman"/>
          <w:sz w:val="24"/>
          <w:szCs w:val="24"/>
          <w:lang w:val="uk-UA"/>
        </w:rPr>
        <w:t>зобов’язаннями з</w:t>
      </w:r>
      <w:r w:rsidR="00DE2F87">
        <w:rPr>
          <w:rFonts w:ascii="Times New Roman" w:hAnsi="Times New Roman"/>
          <w:sz w:val="24"/>
          <w:szCs w:val="24"/>
          <w:lang w:val="uk-UA"/>
        </w:rPr>
        <w:t xml:space="preserve">а пов’язаними договорами </w:t>
      </w:r>
      <w:r>
        <w:rPr>
          <w:rFonts w:ascii="Times New Roman" w:hAnsi="Times New Roman"/>
          <w:sz w:val="24"/>
          <w:szCs w:val="24"/>
          <w:lang w:val="uk-UA"/>
        </w:rPr>
        <w:t xml:space="preserve"> </w:t>
      </w:r>
      <w:r w:rsidR="00DE2F87">
        <w:rPr>
          <w:rFonts w:ascii="Times New Roman" w:hAnsi="Times New Roman"/>
          <w:sz w:val="24"/>
          <w:szCs w:val="24"/>
          <w:lang w:val="uk-UA"/>
        </w:rPr>
        <w:t>у день Т+1</w:t>
      </w:r>
      <w:r w:rsidR="00101269">
        <w:rPr>
          <w:rFonts w:ascii="Times New Roman" w:hAnsi="Times New Roman"/>
          <w:sz w:val="24"/>
          <w:szCs w:val="24"/>
          <w:lang w:val="uk-UA"/>
        </w:rPr>
        <w:t>.</w:t>
      </w:r>
    </w:p>
    <w:p w:rsidR="00F62083" w:rsidRDefault="00F62083" w:rsidP="00F62083">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Оплата послуг за допуск до </w:t>
      </w:r>
      <w:r w:rsidRPr="00E25161">
        <w:rPr>
          <w:rFonts w:ascii="Times New Roman" w:hAnsi="Times New Roman"/>
          <w:sz w:val="24"/>
          <w:szCs w:val="24"/>
          <w:lang w:val="uk-UA"/>
        </w:rPr>
        <w:t>клірингу</w:t>
      </w:r>
      <w:r>
        <w:rPr>
          <w:rFonts w:ascii="Times New Roman" w:hAnsi="Times New Roman"/>
          <w:sz w:val="24"/>
          <w:szCs w:val="24"/>
          <w:lang w:val="uk-UA"/>
        </w:rPr>
        <w:t xml:space="preserve"> зобов’язань за пов’язаними правочинами (договорами) щодо цінних паперів, які забезпечені правами на отримання коштів на підставі відповідних зустрічних зобов’язань за договорами щодо цінних паперів, та укладені поза фондовими біржами, здійснюється учасниками клірингу відповідно до Тарифів Розрахункового центру.</w:t>
      </w:r>
    </w:p>
    <w:p w:rsidR="0088240E" w:rsidRDefault="00196924">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Допуск </w:t>
      </w:r>
      <w:r w:rsidR="00CE46EA">
        <w:rPr>
          <w:rFonts w:ascii="Times New Roman" w:hAnsi="Times New Roman"/>
          <w:sz w:val="24"/>
          <w:szCs w:val="24"/>
          <w:lang w:val="uk-UA"/>
        </w:rPr>
        <w:t xml:space="preserve">клірингових рахунків/субрахунків </w:t>
      </w:r>
      <w:r>
        <w:rPr>
          <w:rFonts w:ascii="Times New Roman" w:hAnsi="Times New Roman"/>
          <w:sz w:val="24"/>
          <w:szCs w:val="24"/>
          <w:lang w:val="uk-UA"/>
        </w:rPr>
        <w:t>учасник</w:t>
      </w:r>
      <w:r w:rsidR="00CE46EA">
        <w:rPr>
          <w:rFonts w:ascii="Times New Roman" w:hAnsi="Times New Roman"/>
          <w:sz w:val="24"/>
          <w:szCs w:val="24"/>
          <w:lang w:val="uk-UA"/>
        </w:rPr>
        <w:t>а</w:t>
      </w:r>
      <w:r>
        <w:rPr>
          <w:rFonts w:ascii="Times New Roman" w:hAnsi="Times New Roman"/>
          <w:sz w:val="24"/>
          <w:szCs w:val="24"/>
          <w:lang w:val="uk-UA"/>
        </w:rPr>
        <w:t xml:space="preserve"> клірингу </w:t>
      </w:r>
      <w:r w:rsidR="00743913" w:rsidRPr="00E25161">
        <w:rPr>
          <w:rFonts w:ascii="Times New Roman" w:hAnsi="Times New Roman"/>
          <w:sz w:val="24"/>
          <w:szCs w:val="24"/>
          <w:lang w:val="uk-UA"/>
        </w:rPr>
        <w:t>до участі в розрахунках</w:t>
      </w:r>
      <w:r>
        <w:rPr>
          <w:rFonts w:ascii="Times New Roman" w:hAnsi="Times New Roman"/>
          <w:sz w:val="24"/>
          <w:szCs w:val="24"/>
          <w:lang w:val="uk-UA"/>
        </w:rPr>
        <w:t xml:space="preserve"> за пов’язаними </w:t>
      </w:r>
      <w:r w:rsidR="00566C08">
        <w:rPr>
          <w:rFonts w:ascii="Times New Roman" w:hAnsi="Times New Roman"/>
          <w:sz w:val="24"/>
          <w:szCs w:val="24"/>
          <w:lang w:val="uk-UA"/>
        </w:rPr>
        <w:t>правочинами (</w:t>
      </w:r>
      <w:r>
        <w:rPr>
          <w:rFonts w:ascii="Times New Roman" w:hAnsi="Times New Roman"/>
          <w:sz w:val="24"/>
          <w:szCs w:val="24"/>
          <w:lang w:val="uk-UA"/>
        </w:rPr>
        <w:t>договорами</w:t>
      </w:r>
      <w:r w:rsidR="00566C08">
        <w:rPr>
          <w:rFonts w:ascii="Times New Roman" w:hAnsi="Times New Roman"/>
          <w:sz w:val="24"/>
          <w:szCs w:val="24"/>
          <w:lang w:val="uk-UA"/>
        </w:rPr>
        <w:t>)</w:t>
      </w:r>
      <w:r>
        <w:rPr>
          <w:rFonts w:ascii="Times New Roman" w:hAnsi="Times New Roman"/>
          <w:sz w:val="24"/>
          <w:szCs w:val="24"/>
          <w:lang w:val="uk-UA"/>
        </w:rPr>
        <w:t xml:space="preserve"> </w:t>
      </w:r>
      <w:r w:rsidR="005A550B">
        <w:rPr>
          <w:rFonts w:ascii="Times New Roman" w:hAnsi="Times New Roman"/>
          <w:sz w:val="24"/>
          <w:szCs w:val="24"/>
          <w:lang w:val="uk-UA"/>
        </w:rPr>
        <w:t xml:space="preserve">щодо цінних паперів </w:t>
      </w:r>
      <w:r>
        <w:rPr>
          <w:rFonts w:ascii="Times New Roman" w:hAnsi="Times New Roman"/>
          <w:sz w:val="24"/>
          <w:szCs w:val="24"/>
          <w:lang w:val="uk-UA"/>
        </w:rPr>
        <w:t xml:space="preserve">здійснюється на підставі відповідної заяви, наданої </w:t>
      </w:r>
      <w:r w:rsidR="00012C11">
        <w:rPr>
          <w:rFonts w:ascii="Times New Roman" w:hAnsi="Times New Roman"/>
          <w:sz w:val="24"/>
          <w:szCs w:val="24"/>
          <w:lang w:val="uk-UA"/>
        </w:rPr>
        <w:t xml:space="preserve">учасником клірингу </w:t>
      </w:r>
      <w:r w:rsidR="00012C11" w:rsidRPr="009B3AC3">
        <w:rPr>
          <w:rFonts w:ascii="Times New Roman" w:hAnsi="Times New Roman"/>
          <w:sz w:val="24"/>
          <w:szCs w:val="24"/>
          <w:lang w:val="uk-UA"/>
        </w:rPr>
        <w:t xml:space="preserve">засобами </w:t>
      </w:r>
      <w:r w:rsidR="005A550B">
        <w:rPr>
          <w:rFonts w:ascii="Times New Roman" w:hAnsi="Times New Roman"/>
          <w:sz w:val="24"/>
          <w:szCs w:val="24"/>
          <w:lang w:val="uk-UA"/>
        </w:rPr>
        <w:t>і</w:t>
      </w:r>
      <w:r w:rsidR="00012C11" w:rsidRPr="009B3AC3">
        <w:rPr>
          <w:rFonts w:ascii="Times New Roman" w:hAnsi="Times New Roman"/>
          <w:sz w:val="24"/>
          <w:szCs w:val="24"/>
          <w:lang w:val="uk-UA"/>
        </w:rPr>
        <w:t>нтернет-кліринг</w:t>
      </w:r>
      <w:r w:rsidR="005A550B">
        <w:rPr>
          <w:rFonts w:ascii="Times New Roman" w:hAnsi="Times New Roman"/>
          <w:sz w:val="24"/>
          <w:szCs w:val="24"/>
          <w:lang w:val="uk-UA"/>
        </w:rPr>
        <w:t>у</w:t>
      </w:r>
      <w:r w:rsidR="00012C11" w:rsidRPr="009B3AC3">
        <w:rPr>
          <w:rFonts w:ascii="Times New Roman" w:hAnsi="Times New Roman"/>
          <w:sz w:val="24"/>
          <w:szCs w:val="24"/>
          <w:lang w:val="uk-UA"/>
        </w:rPr>
        <w:t xml:space="preserve"> у формі електронного документа</w:t>
      </w:r>
      <w:r w:rsidR="00012C11">
        <w:rPr>
          <w:rFonts w:ascii="Times New Roman" w:hAnsi="Times New Roman"/>
          <w:sz w:val="24"/>
          <w:szCs w:val="24"/>
          <w:lang w:val="uk-UA"/>
        </w:rPr>
        <w:t xml:space="preserve"> </w:t>
      </w:r>
      <w:r w:rsidR="00C208C6" w:rsidRPr="00C208C6">
        <w:rPr>
          <w:rFonts w:ascii="Times New Roman" w:hAnsi="Times New Roman"/>
          <w:b/>
          <w:sz w:val="24"/>
          <w:szCs w:val="24"/>
          <w:u w:val="single"/>
          <w:lang w:val="uk-UA"/>
        </w:rPr>
        <w:t>з використанням електронного цифрового підпису</w:t>
      </w:r>
      <w:r w:rsidR="007B3387">
        <w:rPr>
          <w:rFonts w:ascii="Times New Roman" w:hAnsi="Times New Roman"/>
          <w:sz w:val="24"/>
          <w:szCs w:val="24"/>
          <w:lang w:val="uk-UA"/>
        </w:rPr>
        <w:t>.</w:t>
      </w:r>
      <w:r w:rsidR="00CE46EA">
        <w:rPr>
          <w:rFonts w:ascii="Times New Roman" w:hAnsi="Times New Roman"/>
          <w:sz w:val="24"/>
          <w:szCs w:val="24"/>
          <w:lang w:val="uk-UA"/>
        </w:rPr>
        <w:t xml:space="preserve"> Заява обов’язково має  </w:t>
      </w:r>
      <w:r w:rsidR="006266B4">
        <w:rPr>
          <w:rFonts w:ascii="Times New Roman" w:hAnsi="Times New Roman"/>
          <w:sz w:val="24"/>
          <w:szCs w:val="24"/>
          <w:lang w:val="uk-UA"/>
        </w:rPr>
        <w:t>бути наступного змісту:</w:t>
      </w:r>
      <w:r w:rsidR="00CE46EA">
        <w:rPr>
          <w:rFonts w:ascii="Times New Roman" w:hAnsi="Times New Roman"/>
          <w:sz w:val="24"/>
          <w:szCs w:val="24"/>
          <w:lang w:val="uk-UA"/>
        </w:rPr>
        <w:t xml:space="preserve"> </w:t>
      </w:r>
    </w:p>
    <w:p w:rsidR="006266B4" w:rsidRDefault="006266B4" w:rsidP="006266B4">
      <w:pPr>
        <w:spacing w:before="0" w:after="0"/>
        <w:ind w:firstLine="0"/>
        <w:rPr>
          <w:rFonts w:ascii="Times New Roman" w:hAnsi="Times New Roman"/>
          <w:sz w:val="24"/>
          <w:szCs w:val="24"/>
          <w:lang w:val="uk-UA"/>
        </w:rPr>
      </w:pPr>
      <w:r>
        <w:rPr>
          <w:rFonts w:ascii="Times New Roman" w:hAnsi="Times New Roman"/>
          <w:sz w:val="24"/>
          <w:szCs w:val="24"/>
          <w:lang w:val="uk-UA"/>
        </w:rPr>
        <w:t>"</w:t>
      </w:r>
      <w:r w:rsidRPr="00566C08">
        <w:rPr>
          <w:rFonts w:ascii="Times New Roman" w:hAnsi="Times New Roman"/>
          <w:i/>
          <w:sz w:val="24"/>
          <w:szCs w:val="24"/>
          <w:lang w:val="uk-UA"/>
        </w:rPr>
        <w:t>Найменування брокера, код за ЄДРПОУ</w:t>
      </w:r>
      <w:r>
        <w:rPr>
          <w:rFonts w:ascii="Times New Roman" w:hAnsi="Times New Roman"/>
          <w:sz w:val="24"/>
          <w:szCs w:val="24"/>
          <w:lang w:val="uk-UA"/>
        </w:rPr>
        <w:t xml:space="preserve">, просить допустити кліринговий рахунок/ субрахунок </w:t>
      </w:r>
      <w:r w:rsidRPr="00566C08">
        <w:rPr>
          <w:rFonts w:ascii="Times New Roman" w:hAnsi="Times New Roman"/>
          <w:i/>
          <w:sz w:val="24"/>
          <w:szCs w:val="24"/>
          <w:lang w:val="uk-UA"/>
        </w:rPr>
        <w:t>номер</w:t>
      </w:r>
      <w:r>
        <w:rPr>
          <w:rFonts w:ascii="Times New Roman" w:hAnsi="Times New Roman"/>
          <w:sz w:val="24"/>
          <w:szCs w:val="24"/>
          <w:lang w:val="uk-UA"/>
        </w:rPr>
        <w:t xml:space="preserve"> клієнта </w:t>
      </w:r>
      <w:r w:rsidRPr="00566C08">
        <w:rPr>
          <w:rFonts w:ascii="Times New Roman" w:hAnsi="Times New Roman"/>
          <w:i/>
          <w:sz w:val="24"/>
          <w:szCs w:val="24"/>
          <w:lang w:val="uk-UA"/>
        </w:rPr>
        <w:t>найменування</w:t>
      </w:r>
      <w:r>
        <w:rPr>
          <w:rFonts w:ascii="Times New Roman" w:hAnsi="Times New Roman"/>
          <w:sz w:val="24"/>
          <w:szCs w:val="24"/>
          <w:lang w:val="uk-UA"/>
        </w:rPr>
        <w:t xml:space="preserve"> (для субрахунків) </w:t>
      </w:r>
      <w:r w:rsidR="00743913" w:rsidRPr="00E25161">
        <w:rPr>
          <w:rFonts w:ascii="Times New Roman" w:hAnsi="Times New Roman"/>
          <w:sz w:val="24"/>
          <w:szCs w:val="24"/>
          <w:lang w:val="uk-UA"/>
        </w:rPr>
        <w:t>до участі в розрахунках</w:t>
      </w:r>
      <w:r>
        <w:rPr>
          <w:rFonts w:ascii="Times New Roman" w:hAnsi="Times New Roman"/>
          <w:sz w:val="24"/>
          <w:szCs w:val="24"/>
          <w:lang w:val="uk-UA"/>
        </w:rPr>
        <w:t xml:space="preserve"> за пов’язаними правочинами (договорами)</w:t>
      </w:r>
      <w:r w:rsidR="005A550B">
        <w:rPr>
          <w:rFonts w:ascii="Times New Roman" w:hAnsi="Times New Roman"/>
          <w:sz w:val="24"/>
          <w:szCs w:val="24"/>
          <w:lang w:val="uk-UA"/>
        </w:rPr>
        <w:t xml:space="preserve"> щодо цінних паперів</w:t>
      </w:r>
      <w:r>
        <w:rPr>
          <w:rFonts w:ascii="Times New Roman" w:hAnsi="Times New Roman"/>
          <w:sz w:val="24"/>
          <w:szCs w:val="24"/>
          <w:lang w:val="uk-UA"/>
        </w:rPr>
        <w:t>, укладеними поза фондовими біржами."</w:t>
      </w:r>
    </w:p>
    <w:p w:rsidR="0088240E" w:rsidRDefault="008C3B1A">
      <w:pPr>
        <w:spacing w:before="0" w:after="0"/>
        <w:rPr>
          <w:rFonts w:ascii="Times New Roman" w:hAnsi="Times New Roman"/>
          <w:sz w:val="24"/>
          <w:szCs w:val="24"/>
          <w:lang w:val="uk-UA"/>
        </w:rPr>
      </w:pPr>
      <w:r>
        <w:rPr>
          <w:rFonts w:ascii="Times New Roman" w:hAnsi="Times New Roman"/>
          <w:sz w:val="24"/>
          <w:szCs w:val="24"/>
          <w:lang w:val="uk-UA"/>
        </w:rPr>
        <w:t xml:space="preserve">Розрахунковий центр має право відмовити у допуску клірингових рахунків/субрахунків учасника клірингу </w:t>
      </w:r>
      <w:r w:rsidR="00C208C6" w:rsidRPr="00C208C6">
        <w:rPr>
          <w:rFonts w:ascii="Times New Roman" w:hAnsi="Times New Roman"/>
          <w:sz w:val="24"/>
          <w:szCs w:val="24"/>
          <w:lang w:val="uk-UA"/>
        </w:rPr>
        <w:t>до участі в розрахунках</w:t>
      </w:r>
      <w:r>
        <w:rPr>
          <w:rFonts w:ascii="Times New Roman" w:hAnsi="Times New Roman"/>
          <w:sz w:val="24"/>
          <w:szCs w:val="24"/>
          <w:lang w:val="uk-UA"/>
        </w:rPr>
        <w:t xml:space="preserve"> за пов’язаними правочинами (договорами) щодо цінних паперів, у разі </w:t>
      </w:r>
      <w:r w:rsidRPr="008C3B1A">
        <w:rPr>
          <w:rFonts w:ascii="Times New Roman" w:hAnsi="Times New Roman"/>
          <w:sz w:val="24"/>
          <w:szCs w:val="24"/>
          <w:lang w:val="uk-UA"/>
        </w:rPr>
        <w:t xml:space="preserve">наявності у Розрахункового центру підстав вважати, що учасник клірингу </w:t>
      </w:r>
      <w:proofErr w:type="spellStart"/>
      <w:r w:rsidRPr="008C3B1A">
        <w:rPr>
          <w:rFonts w:ascii="Times New Roman" w:hAnsi="Times New Roman"/>
          <w:sz w:val="24"/>
          <w:szCs w:val="24"/>
          <w:lang w:val="uk-UA"/>
        </w:rPr>
        <w:t>нездатен</w:t>
      </w:r>
      <w:proofErr w:type="spellEnd"/>
      <w:r w:rsidRPr="008C3B1A">
        <w:rPr>
          <w:rFonts w:ascii="Times New Roman" w:hAnsi="Times New Roman"/>
          <w:sz w:val="24"/>
          <w:szCs w:val="24"/>
          <w:lang w:val="uk-UA"/>
        </w:rPr>
        <w:t xml:space="preserve"> виконувати свої зобов’яза</w:t>
      </w:r>
      <w:r>
        <w:rPr>
          <w:rFonts w:ascii="Times New Roman" w:hAnsi="Times New Roman"/>
          <w:sz w:val="24"/>
          <w:szCs w:val="24"/>
          <w:lang w:val="uk-UA"/>
        </w:rPr>
        <w:t>ння перед Розрахунковим центром</w:t>
      </w:r>
      <w:r w:rsidRPr="008C3B1A">
        <w:rPr>
          <w:rFonts w:ascii="Times New Roman" w:hAnsi="Times New Roman"/>
          <w:sz w:val="24"/>
          <w:szCs w:val="24"/>
          <w:lang w:val="uk-UA"/>
        </w:rPr>
        <w:t>; встановлення факту невідповідності або недійсності даних, наданих учасником</w:t>
      </w:r>
      <w:r>
        <w:rPr>
          <w:rFonts w:ascii="Times New Roman" w:hAnsi="Times New Roman"/>
          <w:sz w:val="24"/>
          <w:szCs w:val="24"/>
          <w:lang w:val="uk-UA"/>
        </w:rPr>
        <w:t xml:space="preserve"> клірингу</w:t>
      </w:r>
      <w:r w:rsidRPr="008C3B1A">
        <w:rPr>
          <w:rFonts w:ascii="Times New Roman" w:hAnsi="Times New Roman"/>
          <w:sz w:val="24"/>
          <w:szCs w:val="24"/>
          <w:lang w:val="uk-UA"/>
        </w:rPr>
        <w:t>; у разі порушення учасником клірингу</w:t>
      </w:r>
      <w:r>
        <w:rPr>
          <w:rFonts w:ascii="Times New Roman" w:hAnsi="Times New Roman"/>
          <w:sz w:val="24"/>
          <w:szCs w:val="24"/>
          <w:lang w:val="uk-UA"/>
        </w:rPr>
        <w:t xml:space="preserve"> вимог внутрішніх документів </w:t>
      </w:r>
      <w:r w:rsidRPr="008C3B1A">
        <w:rPr>
          <w:rFonts w:ascii="Times New Roman" w:hAnsi="Times New Roman"/>
          <w:sz w:val="24"/>
          <w:szCs w:val="24"/>
          <w:lang w:val="uk-UA"/>
        </w:rPr>
        <w:t>Розрахункового центру, тощо.</w:t>
      </w:r>
    </w:p>
    <w:p w:rsidR="0088240E" w:rsidRDefault="001C38BF">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Обов’язковими умовами для проведення розрахунків за пов’язаними правочинами (договорами)</w:t>
      </w:r>
      <w:r w:rsidR="005A550B">
        <w:rPr>
          <w:rFonts w:ascii="Times New Roman" w:hAnsi="Times New Roman"/>
          <w:sz w:val="24"/>
          <w:szCs w:val="24"/>
          <w:lang w:val="uk-UA"/>
        </w:rPr>
        <w:t xml:space="preserve"> щодо цінних паперів</w:t>
      </w:r>
      <w:r>
        <w:rPr>
          <w:rFonts w:ascii="Times New Roman" w:hAnsi="Times New Roman"/>
          <w:sz w:val="24"/>
          <w:szCs w:val="24"/>
          <w:lang w:val="uk-UA"/>
        </w:rPr>
        <w:t xml:space="preserve">, укладеними поза фондовою </w:t>
      </w:r>
      <w:proofErr w:type="spellStart"/>
      <w:r>
        <w:rPr>
          <w:rFonts w:ascii="Times New Roman" w:hAnsi="Times New Roman"/>
          <w:sz w:val="24"/>
          <w:szCs w:val="24"/>
          <w:lang w:val="uk-UA"/>
        </w:rPr>
        <w:t>біржею</w:t>
      </w:r>
      <w:proofErr w:type="spellEnd"/>
      <w:r>
        <w:rPr>
          <w:rFonts w:ascii="Times New Roman" w:hAnsi="Times New Roman"/>
          <w:sz w:val="24"/>
          <w:szCs w:val="24"/>
          <w:lang w:val="uk-UA"/>
        </w:rPr>
        <w:t>, є:</w:t>
      </w:r>
    </w:p>
    <w:p w:rsidR="0088240E" w:rsidRDefault="001C38BF">
      <w:pPr>
        <w:pStyle w:val="ad"/>
        <w:numPr>
          <w:ilvl w:val="0"/>
          <w:numId w:val="26"/>
        </w:numPr>
        <w:tabs>
          <w:tab w:val="left" w:pos="1843"/>
        </w:tabs>
        <w:jc w:val="both"/>
        <w:rPr>
          <w:rFonts w:ascii="Times New Roman" w:hAnsi="Times New Roman"/>
          <w:sz w:val="24"/>
          <w:szCs w:val="24"/>
          <w:lang w:val="uk-UA"/>
        </w:rPr>
      </w:pPr>
      <w:r>
        <w:rPr>
          <w:rFonts w:ascii="Times New Roman" w:hAnsi="Times New Roman"/>
          <w:sz w:val="24"/>
          <w:szCs w:val="24"/>
          <w:lang w:val="uk-UA"/>
        </w:rPr>
        <w:t xml:space="preserve">подання учасником клірингу </w:t>
      </w:r>
      <w:r w:rsidRPr="009B3AC3">
        <w:rPr>
          <w:rFonts w:ascii="Times New Roman" w:hAnsi="Times New Roman"/>
          <w:sz w:val="24"/>
          <w:szCs w:val="24"/>
          <w:lang w:val="uk-UA"/>
        </w:rPr>
        <w:t xml:space="preserve">засобами </w:t>
      </w:r>
      <w:r w:rsidR="005A550B">
        <w:rPr>
          <w:rFonts w:ascii="Times New Roman" w:hAnsi="Times New Roman"/>
          <w:sz w:val="24"/>
          <w:szCs w:val="24"/>
          <w:lang w:val="uk-UA"/>
        </w:rPr>
        <w:t>і</w:t>
      </w:r>
      <w:r w:rsidRPr="009B3AC3">
        <w:rPr>
          <w:rFonts w:ascii="Times New Roman" w:hAnsi="Times New Roman"/>
          <w:sz w:val="24"/>
          <w:szCs w:val="24"/>
          <w:lang w:val="uk-UA"/>
        </w:rPr>
        <w:t>нтернет-кліринг</w:t>
      </w:r>
      <w:r w:rsidR="005A550B">
        <w:rPr>
          <w:rFonts w:ascii="Times New Roman" w:hAnsi="Times New Roman"/>
          <w:sz w:val="24"/>
          <w:szCs w:val="24"/>
          <w:lang w:val="uk-UA"/>
        </w:rPr>
        <w:t>у</w:t>
      </w:r>
      <w:r w:rsidRPr="009B3AC3">
        <w:rPr>
          <w:rFonts w:ascii="Times New Roman" w:hAnsi="Times New Roman"/>
          <w:sz w:val="24"/>
          <w:szCs w:val="24"/>
          <w:lang w:val="uk-UA"/>
        </w:rPr>
        <w:t xml:space="preserve"> у формі електронного документа</w:t>
      </w:r>
      <w:r>
        <w:rPr>
          <w:rFonts w:ascii="Times New Roman" w:hAnsi="Times New Roman"/>
          <w:sz w:val="24"/>
          <w:szCs w:val="24"/>
          <w:lang w:val="uk-UA"/>
        </w:rPr>
        <w:t xml:space="preserve"> </w:t>
      </w:r>
      <w:r w:rsidRPr="003C592C">
        <w:rPr>
          <w:rFonts w:ascii="Times New Roman" w:hAnsi="Times New Roman"/>
          <w:b/>
          <w:sz w:val="24"/>
          <w:szCs w:val="24"/>
          <w:u w:val="single"/>
          <w:lang w:val="uk-UA"/>
        </w:rPr>
        <w:t>з використанням електронного цифрового підпису</w:t>
      </w:r>
      <w:r>
        <w:rPr>
          <w:rFonts w:ascii="Times New Roman" w:hAnsi="Times New Roman"/>
          <w:sz w:val="24"/>
          <w:szCs w:val="24"/>
          <w:lang w:val="uk-UA"/>
        </w:rPr>
        <w:t>,</w:t>
      </w:r>
      <w:r w:rsidRPr="001C38BF">
        <w:rPr>
          <w:rFonts w:ascii="Times New Roman" w:hAnsi="Times New Roman"/>
          <w:sz w:val="24"/>
          <w:szCs w:val="24"/>
          <w:lang w:val="uk-UA"/>
        </w:rPr>
        <w:t xml:space="preserve"> </w:t>
      </w:r>
      <w:r>
        <w:rPr>
          <w:rFonts w:ascii="Times New Roman" w:hAnsi="Times New Roman"/>
          <w:sz w:val="24"/>
          <w:szCs w:val="24"/>
          <w:lang w:val="uk-UA"/>
        </w:rPr>
        <w:t xml:space="preserve">переліку пов’язаних </w:t>
      </w:r>
      <w:r w:rsidR="00E35893">
        <w:rPr>
          <w:rFonts w:ascii="Times New Roman" w:hAnsi="Times New Roman"/>
          <w:sz w:val="24"/>
          <w:szCs w:val="24"/>
          <w:lang w:val="uk-UA"/>
        </w:rPr>
        <w:t>правочинів (договорів)</w:t>
      </w:r>
      <w:r w:rsidR="005A550B">
        <w:rPr>
          <w:rFonts w:ascii="Times New Roman" w:hAnsi="Times New Roman"/>
          <w:sz w:val="24"/>
          <w:szCs w:val="24"/>
          <w:lang w:val="uk-UA"/>
        </w:rPr>
        <w:t xml:space="preserve"> щодо цінних паперів</w:t>
      </w:r>
      <w:r>
        <w:rPr>
          <w:rFonts w:ascii="Times New Roman" w:hAnsi="Times New Roman"/>
          <w:sz w:val="24"/>
          <w:szCs w:val="24"/>
          <w:lang w:val="uk-UA"/>
        </w:rPr>
        <w:t>, які мають бути розраховані у даний операційний день</w:t>
      </w:r>
      <w:r w:rsidR="004B2F5E">
        <w:rPr>
          <w:rFonts w:ascii="Times New Roman" w:hAnsi="Times New Roman"/>
          <w:sz w:val="24"/>
          <w:szCs w:val="24"/>
          <w:lang w:val="uk-UA"/>
        </w:rPr>
        <w:t xml:space="preserve"> </w:t>
      </w:r>
      <w:r w:rsidR="008C65BE">
        <w:rPr>
          <w:rFonts w:ascii="Times New Roman" w:hAnsi="Times New Roman"/>
          <w:sz w:val="24"/>
          <w:szCs w:val="24"/>
          <w:lang w:val="uk-UA"/>
        </w:rPr>
        <w:t>(</w:t>
      </w:r>
      <w:r w:rsidR="004B2F5E">
        <w:rPr>
          <w:rFonts w:ascii="Times New Roman" w:hAnsi="Times New Roman"/>
          <w:sz w:val="24"/>
          <w:szCs w:val="24"/>
          <w:lang w:val="uk-UA"/>
        </w:rPr>
        <w:t>або зазначити дати розрахунків по кожному з пов’язаних правочинів (договорів) щодо цінних паперів</w:t>
      </w:r>
      <w:r w:rsidR="008C65BE">
        <w:rPr>
          <w:rFonts w:ascii="Times New Roman" w:hAnsi="Times New Roman"/>
          <w:sz w:val="24"/>
          <w:szCs w:val="24"/>
          <w:lang w:val="uk-UA"/>
        </w:rPr>
        <w:t>)</w:t>
      </w:r>
      <w:r w:rsidR="004B2F5E">
        <w:rPr>
          <w:rFonts w:ascii="Times New Roman" w:hAnsi="Times New Roman"/>
          <w:sz w:val="24"/>
          <w:szCs w:val="24"/>
          <w:lang w:val="uk-UA"/>
        </w:rPr>
        <w:t xml:space="preserve"> </w:t>
      </w:r>
      <w:r w:rsidR="00FD0FE1">
        <w:rPr>
          <w:rFonts w:ascii="Times New Roman" w:hAnsi="Times New Roman"/>
          <w:sz w:val="24"/>
          <w:szCs w:val="24"/>
          <w:lang w:val="uk-UA"/>
        </w:rPr>
        <w:t>(далі – Перелік)</w:t>
      </w:r>
      <w:r>
        <w:rPr>
          <w:rFonts w:ascii="Times New Roman" w:hAnsi="Times New Roman"/>
          <w:sz w:val="24"/>
          <w:szCs w:val="24"/>
          <w:lang w:val="uk-UA"/>
        </w:rPr>
        <w:t xml:space="preserve">. Перелік має містити інформацію щодо номерів </w:t>
      </w:r>
      <w:r w:rsidR="00E35893">
        <w:rPr>
          <w:rFonts w:ascii="Times New Roman" w:hAnsi="Times New Roman"/>
          <w:sz w:val="24"/>
          <w:szCs w:val="24"/>
          <w:lang w:val="uk-UA"/>
        </w:rPr>
        <w:t xml:space="preserve">пов’язаних </w:t>
      </w:r>
      <w:r w:rsidR="005A550B">
        <w:rPr>
          <w:rFonts w:ascii="Times New Roman" w:hAnsi="Times New Roman"/>
          <w:sz w:val="24"/>
          <w:szCs w:val="24"/>
          <w:lang w:val="uk-UA"/>
        </w:rPr>
        <w:t>правочинів (</w:t>
      </w:r>
      <w:r w:rsidR="00E35893">
        <w:rPr>
          <w:rFonts w:ascii="Times New Roman" w:hAnsi="Times New Roman"/>
          <w:sz w:val="24"/>
          <w:szCs w:val="24"/>
          <w:lang w:val="uk-UA"/>
        </w:rPr>
        <w:t>договорів</w:t>
      </w:r>
      <w:r w:rsidR="005A550B">
        <w:rPr>
          <w:rFonts w:ascii="Times New Roman" w:hAnsi="Times New Roman"/>
          <w:sz w:val="24"/>
          <w:szCs w:val="24"/>
          <w:lang w:val="uk-UA"/>
        </w:rPr>
        <w:t>) щодо цінних паперів</w:t>
      </w:r>
      <w:r w:rsidR="00E35893">
        <w:rPr>
          <w:rFonts w:ascii="Times New Roman" w:hAnsi="Times New Roman"/>
          <w:sz w:val="24"/>
          <w:szCs w:val="24"/>
          <w:lang w:val="uk-UA"/>
        </w:rPr>
        <w:t xml:space="preserve">, </w:t>
      </w:r>
      <w:r w:rsidR="004F7224">
        <w:rPr>
          <w:rFonts w:ascii="Times New Roman" w:hAnsi="Times New Roman"/>
          <w:sz w:val="24"/>
          <w:szCs w:val="24"/>
          <w:lang w:val="uk-UA"/>
        </w:rPr>
        <w:t xml:space="preserve"> коди брокерів</w:t>
      </w:r>
      <w:r w:rsidR="00B42091">
        <w:rPr>
          <w:rFonts w:ascii="Times New Roman" w:hAnsi="Times New Roman"/>
          <w:sz w:val="24"/>
          <w:szCs w:val="24"/>
          <w:lang w:val="uk-UA"/>
        </w:rPr>
        <w:t>-</w:t>
      </w:r>
      <w:r w:rsidR="00E35893">
        <w:rPr>
          <w:rFonts w:ascii="Times New Roman" w:hAnsi="Times New Roman"/>
          <w:sz w:val="24"/>
          <w:szCs w:val="24"/>
          <w:lang w:val="uk-UA"/>
        </w:rPr>
        <w:t>контрагентів, інформацію про предмет договорів</w:t>
      </w:r>
      <w:r w:rsidR="005A550B">
        <w:rPr>
          <w:rFonts w:ascii="Times New Roman" w:hAnsi="Times New Roman"/>
          <w:sz w:val="24"/>
          <w:szCs w:val="24"/>
          <w:lang w:val="uk-UA"/>
        </w:rPr>
        <w:t xml:space="preserve"> щодо цінних паперів</w:t>
      </w:r>
      <w:r w:rsidR="00E35893">
        <w:rPr>
          <w:rFonts w:ascii="Times New Roman" w:hAnsi="Times New Roman"/>
          <w:sz w:val="24"/>
          <w:szCs w:val="24"/>
          <w:lang w:val="uk-UA"/>
        </w:rPr>
        <w:t xml:space="preserve"> (інструмент, кількість, сума </w:t>
      </w:r>
      <w:r w:rsidR="005362A0">
        <w:rPr>
          <w:rFonts w:ascii="Times New Roman" w:hAnsi="Times New Roman"/>
          <w:sz w:val="24"/>
          <w:szCs w:val="24"/>
          <w:lang w:val="uk-UA"/>
        </w:rPr>
        <w:t xml:space="preserve">кожного з </w:t>
      </w:r>
      <w:r w:rsidR="00E35893">
        <w:rPr>
          <w:rFonts w:ascii="Times New Roman" w:hAnsi="Times New Roman"/>
          <w:sz w:val="24"/>
          <w:szCs w:val="24"/>
          <w:lang w:val="uk-UA"/>
        </w:rPr>
        <w:t>договор</w:t>
      </w:r>
      <w:r w:rsidR="005362A0">
        <w:rPr>
          <w:rFonts w:ascii="Times New Roman" w:hAnsi="Times New Roman"/>
          <w:sz w:val="24"/>
          <w:szCs w:val="24"/>
          <w:lang w:val="uk-UA"/>
        </w:rPr>
        <w:t>ів</w:t>
      </w:r>
      <w:r w:rsidR="00E35893">
        <w:rPr>
          <w:rFonts w:ascii="Times New Roman" w:hAnsi="Times New Roman"/>
          <w:sz w:val="24"/>
          <w:szCs w:val="24"/>
          <w:lang w:val="uk-UA"/>
        </w:rPr>
        <w:t>)</w:t>
      </w:r>
      <w:r w:rsidR="00B42091">
        <w:rPr>
          <w:rFonts w:ascii="Times New Roman" w:hAnsi="Times New Roman"/>
          <w:sz w:val="24"/>
          <w:szCs w:val="24"/>
          <w:lang w:val="uk-UA"/>
        </w:rPr>
        <w:t>, номери початкових операцій поставки</w:t>
      </w:r>
      <w:r w:rsidR="004F7224">
        <w:rPr>
          <w:rFonts w:ascii="Times New Roman" w:hAnsi="Times New Roman"/>
          <w:sz w:val="24"/>
          <w:szCs w:val="24"/>
          <w:lang w:val="uk-UA"/>
        </w:rPr>
        <w:t xml:space="preserve"> цінних паперів</w:t>
      </w:r>
      <w:r w:rsidR="00B42091">
        <w:rPr>
          <w:rFonts w:ascii="Times New Roman" w:hAnsi="Times New Roman"/>
          <w:sz w:val="24"/>
          <w:szCs w:val="24"/>
          <w:lang w:val="uk-UA"/>
        </w:rPr>
        <w:t xml:space="preserve"> проти оплати</w:t>
      </w:r>
      <w:r w:rsidR="004F7224">
        <w:rPr>
          <w:rFonts w:ascii="Times New Roman" w:hAnsi="Times New Roman"/>
          <w:sz w:val="24"/>
          <w:szCs w:val="24"/>
          <w:lang w:val="uk-UA"/>
        </w:rPr>
        <w:t xml:space="preserve"> в системі клірингового обліку</w:t>
      </w:r>
      <w:r w:rsidR="00E35893">
        <w:rPr>
          <w:rFonts w:ascii="Times New Roman" w:hAnsi="Times New Roman"/>
          <w:sz w:val="24"/>
          <w:szCs w:val="24"/>
          <w:lang w:val="uk-UA"/>
        </w:rPr>
        <w:t>;</w:t>
      </w:r>
    </w:p>
    <w:p w:rsidR="0088240E" w:rsidRDefault="00E35893">
      <w:pPr>
        <w:pStyle w:val="ad"/>
        <w:numPr>
          <w:ilvl w:val="0"/>
          <w:numId w:val="26"/>
        </w:numPr>
        <w:tabs>
          <w:tab w:val="left" w:pos="1843"/>
        </w:tabs>
        <w:jc w:val="both"/>
        <w:rPr>
          <w:rFonts w:ascii="Times New Roman" w:hAnsi="Times New Roman"/>
          <w:sz w:val="24"/>
          <w:szCs w:val="24"/>
          <w:lang w:val="uk-UA"/>
        </w:rPr>
      </w:pPr>
      <w:r>
        <w:rPr>
          <w:rFonts w:ascii="Times New Roman" w:hAnsi="Times New Roman"/>
          <w:sz w:val="24"/>
          <w:szCs w:val="24"/>
          <w:lang w:val="uk-UA"/>
        </w:rPr>
        <w:t xml:space="preserve">наявність у системі клірингового обліку </w:t>
      </w:r>
      <w:r w:rsidR="00094644">
        <w:rPr>
          <w:rFonts w:ascii="Times New Roman" w:hAnsi="Times New Roman"/>
          <w:sz w:val="24"/>
          <w:szCs w:val="24"/>
          <w:lang w:val="uk-UA"/>
        </w:rPr>
        <w:t xml:space="preserve">не менше </w:t>
      </w:r>
      <w:r>
        <w:rPr>
          <w:rFonts w:ascii="Times New Roman" w:hAnsi="Times New Roman"/>
          <w:sz w:val="24"/>
          <w:szCs w:val="24"/>
          <w:lang w:val="uk-UA"/>
        </w:rPr>
        <w:t>двох пар підтверджених розпоряджень на поставку цінних паперів проти оплати за пов’язаними правочинами (договорами)</w:t>
      </w:r>
      <w:r w:rsidR="005A550B">
        <w:rPr>
          <w:rFonts w:ascii="Times New Roman" w:hAnsi="Times New Roman"/>
          <w:sz w:val="24"/>
          <w:szCs w:val="24"/>
          <w:lang w:val="uk-UA"/>
        </w:rPr>
        <w:t xml:space="preserve"> щодо цінних паперів</w:t>
      </w:r>
      <w:r>
        <w:rPr>
          <w:rFonts w:ascii="Times New Roman" w:hAnsi="Times New Roman"/>
          <w:sz w:val="24"/>
          <w:szCs w:val="24"/>
          <w:lang w:val="uk-UA"/>
        </w:rPr>
        <w:t>;</w:t>
      </w:r>
    </w:p>
    <w:p w:rsidR="0088240E" w:rsidRDefault="00E35893">
      <w:pPr>
        <w:pStyle w:val="ad"/>
        <w:numPr>
          <w:ilvl w:val="0"/>
          <w:numId w:val="26"/>
        </w:numPr>
        <w:tabs>
          <w:tab w:val="left" w:pos="1843"/>
        </w:tabs>
        <w:jc w:val="both"/>
        <w:rPr>
          <w:rFonts w:ascii="Times New Roman" w:hAnsi="Times New Roman"/>
          <w:sz w:val="24"/>
          <w:szCs w:val="24"/>
          <w:lang w:val="uk-UA"/>
        </w:rPr>
      </w:pPr>
      <w:r>
        <w:rPr>
          <w:rFonts w:ascii="Times New Roman" w:hAnsi="Times New Roman"/>
          <w:sz w:val="24"/>
          <w:szCs w:val="24"/>
          <w:lang w:val="uk-UA"/>
        </w:rPr>
        <w:t xml:space="preserve">наявність </w:t>
      </w:r>
      <w:r w:rsidR="00843474">
        <w:rPr>
          <w:rFonts w:ascii="Times New Roman" w:hAnsi="Times New Roman"/>
          <w:sz w:val="24"/>
          <w:szCs w:val="24"/>
          <w:lang w:val="uk-UA"/>
        </w:rPr>
        <w:t xml:space="preserve">необхідної кількості </w:t>
      </w:r>
      <w:r w:rsidR="00C208C6" w:rsidRPr="00C208C6">
        <w:rPr>
          <w:lang w:val="uk-UA"/>
        </w:rPr>
        <w:t xml:space="preserve"> </w:t>
      </w:r>
      <w:r w:rsidR="005A550B" w:rsidRPr="005A550B">
        <w:rPr>
          <w:rFonts w:ascii="Times New Roman" w:hAnsi="Times New Roman"/>
          <w:sz w:val="24"/>
          <w:szCs w:val="24"/>
          <w:lang w:val="uk-UA"/>
        </w:rPr>
        <w:t>зобов’язань та/або прав з поставки цінних паперів та</w:t>
      </w:r>
      <w:r w:rsidR="008C65BE">
        <w:rPr>
          <w:rFonts w:ascii="Times New Roman" w:hAnsi="Times New Roman"/>
          <w:sz w:val="24"/>
          <w:szCs w:val="24"/>
          <w:lang w:val="uk-UA"/>
        </w:rPr>
        <w:t>/</w:t>
      </w:r>
      <w:r w:rsidR="005A550B" w:rsidRPr="005A550B">
        <w:rPr>
          <w:rFonts w:ascii="Times New Roman" w:hAnsi="Times New Roman"/>
          <w:sz w:val="24"/>
          <w:szCs w:val="24"/>
          <w:lang w:val="uk-UA"/>
        </w:rPr>
        <w:t>або коштів</w:t>
      </w:r>
      <w:r>
        <w:rPr>
          <w:rFonts w:ascii="Times New Roman" w:hAnsi="Times New Roman"/>
          <w:sz w:val="24"/>
          <w:szCs w:val="24"/>
          <w:lang w:val="uk-UA"/>
        </w:rPr>
        <w:t xml:space="preserve"> на клірингових рахунках/субрахунках контрагентів учасника клірингу за пов’язаними правочинами (договорами)</w:t>
      </w:r>
      <w:r w:rsidR="005A550B">
        <w:rPr>
          <w:rFonts w:ascii="Times New Roman" w:hAnsi="Times New Roman"/>
          <w:sz w:val="24"/>
          <w:szCs w:val="24"/>
          <w:lang w:val="uk-UA"/>
        </w:rPr>
        <w:t xml:space="preserve"> щодо цінних паперів</w:t>
      </w:r>
      <w:r>
        <w:rPr>
          <w:rFonts w:ascii="Times New Roman" w:hAnsi="Times New Roman"/>
          <w:sz w:val="24"/>
          <w:szCs w:val="24"/>
          <w:lang w:val="uk-UA"/>
        </w:rPr>
        <w:t>.</w:t>
      </w:r>
    </w:p>
    <w:p w:rsidR="0088240E" w:rsidRDefault="0055559F">
      <w:pPr>
        <w:pStyle w:val="ad"/>
        <w:numPr>
          <w:ilvl w:val="0"/>
          <w:numId w:val="26"/>
        </w:numPr>
        <w:tabs>
          <w:tab w:val="left" w:pos="1843"/>
        </w:tabs>
        <w:jc w:val="both"/>
        <w:rPr>
          <w:rFonts w:ascii="Times New Roman" w:hAnsi="Times New Roman"/>
          <w:sz w:val="24"/>
          <w:szCs w:val="24"/>
          <w:lang w:val="uk-UA"/>
        </w:rPr>
      </w:pPr>
      <w:r>
        <w:rPr>
          <w:rFonts w:ascii="Times New Roman" w:hAnsi="Times New Roman"/>
          <w:sz w:val="24"/>
          <w:szCs w:val="24"/>
          <w:lang w:val="uk-UA"/>
        </w:rPr>
        <w:t>подання учасником клірингу і</w:t>
      </w:r>
      <w:r w:rsidR="00094644">
        <w:rPr>
          <w:rFonts w:ascii="Times New Roman" w:hAnsi="Times New Roman"/>
          <w:sz w:val="24"/>
          <w:szCs w:val="24"/>
          <w:lang w:val="uk-UA"/>
        </w:rPr>
        <w:t>нших документів</w:t>
      </w:r>
      <w:r>
        <w:rPr>
          <w:rFonts w:ascii="Times New Roman" w:hAnsi="Times New Roman"/>
          <w:sz w:val="24"/>
          <w:szCs w:val="24"/>
          <w:lang w:val="uk-UA"/>
        </w:rPr>
        <w:t xml:space="preserve"> (на вимогу Розрахункового центру</w:t>
      </w:r>
      <w:r w:rsidR="00A86AB8">
        <w:rPr>
          <w:rFonts w:ascii="Times New Roman" w:hAnsi="Times New Roman"/>
          <w:sz w:val="24"/>
          <w:szCs w:val="24"/>
          <w:lang w:val="uk-UA"/>
        </w:rPr>
        <w:t xml:space="preserve"> відповідно до п. 5.16.17.7. цього Регламенту</w:t>
      </w:r>
      <w:r>
        <w:rPr>
          <w:rFonts w:ascii="Times New Roman" w:hAnsi="Times New Roman"/>
          <w:sz w:val="24"/>
          <w:szCs w:val="24"/>
          <w:lang w:val="uk-UA"/>
        </w:rPr>
        <w:t>)</w:t>
      </w:r>
      <w:r w:rsidR="00094644">
        <w:rPr>
          <w:rFonts w:ascii="Times New Roman" w:hAnsi="Times New Roman"/>
          <w:sz w:val="24"/>
          <w:szCs w:val="24"/>
          <w:lang w:val="uk-UA"/>
        </w:rPr>
        <w:t>.</w:t>
      </w:r>
    </w:p>
    <w:p w:rsidR="0088240E" w:rsidRDefault="00094644">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Р</w:t>
      </w:r>
      <w:r w:rsidR="00FD0FE1">
        <w:rPr>
          <w:rFonts w:ascii="Times New Roman" w:hAnsi="Times New Roman"/>
          <w:sz w:val="24"/>
          <w:szCs w:val="24"/>
          <w:lang w:val="uk-UA"/>
        </w:rPr>
        <w:t>ішення про визнання правочинів</w:t>
      </w:r>
      <w:r w:rsidR="005A550B">
        <w:rPr>
          <w:rFonts w:ascii="Times New Roman" w:hAnsi="Times New Roman"/>
          <w:sz w:val="24"/>
          <w:szCs w:val="24"/>
          <w:lang w:val="uk-UA"/>
        </w:rPr>
        <w:t xml:space="preserve"> щодо цінних паперів</w:t>
      </w:r>
      <w:r w:rsidR="00FD0FE1">
        <w:rPr>
          <w:rFonts w:ascii="Times New Roman" w:hAnsi="Times New Roman"/>
          <w:sz w:val="24"/>
          <w:szCs w:val="24"/>
          <w:lang w:val="uk-UA"/>
        </w:rPr>
        <w:t xml:space="preserve"> на підставі Переліку пов’язаними, та проведення розрахунків за такими правочинами, приймає </w:t>
      </w:r>
      <w:r w:rsidR="00705B49">
        <w:rPr>
          <w:rFonts w:ascii="Times New Roman" w:hAnsi="Times New Roman"/>
          <w:sz w:val="24"/>
          <w:szCs w:val="24"/>
          <w:lang w:val="uk-UA"/>
        </w:rPr>
        <w:t>Розрахунковий центр.</w:t>
      </w:r>
    </w:p>
    <w:p w:rsidR="0088240E" w:rsidRDefault="00705B49">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Розрахунковий центр може додатково запросити інформацію та/або документи для проведення розрахунків за пов’язаними правочинами (договорами) щодо цінних паперів, укладеними поза фондовими біржами.</w:t>
      </w:r>
    </w:p>
    <w:p w:rsidR="0088240E" w:rsidRDefault="00070927">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Розрахунковий центр здійснює </w:t>
      </w:r>
      <w:r w:rsidR="00094644">
        <w:rPr>
          <w:rFonts w:ascii="Times New Roman" w:hAnsi="Times New Roman"/>
          <w:sz w:val="24"/>
          <w:szCs w:val="24"/>
          <w:lang w:val="uk-UA"/>
        </w:rPr>
        <w:t>кліринг</w:t>
      </w:r>
      <w:r w:rsidR="00D920BF">
        <w:rPr>
          <w:rFonts w:ascii="Times New Roman" w:hAnsi="Times New Roman"/>
          <w:sz w:val="24"/>
          <w:szCs w:val="24"/>
          <w:lang w:val="uk-UA"/>
        </w:rPr>
        <w:t xml:space="preserve"> та </w:t>
      </w:r>
      <w:r>
        <w:rPr>
          <w:rFonts w:ascii="Times New Roman" w:hAnsi="Times New Roman"/>
          <w:sz w:val="24"/>
          <w:szCs w:val="24"/>
          <w:lang w:val="uk-UA"/>
        </w:rPr>
        <w:t xml:space="preserve">розрахунки </w:t>
      </w:r>
      <w:r w:rsidR="00A7528F">
        <w:rPr>
          <w:rFonts w:ascii="Times New Roman" w:hAnsi="Times New Roman"/>
          <w:sz w:val="24"/>
          <w:szCs w:val="24"/>
          <w:lang w:val="uk-UA"/>
        </w:rPr>
        <w:t>н</w:t>
      </w:r>
      <w:r>
        <w:rPr>
          <w:rFonts w:ascii="Times New Roman" w:hAnsi="Times New Roman"/>
          <w:sz w:val="24"/>
          <w:szCs w:val="24"/>
          <w:lang w:val="uk-UA"/>
        </w:rPr>
        <w:t>а</w:t>
      </w:r>
      <w:r w:rsidR="00A7528F">
        <w:rPr>
          <w:rFonts w:ascii="Times New Roman" w:hAnsi="Times New Roman"/>
          <w:sz w:val="24"/>
          <w:szCs w:val="24"/>
          <w:lang w:val="uk-UA"/>
        </w:rPr>
        <w:t xml:space="preserve"> підставі </w:t>
      </w:r>
      <w:r>
        <w:rPr>
          <w:rFonts w:ascii="Times New Roman" w:hAnsi="Times New Roman"/>
          <w:sz w:val="24"/>
          <w:szCs w:val="24"/>
          <w:lang w:val="uk-UA"/>
        </w:rPr>
        <w:lastRenderedPageBreak/>
        <w:t>підтверджени</w:t>
      </w:r>
      <w:r w:rsidR="00A7528F">
        <w:rPr>
          <w:rFonts w:ascii="Times New Roman" w:hAnsi="Times New Roman"/>
          <w:sz w:val="24"/>
          <w:szCs w:val="24"/>
          <w:lang w:val="uk-UA"/>
        </w:rPr>
        <w:t>х</w:t>
      </w:r>
      <w:r>
        <w:rPr>
          <w:rFonts w:ascii="Times New Roman" w:hAnsi="Times New Roman"/>
          <w:sz w:val="24"/>
          <w:szCs w:val="24"/>
          <w:lang w:val="uk-UA"/>
        </w:rPr>
        <w:t xml:space="preserve"> розпоряджен</w:t>
      </w:r>
      <w:r w:rsidR="00A7528F">
        <w:rPr>
          <w:rFonts w:ascii="Times New Roman" w:hAnsi="Times New Roman"/>
          <w:sz w:val="24"/>
          <w:szCs w:val="24"/>
          <w:lang w:val="uk-UA"/>
        </w:rPr>
        <w:t>ь</w:t>
      </w:r>
      <w:r>
        <w:rPr>
          <w:rFonts w:ascii="Times New Roman" w:hAnsi="Times New Roman"/>
          <w:sz w:val="24"/>
          <w:szCs w:val="24"/>
          <w:lang w:val="uk-UA"/>
        </w:rPr>
        <w:t xml:space="preserve"> </w:t>
      </w:r>
      <w:r w:rsidR="00094644">
        <w:rPr>
          <w:rFonts w:ascii="Times New Roman" w:hAnsi="Times New Roman"/>
          <w:sz w:val="24"/>
          <w:szCs w:val="24"/>
          <w:lang w:val="uk-UA"/>
        </w:rPr>
        <w:t>з</w:t>
      </w:r>
      <w:r w:rsidR="00A7528F">
        <w:rPr>
          <w:rFonts w:ascii="Times New Roman" w:hAnsi="Times New Roman"/>
          <w:sz w:val="24"/>
          <w:szCs w:val="24"/>
          <w:lang w:val="uk-UA"/>
        </w:rPr>
        <w:t>а</w:t>
      </w:r>
      <w:r w:rsidR="00094644">
        <w:rPr>
          <w:rFonts w:ascii="Times New Roman" w:hAnsi="Times New Roman"/>
          <w:sz w:val="24"/>
          <w:szCs w:val="24"/>
          <w:lang w:val="uk-UA"/>
        </w:rPr>
        <w:t xml:space="preserve"> </w:t>
      </w:r>
      <w:r>
        <w:rPr>
          <w:rFonts w:ascii="Times New Roman" w:hAnsi="Times New Roman"/>
          <w:sz w:val="24"/>
          <w:szCs w:val="24"/>
          <w:lang w:val="uk-UA"/>
        </w:rPr>
        <w:t>пов’язани</w:t>
      </w:r>
      <w:r w:rsidR="00A7528F">
        <w:rPr>
          <w:rFonts w:ascii="Times New Roman" w:hAnsi="Times New Roman"/>
          <w:sz w:val="24"/>
          <w:szCs w:val="24"/>
          <w:lang w:val="uk-UA"/>
        </w:rPr>
        <w:t xml:space="preserve">ми </w:t>
      </w:r>
      <w:r>
        <w:rPr>
          <w:rFonts w:ascii="Times New Roman" w:hAnsi="Times New Roman"/>
          <w:sz w:val="24"/>
          <w:szCs w:val="24"/>
          <w:lang w:val="uk-UA"/>
        </w:rPr>
        <w:t>правочин</w:t>
      </w:r>
      <w:r w:rsidR="00A7528F">
        <w:rPr>
          <w:rFonts w:ascii="Times New Roman" w:hAnsi="Times New Roman"/>
          <w:sz w:val="24"/>
          <w:szCs w:val="24"/>
          <w:lang w:val="uk-UA"/>
        </w:rPr>
        <w:t>ами</w:t>
      </w:r>
      <w:r>
        <w:rPr>
          <w:rFonts w:ascii="Times New Roman" w:hAnsi="Times New Roman"/>
          <w:sz w:val="24"/>
          <w:szCs w:val="24"/>
          <w:lang w:val="uk-UA"/>
        </w:rPr>
        <w:t xml:space="preserve"> (договор</w:t>
      </w:r>
      <w:r w:rsidR="00A7528F">
        <w:rPr>
          <w:rFonts w:ascii="Times New Roman" w:hAnsi="Times New Roman"/>
          <w:sz w:val="24"/>
          <w:szCs w:val="24"/>
          <w:lang w:val="uk-UA"/>
        </w:rPr>
        <w:t>ами</w:t>
      </w:r>
      <w:r>
        <w:rPr>
          <w:rFonts w:ascii="Times New Roman" w:hAnsi="Times New Roman"/>
          <w:sz w:val="24"/>
          <w:szCs w:val="24"/>
          <w:lang w:val="uk-UA"/>
        </w:rPr>
        <w:t>)</w:t>
      </w:r>
      <w:r w:rsidR="005A550B">
        <w:rPr>
          <w:rFonts w:ascii="Times New Roman" w:hAnsi="Times New Roman"/>
          <w:sz w:val="24"/>
          <w:szCs w:val="24"/>
          <w:lang w:val="uk-UA"/>
        </w:rPr>
        <w:t xml:space="preserve"> </w:t>
      </w:r>
      <w:r w:rsidR="00094644">
        <w:rPr>
          <w:rFonts w:ascii="Times New Roman" w:hAnsi="Times New Roman"/>
          <w:sz w:val="24"/>
          <w:szCs w:val="24"/>
          <w:lang w:val="uk-UA"/>
        </w:rPr>
        <w:t xml:space="preserve">шляхом заліку зустрічних однорідних </w:t>
      </w:r>
      <w:r w:rsidR="00A7528F">
        <w:rPr>
          <w:rFonts w:ascii="Times New Roman" w:hAnsi="Times New Roman"/>
          <w:sz w:val="24"/>
          <w:szCs w:val="24"/>
          <w:lang w:val="uk-UA"/>
        </w:rPr>
        <w:t>зобов’язань/прав</w:t>
      </w:r>
      <w:r w:rsidR="00094644">
        <w:rPr>
          <w:rFonts w:ascii="Times New Roman" w:hAnsi="Times New Roman"/>
          <w:sz w:val="24"/>
          <w:szCs w:val="24"/>
          <w:lang w:val="uk-UA"/>
        </w:rPr>
        <w:t xml:space="preserve"> з </w:t>
      </w:r>
      <w:r w:rsidR="00A7528F">
        <w:rPr>
          <w:rFonts w:ascii="Times New Roman" w:hAnsi="Times New Roman"/>
          <w:sz w:val="24"/>
          <w:szCs w:val="24"/>
          <w:lang w:val="uk-UA"/>
        </w:rPr>
        <w:t>поставки/одержання</w:t>
      </w:r>
      <w:r w:rsidR="00094644">
        <w:rPr>
          <w:rFonts w:ascii="Times New Roman" w:hAnsi="Times New Roman"/>
          <w:sz w:val="24"/>
          <w:szCs w:val="24"/>
          <w:lang w:val="uk-UA"/>
        </w:rPr>
        <w:t xml:space="preserve"> кошт</w:t>
      </w:r>
      <w:r w:rsidR="00D87B76">
        <w:rPr>
          <w:rFonts w:ascii="Times New Roman" w:hAnsi="Times New Roman"/>
          <w:sz w:val="24"/>
          <w:szCs w:val="24"/>
          <w:lang w:val="uk-UA"/>
        </w:rPr>
        <w:t>ів</w:t>
      </w:r>
      <w:r w:rsidR="00094644">
        <w:rPr>
          <w:rFonts w:ascii="Times New Roman" w:hAnsi="Times New Roman"/>
          <w:sz w:val="24"/>
          <w:szCs w:val="24"/>
          <w:lang w:val="uk-UA"/>
        </w:rPr>
        <w:t xml:space="preserve"> за відповідними кліринговими рахунками/субрахунками учасників клірингу</w:t>
      </w:r>
      <w:r>
        <w:rPr>
          <w:rFonts w:ascii="Times New Roman" w:hAnsi="Times New Roman"/>
          <w:sz w:val="24"/>
          <w:szCs w:val="24"/>
          <w:lang w:val="uk-UA"/>
        </w:rPr>
        <w:t>.</w:t>
      </w:r>
    </w:p>
    <w:p w:rsidR="0088240E" w:rsidRDefault="00843474">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З моменту початку</w:t>
      </w:r>
      <w:r w:rsidR="00EB1DFD">
        <w:rPr>
          <w:rFonts w:ascii="Times New Roman" w:hAnsi="Times New Roman"/>
          <w:sz w:val="24"/>
          <w:szCs w:val="24"/>
          <w:lang w:val="uk-UA"/>
        </w:rPr>
        <w:t xml:space="preserve"> </w:t>
      </w:r>
      <w:r w:rsidR="00C208C6" w:rsidRPr="00C208C6">
        <w:rPr>
          <w:rFonts w:ascii="Times New Roman" w:hAnsi="Times New Roman"/>
          <w:sz w:val="24"/>
          <w:szCs w:val="24"/>
          <w:lang w:val="uk-UA"/>
        </w:rPr>
        <w:t>клірингу та розрахунків</w:t>
      </w:r>
      <w:r w:rsidR="00BA0600">
        <w:rPr>
          <w:rFonts w:ascii="Times New Roman" w:hAnsi="Times New Roman"/>
          <w:sz w:val="24"/>
          <w:szCs w:val="24"/>
          <w:lang w:val="uk-UA"/>
        </w:rPr>
        <w:t xml:space="preserve"> з</w:t>
      </w:r>
      <w:r w:rsidR="00EB1DFD">
        <w:rPr>
          <w:rFonts w:ascii="Times New Roman" w:hAnsi="Times New Roman"/>
          <w:sz w:val="24"/>
          <w:szCs w:val="24"/>
          <w:lang w:val="uk-UA"/>
        </w:rPr>
        <w:t>а першим з пов’язаних правочинів (договорів) щодо цінних паперів пара підтверджених розпоряджень за другим з пов’язаних правочинів (договорів) щодо цінних паперів не може бути відмінена за ініціативою будь</w:t>
      </w:r>
      <w:r w:rsidR="005A550B">
        <w:rPr>
          <w:rFonts w:ascii="Times New Roman" w:hAnsi="Times New Roman"/>
          <w:sz w:val="24"/>
          <w:szCs w:val="24"/>
          <w:lang w:val="uk-UA"/>
        </w:rPr>
        <w:t>-</w:t>
      </w:r>
      <w:r w:rsidR="00EB1DFD">
        <w:rPr>
          <w:rFonts w:ascii="Times New Roman" w:hAnsi="Times New Roman"/>
          <w:sz w:val="24"/>
          <w:szCs w:val="24"/>
          <w:lang w:val="uk-UA"/>
        </w:rPr>
        <w:t xml:space="preserve">якої з сторін </w:t>
      </w:r>
      <w:r w:rsidR="00BC5609">
        <w:rPr>
          <w:rFonts w:ascii="Times New Roman" w:hAnsi="Times New Roman"/>
          <w:sz w:val="24"/>
          <w:szCs w:val="24"/>
          <w:lang w:val="uk-UA"/>
        </w:rPr>
        <w:t xml:space="preserve">цього </w:t>
      </w:r>
      <w:r w:rsidR="00EB1DFD">
        <w:rPr>
          <w:rFonts w:ascii="Times New Roman" w:hAnsi="Times New Roman"/>
          <w:sz w:val="24"/>
          <w:szCs w:val="24"/>
          <w:lang w:val="uk-UA"/>
        </w:rPr>
        <w:t>договору</w:t>
      </w:r>
      <w:r w:rsidR="005A550B">
        <w:rPr>
          <w:rFonts w:ascii="Times New Roman" w:hAnsi="Times New Roman"/>
          <w:sz w:val="24"/>
          <w:szCs w:val="24"/>
          <w:lang w:val="uk-UA"/>
        </w:rPr>
        <w:t xml:space="preserve"> щодо цінних паперів</w:t>
      </w:r>
      <w:r w:rsidR="00EB1DFD">
        <w:rPr>
          <w:rFonts w:ascii="Times New Roman" w:hAnsi="Times New Roman"/>
          <w:sz w:val="24"/>
          <w:szCs w:val="24"/>
          <w:lang w:val="uk-UA"/>
        </w:rPr>
        <w:t>.</w:t>
      </w:r>
    </w:p>
    <w:p w:rsidR="00ED44F8" w:rsidRDefault="00ED44F8">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 xml:space="preserve">При проведенні розрахунків за другим з пов’язаних правочинів (договорів) щодо цінних паперів </w:t>
      </w:r>
      <w:r w:rsidR="00846A17">
        <w:rPr>
          <w:rFonts w:ascii="Times New Roman" w:hAnsi="Times New Roman"/>
          <w:sz w:val="24"/>
          <w:szCs w:val="24"/>
          <w:lang w:val="uk-UA"/>
        </w:rPr>
        <w:t>в</w:t>
      </w:r>
      <w:r>
        <w:rPr>
          <w:rFonts w:ascii="Times New Roman" w:hAnsi="Times New Roman"/>
          <w:sz w:val="24"/>
          <w:szCs w:val="24"/>
          <w:lang w:val="uk-UA"/>
        </w:rPr>
        <w:t xml:space="preserve"> дату Т+1, Розрахунковий центр після завершення розрахунків за першим з пов’язаних правочинів (договорів) щодо цінних паперів в дату Т+0 здійснює обмеження активів (коштів</w:t>
      </w:r>
      <w:r w:rsidR="00101269">
        <w:rPr>
          <w:rFonts w:ascii="Times New Roman" w:hAnsi="Times New Roman"/>
          <w:sz w:val="24"/>
          <w:szCs w:val="24"/>
          <w:lang w:val="uk-UA"/>
        </w:rPr>
        <w:t>, прав за коштами</w:t>
      </w:r>
      <w:r>
        <w:rPr>
          <w:rFonts w:ascii="Times New Roman" w:hAnsi="Times New Roman"/>
          <w:sz w:val="24"/>
          <w:szCs w:val="24"/>
          <w:lang w:val="uk-UA"/>
        </w:rPr>
        <w:t xml:space="preserve"> та </w:t>
      </w:r>
      <w:r w:rsidR="00101269">
        <w:rPr>
          <w:rFonts w:ascii="Times New Roman" w:hAnsi="Times New Roman"/>
          <w:sz w:val="24"/>
          <w:szCs w:val="24"/>
          <w:lang w:val="uk-UA"/>
        </w:rPr>
        <w:t xml:space="preserve">прав за </w:t>
      </w:r>
      <w:r>
        <w:rPr>
          <w:rFonts w:ascii="Times New Roman" w:hAnsi="Times New Roman"/>
          <w:sz w:val="24"/>
          <w:szCs w:val="24"/>
          <w:lang w:val="uk-UA"/>
        </w:rPr>
        <w:t>цінни</w:t>
      </w:r>
      <w:r w:rsidR="00101269">
        <w:rPr>
          <w:rFonts w:ascii="Times New Roman" w:hAnsi="Times New Roman"/>
          <w:sz w:val="24"/>
          <w:szCs w:val="24"/>
          <w:lang w:val="uk-UA"/>
        </w:rPr>
        <w:t>ми</w:t>
      </w:r>
      <w:r>
        <w:rPr>
          <w:rFonts w:ascii="Times New Roman" w:hAnsi="Times New Roman"/>
          <w:sz w:val="24"/>
          <w:szCs w:val="24"/>
          <w:lang w:val="uk-UA"/>
        </w:rPr>
        <w:t xml:space="preserve"> папер</w:t>
      </w:r>
      <w:r w:rsidR="00101269">
        <w:rPr>
          <w:rFonts w:ascii="Times New Roman" w:hAnsi="Times New Roman"/>
          <w:sz w:val="24"/>
          <w:szCs w:val="24"/>
          <w:lang w:val="uk-UA"/>
        </w:rPr>
        <w:t>ами</w:t>
      </w:r>
      <w:r>
        <w:rPr>
          <w:rFonts w:ascii="Times New Roman" w:hAnsi="Times New Roman"/>
          <w:sz w:val="24"/>
          <w:szCs w:val="24"/>
          <w:lang w:val="uk-UA"/>
        </w:rPr>
        <w:t>), які є предметом цих пов’язаних правочинів, на клірингових рахунках/субрахунках учасників клірингу до повного виконання зобов’язань за другим з пов’язаних правочинів (договорів) щодо цінних паперів</w:t>
      </w:r>
      <w:r w:rsidR="00420361">
        <w:rPr>
          <w:rFonts w:ascii="Times New Roman" w:hAnsi="Times New Roman"/>
          <w:sz w:val="24"/>
          <w:szCs w:val="24"/>
          <w:lang w:val="uk-UA"/>
        </w:rPr>
        <w:t xml:space="preserve"> в дату Т+1.</w:t>
      </w:r>
    </w:p>
    <w:p w:rsidR="0088240E" w:rsidRDefault="009A1B5B">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П</w:t>
      </w:r>
      <w:r w:rsidR="003E0ACF">
        <w:rPr>
          <w:rFonts w:ascii="Times New Roman" w:hAnsi="Times New Roman"/>
          <w:sz w:val="24"/>
          <w:szCs w:val="24"/>
          <w:lang w:val="uk-UA"/>
        </w:rPr>
        <w:t xml:space="preserve">рава </w:t>
      </w:r>
      <w:r>
        <w:rPr>
          <w:rFonts w:ascii="Times New Roman" w:hAnsi="Times New Roman"/>
          <w:sz w:val="24"/>
          <w:szCs w:val="24"/>
          <w:lang w:val="uk-UA"/>
        </w:rPr>
        <w:t>на отримання</w:t>
      </w:r>
      <w:r w:rsidR="00D87B76">
        <w:rPr>
          <w:rFonts w:ascii="Times New Roman" w:hAnsi="Times New Roman"/>
          <w:sz w:val="24"/>
          <w:szCs w:val="24"/>
          <w:lang w:val="uk-UA"/>
        </w:rPr>
        <w:t xml:space="preserve"> </w:t>
      </w:r>
      <w:r w:rsidR="003E0ACF">
        <w:rPr>
          <w:rFonts w:ascii="Times New Roman" w:hAnsi="Times New Roman"/>
          <w:sz w:val="24"/>
          <w:szCs w:val="24"/>
          <w:lang w:val="uk-UA"/>
        </w:rPr>
        <w:t>кошт</w:t>
      </w:r>
      <w:r w:rsidR="00D87B76">
        <w:rPr>
          <w:rFonts w:ascii="Times New Roman" w:hAnsi="Times New Roman"/>
          <w:sz w:val="24"/>
          <w:szCs w:val="24"/>
          <w:lang w:val="uk-UA"/>
        </w:rPr>
        <w:t>ів</w:t>
      </w:r>
      <w:r w:rsidR="003E0ACF">
        <w:rPr>
          <w:rFonts w:ascii="Times New Roman" w:hAnsi="Times New Roman"/>
          <w:sz w:val="24"/>
          <w:szCs w:val="24"/>
          <w:lang w:val="uk-UA"/>
        </w:rPr>
        <w:t xml:space="preserve"> за </w:t>
      </w:r>
      <w:r>
        <w:rPr>
          <w:rFonts w:ascii="Times New Roman" w:hAnsi="Times New Roman"/>
          <w:sz w:val="24"/>
          <w:szCs w:val="24"/>
          <w:lang w:val="uk-UA"/>
        </w:rPr>
        <w:t>другим з</w:t>
      </w:r>
      <w:r w:rsidR="003E0ACF">
        <w:rPr>
          <w:rFonts w:ascii="Times New Roman" w:hAnsi="Times New Roman"/>
          <w:sz w:val="24"/>
          <w:szCs w:val="24"/>
          <w:lang w:val="uk-UA"/>
        </w:rPr>
        <w:t xml:space="preserve"> пов’язаних  правочинів (договорів) </w:t>
      </w:r>
      <w:r w:rsidR="00D920BF">
        <w:rPr>
          <w:rFonts w:ascii="Times New Roman" w:hAnsi="Times New Roman"/>
          <w:sz w:val="24"/>
          <w:szCs w:val="24"/>
          <w:lang w:val="uk-UA"/>
        </w:rPr>
        <w:t xml:space="preserve">щодо цінних паперів </w:t>
      </w:r>
      <w:r w:rsidR="003E0ACF">
        <w:rPr>
          <w:rFonts w:ascii="Times New Roman" w:hAnsi="Times New Roman"/>
          <w:sz w:val="24"/>
          <w:szCs w:val="24"/>
          <w:lang w:val="uk-UA"/>
        </w:rPr>
        <w:t>можуть бути використані виключно для виконання зобов’язан</w:t>
      </w:r>
      <w:r>
        <w:rPr>
          <w:rFonts w:ascii="Times New Roman" w:hAnsi="Times New Roman"/>
          <w:sz w:val="24"/>
          <w:szCs w:val="24"/>
          <w:lang w:val="uk-UA"/>
        </w:rPr>
        <w:t>ь з поставки коштів</w:t>
      </w:r>
      <w:r w:rsidR="003E0ACF">
        <w:rPr>
          <w:rFonts w:ascii="Times New Roman" w:hAnsi="Times New Roman"/>
          <w:sz w:val="24"/>
          <w:szCs w:val="24"/>
          <w:lang w:val="uk-UA"/>
        </w:rPr>
        <w:t xml:space="preserve"> за </w:t>
      </w:r>
      <w:r>
        <w:rPr>
          <w:rFonts w:ascii="Times New Roman" w:hAnsi="Times New Roman"/>
          <w:sz w:val="24"/>
          <w:szCs w:val="24"/>
          <w:lang w:val="uk-UA"/>
        </w:rPr>
        <w:t>першим</w:t>
      </w:r>
      <w:r w:rsidR="003E0ACF">
        <w:rPr>
          <w:rFonts w:ascii="Times New Roman" w:hAnsi="Times New Roman"/>
          <w:sz w:val="24"/>
          <w:szCs w:val="24"/>
          <w:lang w:val="uk-UA"/>
        </w:rPr>
        <w:t xml:space="preserve"> </w:t>
      </w:r>
      <w:r>
        <w:rPr>
          <w:rFonts w:ascii="Times New Roman" w:hAnsi="Times New Roman"/>
          <w:sz w:val="24"/>
          <w:szCs w:val="24"/>
          <w:lang w:val="uk-UA"/>
        </w:rPr>
        <w:t>з</w:t>
      </w:r>
      <w:r w:rsidR="003E0ACF" w:rsidRPr="003E0ACF">
        <w:rPr>
          <w:rFonts w:ascii="Times New Roman" w:hAnsi="Times New Roman"/>
          <w:sz w:val="24"/>
          <w:szCs w:val="24"/>
          <w:lang w:val="uk-UA"/>
        </w:rPr>
        <w:t xml:space="preserve"> </w:t>
      </w:r>
      <w:r w:rsidR="003E0ACF">
        <w:rPr>
          <w:rFonts w:ascii="Times New Roman" w:hAnsi="Times New Roman"/>
          <w:sz w:val="24"/>
          <w:szCs w:val="24"/>
          <w:lang w:val="uk-UA"/>
        </w:rPr>
        <w:t>пов’язаних правочинів (договорів)</w:t>
      </w:r>
      <w:r w:rsidR="00D920BF">
        <w:rPr>
          <w:rFonts w:ascii="Times New Roman" w:hAnsi="Times New Roman"/>
          <w:sz w:val="24"/>
          <w:szCs w:val="24"/>
          <w:lang w:val="uk-UA"/>
        </w:rPr>
        <w:t xml:space="preserve"> щодо цінних паперів</w:t>
      </w:r>
      <w:r w:rsidR="003E0ACF">
        <w:rPr>
          <w:rFonts w:ascii="Times New Roman" w:hAnsi="Times New Roman"/>
          <w:sz w:val="24"/>
          <w:szCs w:val="24"/>
          <w:lang w:val="uk-UA"/>
        </w:rPr>
        <w:t>. Розрахунковий центр має право відхилити будь</w:t>
      </w:r>
      <w:r w:rsidR="00D920BF">
        <w:rPr>
          <w:rFonts w:ascii="Times New Roman" w:hAnsi="Times New Roman"/>
          <w:sz w:val="24"/>
          <w:szCs w:val="24"/>
          <w:lang w:val="uk-UA"/>
        </w:rPr>
        <w:t>-</w:t>
      </w:r>
      <w:r w:rsidR="003E0ACF">
        <w:rPr>
          <w:rFonts w:ascii="Times New Roman" w:hAnsi="Times New Roman"/>
          <w:sz w:val="24"/>
          <w:szCs w:val="24"/>
          <w:lang w:val="uk-UA"/>
        </w:rPr>
        <w:t xml:space="preserve">які </w:t>
      </w:r>
      <w:r w:rsidR="006B1196">
        <w:rPr>
          <w:rFonts w:ascii="Times New Roman" w:hAnsi="Times New Roman"/>
          <w:sz w:val="24"/>
          <w:szCs w:val="24"/>
          <w:lang w:val="uk-UA"/>
        </w:rPr>
        <w:t>операції</w:t>
      </w:r>
      <w:r w:rsidR="003E0ACF">
        <w:rPr>
          <w:rFonts w:ascii="Times New Roman" w:hAnsi="Times New Roman"/>
          <w:sz w:val="24"/>
          <w:szCs w:val="24"/>
          <w:lang w:val="uk-UA"/>
        </w:rPr>
        <w:t xml:space="preserve"> учасника клірингу у випадку виявлення спро</w:t>
      </w:r>
      <w:r>
        <w:rPr>
          <w:rFonts w:ascii="Times New Roman" w:hAnsi="Times New Roman"/>
          <w:sz w:val="24"/>
          <w:szCs w:val="24"/>
          <w:lang w:val="uk-UA"/>
        </w:rPr>
        <w:t>б</w:t>
      </w:r>
      <w:r w:rsidR="003E0ACF">
        <w:rPr>
          <w:rFonts w:ascii="Times New Roman" w:hAnsi="Times New Roman"/>
          <w:sz w:val="24"/>
          <w:szCs w:val="24"/>
          <w:lang w:val="uk-UA"/>
        </w:rPr>
        <w:t xml:space="preserve">и використання </w:t>
      </w:r>
      <w:r w:rsidR="006B1196">
        <w:rPr>
          <w:rFonts w:ascii="Times New Roman" w:hAnsi="Times New Roman"/>
          <w:sz w:val="24"/>
          <w:szCs w:val="24"/>
          <w:lang w:val="uk-UA"/>
        </w:rPr>
        <w:t xml:space="preserve">учасником клірингу </w:t>
      </w:r>
      <w:r w:rsidR="003E0ACF">
        <w:rPr>
          <w:rFonts w:ascii="Times New Roman" w:hAnsi="Times New Roman"/>
          <w:sz w:val="24"/>
          <w:szCs w:val="24"/>
          <w:lang w:val="uk-UA"/>
        </w:rPr>
        <w:t>даних зобов’язан</w:t>
      </w:r>
      <w:r>
        <w:rPr>
          <w:rFonts w:ascii="Times New Roman" w:hAnsi="Times New Roman"/>
          <w:sz w:val="24"/>
          <w:szCs w:val="24"/>
          <w:lang w:val="uk-UA"/>
        </w:rPr>
        <w:t>ь</w:t>
      </w:r>
      <w:r w:rsidR="003E0ACF">
        <w:rPr>
          <w:rFonts w:ascii="Times New Roman" w:hAnsi="Times New Roman"/>
          <w:sz w:val="24"/>
          <w:szCs w:val="24"/>
          <w:lang w:val="uk-UA"/>
        </w:rPr>
        <w:t>/прав іншим чином</w:t>
      </w:r>
      <w:r>
        <w:rPr>
          <w:rFonts w:ascii="Times New Roman" w:hAnsi="Times New Roman"/>
          <w:sz w:val="24"/>
          <w:szCs w:val="24"/>
          <w:lang w:val="uk-UA"/>
        </w:rPr>
        <w:t>,</w:t>
      </w:r>
      <w:r w:rsidR="003E0ACF">
        <w:rPr>
          <w:rFonts w:ascii="Times New Roman" w:hAnsi="Times New Roman"/>
          <w:sz w:val="24"/>
          <w:szCs w:val="24"/>
          <w:lang w:val="uk-UA"/>
        </w:rPr>
        <w:t xml:space="preserve"> ніж </w:t>
      </w:r>
      <w:r>
        <w:rPr>
          <w:rFonts w:ascii="Times New Roman" w:hAnsi="Times New Roman"/>
          <w:sz w:val="24"/>
          <w:szCs w:val="24"/>
          <w:lang w:val="uk-UA"/>
        </w:rPr>
        <w:t>розрахунки за</w:t>
      </w:r>
      <w:r w:rsidR="003E0ACF">
        <w:rPr>
          <w:rFonts w:ascii="Times New Roman" w:hAnsi="Times New Roman"/>
          <w:sz w:val="24"/>
          <w:szCs w:val="24"/>
          <w:lang w:val="uk-UA"/>
        </w:rPr>
        <w:t xml:space="preserve"> пов’язан</w:t>
      </w:r>
      <w:r>
        <w:rPr>
          <w:rFonts w:ascii="Times New Roman" w:hAnsi="Times New Roman"/>
          <w:sz w:val="24"/>
          <w:szCs w:val="24"/>
          <w:lang w:val="uk-UA"/>
        </w:rPr>
        <w:t>им</w:t>
      </w:r>
      <w:r w:rsidR="003E0ACF">
        <w:rPr>
          <w:rFonts w:ascii="Times New Roman" w:hAnsi="Times New Roman"/>
          <w:sz w:val="24"/>
          <w:szCs w:val="24"/>
          <w:lang w:val="uk-UA"/>
        </w:rPr>
        <w:t xml:space="preserve"> правочин</w:t>
      </w:r>
      <w:r>
        <w:rPr>
          <w:rFonts w:ascii="Times New Roman" w:hAnsi="Times New Roman"/>
          <w:sz w:val="24"/>
          <w:szCs w:val="24"/>
          <w:lang w:val="uk-UA"/>
        </w:rPr>
        <w:t>ом</w:t>
      </w:r>
      <w:r w:rsidR="003E0ACF">
        <w:rPr>
          <w:rFonts w:ascii="Times New Roman" w:hAnsi="Times New Roman"/>
          <w:sz w:val="24"/>
          <w:szCs w:val="24"/>
          <w:lang w:val="uk-UA"/>
        </w:rPr>
        <w:t xml:space="preserve"> (договор</w:t>
      </w:r>
      <w:r>
        <w:rPr>
          <w:rFonts w:ascii="Times New Roman" w:hAnsi="Times New Roman"/>
          <w:sz w:val="24"/>
          <w:szCs w:val="24"/>
          <w:lang w:val="uk-UA"/>
        </w:rPr>
        <w:t>ом</w:t>
      </w:r>
      <w:r w:rsidR="003E0ACF">
        <w:rPr>
          <w:rFonts w:ascii="Times New Roman" w:hAnsi="Times New Roman"/>
          <w:sz w:val="24"/>
          <w:szCs w:val="24"/>
          <w:lang w:val="uk-UA"/>
        </w:rPr>
        <w:t>)</w:t>
      </w:r>
      <w:r w:rsidR="006B1196">
        <w:rPr>
          <w:rFonts w:ascii="Times New Roman" w:hAnsi="Times New Roman"/>
          <w:sz w:val="24"/>
          <w:szCs w:val="24"/>
          <w:lang w:val="uk-UA"/>
        </w:rPr>
        <w:t xml:space="preserve"> щодо цінних паперів.</w:t>
      </w:r>
      <w:r w:rsidR="00101269">
        <w:rPr>
          <w:rFonts w:ascii="Times New Roman" w:hAnsi="Times New Roman"/>
          <w:sz w:val="24"/>
          <w:szCs w:val="24"/>
          <w:lang w:val="uk-UA"/>
        </w:rPr>
        <w:t xml:space="preserve"> </w:t>
      </w:r>
    </w:p>
    <w:p w:rsidR="0088240E" w:rsidRDefault="00BA0600">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П</w:t>
      </w:r>
      <w:r w:rsidR="00E545F9">
        <w:rPr>
          <w:rFonts w:ascii="Times New Roman" w:hAnsi="Times New Roman"/>
          <w:sz w:val="24"/>
          <w:szCs w:val="24"/>
          <w:lang w:val="uk-UA"/>
        </w:rPr>
        <w:t xml:space="preserve">ісля </w:t>
      </w:r>
      <w:r w:rsidR="00FD6B8D">
        <w:rPr>
          <w:rFonts w:ascii="Times New Roman" w:hAnsi="Times New Roman"/>
          <w:sz w:val="24"/>
          <w:szCs w:val="24"/>
          <w:lang w:val="uk-UA"/>
        </w:rPr>
        <w:t>здійснення</w:t>
      </w:r>
      <w:r w:rsidR="00E545F9">
        <w:rPr>
          <w:rFonts w:ascii="Times New Roman" w:hAnsi="Times New Roman"/>
          <w:sz w:val="24"/>
          <w:szCs w:val="24"/>
          <w:lang w:val="uk-UA"/>
        </w:rPr>
        <w:t xml:space="preserve"> </w:t>
      </w:r>
      <w:r>
        <w:rPr>
          <w:rFonts w:ascii="Times New Roman" w:hAnsi="Times New Roman"/>
          <w:sz w:val="24"/>
          <w:szCs w:val="24"/>
          <w:lang w:val="uk-UA"/>
        </w:rPr>
        <w:t>клірингу</w:t>
      </w:r>
      <w:r w:rsidR="00E26563">
        <w:rPr>
          <w:rFonts w:ascii="Times New Roman" w:hAnsi="Times New Roman"/>
          <w:sz w:val="24"/>
          <w:szCs w:val="24"/>
          <w:lang w:val="uk-UA"/>
        </w:rPr>
        <w:t xml:space="preserve"> </w:t>
      </w:r>
      <w:r w:rsidR="00E545F9">
        <w:rPr>
          <w:rFonts w:ascii="Times New Roman" w:hAnsi="Times New Roman"/>
          <w:sz w:val="24"/>
          <w:szCs w:val="24"/>
          <w:lang w:val="uk-UA"/>
        </w:rPr>
        <w:t>за першим</w:t>
      </w:r>
      <w:r>
        <w:rPr>
          <w:rFonts w:ascii="Times New Roman" w:hAnsi="Times New Roman"/>
          <w:sz w:val="24"/>
          <w:szCs w:val="24"/>
          <w:lang w:val="uk-UA"/>
        </w:rPr>
        <w:t xml:space="preserve"> та другим</w:t>
      </w:r>
      <w:r w:rsidR="00E545F9">
        <w:rPr>
          <w:rFonts w:ascii="Times New Roman" w:hAnsi="Times New Roman"/>
          <w:sz w:val="24"/>
          <w:szCs w:val="24"/>
          <w:lang w:val="uk-UA"/>
        </w:rPr>
        <w:t xml:space="preserve"> пов’язани</w:t>
      </w:r>
      <w:r w:rsidR="00FD6B8D">
        <w:rPr>
          <w:rFonts w:ascii="Times New Roman" w:hAnsi="Times New Roman"/>
          <w:sz w:val="24"/>
          <w:szCs w:val="24"/>
          <w:lang w:val="uk-UA"/>
        </w:rPr>
        <w:t xml:space="preserve">ми </w:t>
      </w:r>
      <w:r w:rsidR="00E545F9">
        <w:rPr>
          <w:rFonts w:ascii="Times New Roman" w:hAnsi="Times New Roman"/>
          <w:sz w:val="24"/>
          <w:szCs w:val="24"/>
          <w:lang w:val="uk-UA"/>
        </w:rPr>
        <w:t>правочин</w:t>
      </w:r>
      <w:r w:rsidR="00FD6B8D">
        <w:rPr>
          <w:rFonts w:ascii="Times New Roman" w:hAnsi="Times New Roman"/>
          <w:sz w:val="24"/>
          <w:szCs w:val="24"/>
          <w:lang w:val="uk-UA"/>
        </w:rPr>
        <w:t>ами</w:t>
      </w:r>
      <w:r w:rsidR="00E545F9">
        <w:rPr>
          <w:rFonts w:ascii="Times New Roman" w:hAnsi="Times New Roman"/>
          <w:sz w:val="24"/>
          <w:szCs w:val="24"/>
          <w:lang w:val="uk-UA"/>
        </w:rPr>
        <w:t xml:space="preserve"> (договор</w:t>
      </w:r>
      <w:r w:rsidR="00FD6B8D">
        <w:rPr>
          <w:rFonts w:ascii="Times New Roman" w:hAnsi="Times New Roman"/>
          <w:sz w:val="24"/>
          <w:szCs w:val="24"/>
          <w:lang w:val="uk-UA"/>
        </w:rPr>
        <w:t>ами</w:t>
      </w:r>
      <w:r w:rsidR="00247ADC">
        <w:rPr>
          <w:rFonts w:ascii="Times New Roman" w:hAnsi="Times New Roman"/>
          <w:sz w:val="24"/>
          <w:szCs w:val="24"/>
          <w:lang w:val="uk-UA"/>
        </w:rPr>
        <w:t>)</w:t>
      </w:r>
      <w:r w:rsidR="005A550B">
        <w:rPr>
          <w:rFonts w:ascii="Times New Roman" w:hAnsi="Times New Roman"/>
          <w:sz w:val="24"/>
          <w:szCs w:val="24"/>
          <w:lang w:val="uk-UA"/>
        </w:rPr>
        <w:t xml:space="preserve"> щодо цінних паперів</w:t>
      </w:r>
      <w:r w:rsidR="00247ADC">
        <w:rPr>
          <w:rFonts w:ascii="Times New Roman" w:hAnsi="Times New Roman"/>
          <w:sz w:val="24"/>
          <w:szCs w:val="24"/>
          <w:lang w:val="uk-UA"/>
        </w:rPr>
        <w:t xml:space="preserve">, Розрахунковий центр </w:t>
      </w:r>
      <w:r>
        <w:rPr>
          <w:rFonts w:ascii="Times New Roman" w:hAnsi="Times New Roman"/>
          <w:sz w:val="24"/>
          <w:szCs w:val="24"/>
          <w:lang w:val="uk-UA"/>
        </w:rPr>
        <w:t xml:space="preserve">завершує </w:t>
      </w:r>
      <w:r w:rsidR="00247ADC">
        <w:rPr>
          <w:rFonts w:ascii="Times New Roman" w:hAnsi="Times New Roman"/>
          <w:sz w:val="24"/>
          <w:szCs w:val="24"/>
          <w:lang w:val="uk-UA"/>
        </w:rPr>
        <w:t>розрахунки за парою підтверджених розпоряджень за другим з пов’язаних правочинів (договорів)</w:t>
      </w:r>
      <w:r w:rsidR="005A550B">
        <w:rPr>
          <w:rFonts w:ascii="Times New Roman" w:hAnsi="Times New Roman"/>
          <w:sz w:val="24"/>
          <w:szCs w:val="24"/>
          <w:lang w:val="uk-UA"/>
        </w:rPr>
        <w:t xml:space="preserve"> щодо цінних паперів</w:t>
      </w:r>
      <w:r w:rsidR="00247ADC">
        <w:rPr>
          <w:rFonts w:ascii="Times New Roman" w:hAnsi="Times New Roman"/>
          <w:sz w:val="24"/>
          <w:szCs w:val="24"/>
          <w:lang w:val="uk-UA"/>
        </w:rPr>
        <w:t>.</w:t>
      </w:r>
    </w:p>
    <w:p w:rsidR="0088240E" w:rsidRDefault="00247ADC">
      <w:pPr>
        <w:pStyle w:val="ad"/>
        <w:numPr>
          <w:ilvl w:val="3"/>
          <w:numId w:val="35"/>
        </w:numPr>
        <w:tabs>
          <w:tab w:val="left" w:pos="1843"/>
        </w:tabs>
        <w:ind w:left="0" w:firstLine="709"/>
        <w:jc w:val="both"/>
        <w:rPr>
          <w:rFonts w:ascii="Times New Roman" w:hAnsi="Times New Roman"/>
          <w:sz w:val="24"/>
          <w:szCs w:val="24"/>
          <w:lang w:val="uk-UA"/>
        </w:rPr>
      </w:pPr>
      <w:r>
        <w:rPr>
          <w:rFonts w:ascii="Times New Roman" w:hAnsi="Times New Roman"/>
          <w:sz w:val="24"/>
          <w:szCs w:val="24"/>
          <w:lang w:val="uk-UA"/>
        </w:rPr>
        <w:t>У випадку</w:t>
      </w:r>
      <w:r w:rsidR="00BA0600">
        <w:rPr>
          <w:rFonts w:ascii="Times New Roman" w:hAnsi="Times New Roman"/>
          <w:sz w:val="24"/>
          <w:szCs w:val="24"/>
          <w:lang w:val="uk-UA"/>
        </w:rPr>
        <w:t xml:space="preserve"> виникнення ситуації щодо відхилення</w:t>
      </w:r>
      <w:r>
        <w:rPr>
          <w:rFonts w:ascii="Times New Roman" w:hAnsi="Times New Roman"/>
          <w:sz w:val="24"/>
          <w:szCs w:val="24"/>
          <w:lang w:val="uk-UA"/>
        </w:rPr>
        <w:t xml:space="preserve"> </w:t>
      </w:r>
      <w:r w:rsidR="00FD6B8D">
        <w:rPr>
          <w:rFonts w:ascii="Times New Roman" w:hAnsi="Times New Roman"/>
          <w:sz w:val="24"/>
          <w:szCs w:val="24"/>
          <w:lang w:val="uk-UA"/>
        </w:rPr>
        <w:t xml:space="preserve">Депозитарієм </w:t>
      </w:r>
      <w:r>
        <w:rPr>
          <w:rFonts w:ascii="Times New Roman" w:hAnsi="Times New Roman"/>
          <w:sz w:val="24"/>
          <w:szCs w:val="24"/>
          <w:lang w:val="uk-UA"/>
        </w:rPr>
        <w:t>розрахунк</w:t>
      </w:r>
      <w:r w:rsidR="00BA0600">
        <w:rPr>
          <w:rFonts w:ascii="Times New Roman" w:hAnsi="Times New Roman"/>
          <w:sz w:val="24"/>
          <w:szCs w:val="24"/>
          <w:lang w:val="uk-UA"/>
        </w:rPr>
        <w:t>ів</w:t>
      </w:r>
      <w:r>
        <w:rPr>
          <w:rFonts w:ascii="Times New Roman" w:hAnsi="Times New Roman"/>
          <w:sz w:val="24"/>
          <w:szCs w:val="24"/>
          <w:lang w:val="uk-UA"/>
        </w:rPr>
        <w:t xml:space="preserve"> за другим з пов’язаних правочинів (договорів) щодо </w:t>
      </w:r>
      <w:r w:rsidR="00BA0600">
        <w:rPr>
          <w:rFonts w:ascii="Times New Roman" w:hAnsi="Times New Roman"/>
          <w:sz w:val="24"/>
          <w:szCs w:val="24"/>
          <w:lang w:val="uk-UA"/>
        </w:rPr>
        <w:t xml:space="preserve">поставки </w:t>
      </w:r>
      <w:r>
        <w:rPr>
          <w:rFonts w:ascii="Times New Roman" w:hAnsi="Times New Roman"/>
          <w:sz w:val="24"/>
          <w:szCs w:val="24"/>
          <w:lang w:val="uk-UA"/>
        </w:rPr>
        <w:t>цінних паперів</w:t>
      </w:r>
      <w:r w:rsidR="00BA0600">
        <w:rPr>
          <w:rFonts w:ascii="Times New Roman" w:hAnsi="Times New Roman"/>
          <w:sz w:val="24"/>
          <w:szCs w:val="24"/>
          <w:lang w:val="uk-UA"/>
        </w:rPr>
        <w:t>:</w:t>
      </w:r>
    </w:p>
    <w:p w:rsidR="0088240E" w:rsidRDefault="003E0ACF">
      <w:pPr>
        <w:pStyle w:val="ad"/>
        <w:tabs>
          <w:tab w:val="left" w:pos="1843"/>
        </w:tabs>
        <w:ind w:left="709"/>
        <w:jc w:val="both"/>
        <w:rPr>
          <w:rFonts w:ascii="Times New Roman" w:hAnsi="Times New Roman"/>
          <w:sz w:val="24"/>
          <w:szCs w:val="24"/>
          <w:lang w:val="uk-UA"/>
        </w:rPr>
      </w:pPr>
      <w:r>
        <w:rPr>
          <w:rFonts w:ascii="Times New Roman" w:hAnsi="Times New Roman"/>
          <w:sz w:val="24"/>
          <w:szCs w:val="24"/>
          <w:lang w:val="uk-UA"/>
        </w:rPr>
        <w:t>А)</w:t>
      </w:r>
      <w:r w:rsidR="00BA0600">
        <w:rPr>
          <w:rFonts w:ascii="Times New Roman" w:hAnsi="Times New Roman"/>
          <w:sz w:val="24"/>
          <w:szCs w:val="24"/>
          <w:lang w:val="uk-UA"/>
        </w:rPr>
        <w:t xml:space="preserve"> Розрахунковий центр </w:t>
      </w:r>
      <w:r w:rsidR="00B6445F">
        <w:rPr>
          <w:rFonts w:ascii="Times New Roman" w:hAnsi="Times New Roman"/>
          <w:sz w:val="24"/>
          <w:szCs w:val="24"/>
          <w:lang w:val="uk-UA"/>
        </w:rPr>
        <w:t>має право</w:t>
      </w:r>
      <w:r w:rsidR="00BA0600">
        <w:rPr>
          <w:rFonts w:ascii="Times New Roman" w:hAnsi="Times New Roman"/>
          <w:sz w:val="24"/>
          <w:szCs w:val="24"/>
          <w:lang w:val="uk-UA"/>
        </w:rPr>
        <w:t xml:space="preserve"> скасува</w:t>
      </w:r>
      <w:r w:rsidR="00B6445F">
        <w:rPr>
          <w:rFonts w:ascii="Times New Roman" w:hAnsi="Times New Roman"/>
          <w:sz w:val="24"/>
          <w:szCs w:val="24"/>
          <w:lang w:val="uk-UA"/>
        </w:rPr>
        <w:t>ти</w:t>
      </w:r>
      <w:r w:rsidR="00BA0600">
        <w:rPr>
          <w:rFonts w:ascii="Times New Roman" w:hAnsi="Times New Roman"/>
          <w:sz w:val="24"/>
          <w:szCs w:val="24"/>
          <w:lang w:val="uk-UA"/>
        </w:rPr>
        <w:t xml:space="preserve"> розрахунк</w:t>
      </w:r>
      <w:r w:rsidR="00B6445F">
        <w:rPr>
          <w:rFonts w:ascii="Times New Roman" w:hAnsi="Times New Roman"/>
          <w:sz w:val="24"/>
          <w:szCs w:val="24"/>
          <w:lang w:val="uk-UA"/>
        </w:rPr>
        <w:t>и</w:t>
      </w:r>
      <w:r w:rsidR="00BA0600">
        <w:rPr>
          <w:rFonts w:ascii="Times New Roman" w:hAnsi="Times New Roman"/>
          <w:sz w:val="24"/>
          <w:szCs w:val="24"/>
          <w:lang w:val="uk-UA"/>
        </w:rPr>
        <w:t xml:space="preserve"> за першою парою пов’язаних договорів з наданням відповідних розпоряджень до Депозитарію</w:t>
      </w:r>
      <w:r w:rsidR="00FD6B8D">
        <w:rPr>
          <w:rFonts w:ascii="Times New Roman" w:hAnsi="Times New Roman"/>
          <w:sz w:val="24"/>
          <w:szCs w:val="24"/>
          <w:lang w:val="uk-UA"/>
        </w:rPr>
        <w:t>;</w:t>
      </w:r>
    </w:p>
    <w:p w:rsidR="0088240E" w:rsidRDefault="003E0ACF">
      <w:pPr>
        <w:pStyle w:val="ad"/>
        <w:tabs>
          <w:tab w:val="left" w:pos="1843"/>
        </w:tabs>
        <w:ind w:left="709"/>
        <w:jc w:val="both"/>
        <w:rPr>
          <w:rFonts w:ascii="Times New Roman" w:hAnsi="Times New Roman"/>
          <w:sz w:val="24"/>
          <w:szCs w:val="24"/>
          <w:lang w:val="uk-UA"/>
        </w:rPr>
      </w:pPr>
      <w:r>
        <w:rPr>
          <w:rFonts w:ascii="Times New Roman" w:hAnsi="Times New Roman"/>
          <w:sz w:val="24"/>
          <w:szCs w:val="24"/>
          <w:lang w:val="uk-UA"/>
        </w:rPr>
        <w:t xml:space="preserve">Б) </w:t>
      </w:r>
      <w:r w:rsidR="00351E60">
        <w:rPr>
          <w:rFonts w:ascii="Times New Roman" w:hAnsi="Times New Roman"/>
          <w:sz w:val="24"/>
          <w:szCs w:val="24"/>
          <w:lang w:val="uk-UA"/>
        </w:rPr>
        <w:t xml:space="preserve">Розрахунковий центр </w:t>
      </w:r>
      <w:r w:rsidR="00B6445F">
        <w:rPr>
          <w:rFonts w:ascii="Times New Roman" w:hAnsi="Times New Roman"/>
          <w:sz w:val="24"/>
          <w:szCs w:val="24"/>
          <w:lang w:val="uk-UA"/>
        </w:rPr>
        <w:t>має право</w:t>
      </w:r>
      <w:r w:rsidR="00BA0600">
        <w:rPr>
          <w:rFonts w:ascii="Times New Roman" w:hAnsi="Times New Roman"/>
          <w:sz w:val="24"/>
          <w:szCs w:val="24"/>
          <w:lang w:val="uk-UA"/>
        </w:rPr>
        <w:t xml:space="preserve"> </w:t>
      </w:r>
      <w:r w:rsidR="00351E60">
        <w:rPr>
          <w:rFonts w:ascii="Times New Roman" w:hAnsi="Times New Roman"/>
          <w:sz w:val="24"/>
          <w:szCs w:val="24"/>
          <w:lang w:val="uk-UA"/>
        </w:rPr>
        <w:t>зупин</w:t>
      </w:r>
      <w:r w:rsidR="00BA0600">
        <w:rPr>
          <w:rFonts w:ascii="Times New Roman" w:hAnsi="Times New Roman"/>
          <w:sz w:val="24"/>
          <w:szCs w:val="24"/>
          <w:lang w:val="uk-UA"/>
        </w:rPr>
        <w:t>ити</w:t>
      </w:r>
      <w:r w:rsidR="00D87B76">
        <w:rPr>
          <w:rFonts w:ascii="Times New Roman" w:hAnsi="Times New Roman"/>
          <w:sz w:val="24"/>
          <w:szCs w:val="24"/>
          <w:lang w:val="uk-UA"/>
        </w:rPr>
        <w:t xml:space="preserve"> </w:t>
      </w:r>
      <w:r w:rsidR="00351E60">
        <w:rPr>
          <w:rFonts w:ascii="Times New Roman" w:hAnsi="Times New Roman"/>
          <w:sz w:val="24"/>
          <w:szCs w:val="24"/>
          <w:lang w:val="uk-UA"/>
        </w:rPr>
        <w:t xml:space="preserve">проведення </w:t>
      </w:r>
      <w:r w:rsidR="00BA0600">
        <w:rPr>
          <w:rFonts w:ascii="Times New Roman" w:hAnsi="Times New Roman"/>
          <w:sz w:val="24"/>
          <w:szCs w:val="24"/>
          <w:lang w:val="uk-UA"/>
        </w:rPr>
        <w:t>будь</w:t>
      </w:r>
      <w:r w:rsidR="006B1196">
        <w:rPr>
          <w:rFonts w:ascii="Times New Roman" w:hAnsi="Times New Roman"/>
          <w:sz w:val="24"/>
          <w:szCs w:val="24"/>
          <w:lang w:val="uk-UA"/>
        </w:rPr>
        <w:t>-</w:t>
      </w:r>
      <w:r w:rsidR="00BA0600">
        <w:rPr>
          <w:rFonts w:ascii="Times New Roman" w:hAnsi="Times New Roman"/>
          <w:sz w:val="24"/>
          <w:szCs w:val="24"/>
          <w:lang w:val="uk-UA"/>
        </w:rPr>
        <w:t xml:space="preserve">яких клірингових операцій по кліринговим рахункам/субрахункам учасників клірингу, що приймають участь в клірингу за </w:t>
      </w:r>
      <w:r w:rsidR="00FD6B8D">
        <w:rPr>
          <w:rFonts w:ascii="Times New Roman" w:hAnsi="Times New Roman"/>
          <w:sz w:val="24"/>
          <w:szCs w:val="24"/>
          <w:lang w:val="uk-UA"/>
        </w:rPr>
        <w:t>пов'язаними</w:t>
      </w:r>
      <w:r w:rsidR="00BA0600">
        <w:rPr>
          <w:rFonts w:ascii="Times New Roman" w:hAnsi="Times New Roman"/>
          <w:sz w:val="24"/>
          <w:szCs w:val="24"/>
          <w:lang w:val="uk-UA"/>
        </w:rPr>
        <w:t xml:space="preserve"> правочинами (договорами)</w:t>
      </w:r>
      <w:r w:rsidR="00FD6B8D">
        <w:rPr>
          <w:rFonts w:ascii="Times New Roman" w:hAnsi="Times New Roman"/>
          <w:sz w:val="24"/>
          <w:szCs w:val="24"/>
          <w:lang w:val="uk-UA"/>
        </w:rPr>
        <w:t>,</w:t>
      </w:r>
      <w:r w:rsidR="00BA0600">
        <w:rPr>
          <w:rFonts w:ascii="Times New Roman" w:hAnsi="Times New Roman"/>
          <w:sz w:val="24"/>
          <w:szCs w:val="24"/>
          <w:lang w:val="uk-UA"/>
        </w:rPr>
        <w:t xml:space="preserve"> до моменту врегулювання питань розрахунків за пов’язаними  правочинами (договорами) на рахунках у Депозитарії</w:t>
      </w:r>
      <w:r w:rsidR="00FD6B8D">
        <w:rPr>
          <w:rFonts w:ascii="Times New Roman" w:hAnsi="Times New Roman"/>
          <w:sz w:val="24"/>
          <w:szCs w:val="24"/>
          <w:lang w:val="uk-UA"/>
        </w:rPr>
        <w:t>.</w:t>
      </w:r>
    </w:p>
    <w:p w:rsidR="00396363" w:rsidRDefault="00396363">
      <w:pPr>
        <w:numPr>
          <w:ilvl w:val="2"/>
          <w:numId w:val="35"/>
        </w:numPr>
        <w:tabs>
          <w:tab w:val="left" w:pos="1134"/>
          <w:tab w:val="left" w:pos="1560"/>
        </w:tabs>
        <w:spacing w:after="0"/>
        <w:ind w:left="0" w:firstLine="709"/>
        <w:rPr>
          <w:rFonts w:ascii="Times New Roman" w:hAnsi="Times New Roman"/>
          <w:sz w:val="24"/>
          <w:szCs w:val="24"/>
          <w:lang w:val="uk-UA"/>
        </w:rPr>
      </w:pPr>
      <w:r>
        <w:rPr>
          <w:rFonts w:ascii="Times New Roman" w:hAnsi="Times New Roman"/>
          <w:sz w:val="24"/>
          <w:szCs w:val="24"/>
          <w:lang w:val="uk-UA"/>
        </w:rPr>
        <w:t xml:space="preserve">"Дошка оголошень" – додатковий сервіс системи </w:t>
      </w:r>
      <w:r w:rsidR="005A550B">
        <w:rPr>
          <w:rFonts w:ascii="Times New Roman" w:hAnsi="Times New Roman"/>
          <w:sz w:val="24"/>
          <w:szCs w:val="24"/>
          <w:lang w:val="uk-UA"/>
        </w:rPr>
        <w:t>і</w:t>
      </w:r>
      <w:r w:rsidR="00CC1CF2" w:rsidRPr="009B3AC3">
        <w:rPr>
          <w:rFonts w:ascii="Times New Roman" w:hAnsi="Times New Roman"/>
          <w:sz w:val="24"/>
          <w:szCs w:val="24"/>
          <w:lang w:val="uk-UA"/>
        </w:rPr>
        <w:t>нтернет-кліринг</w:t>
      </w:r>
      <w:r w:rsidR="005A550B">
        <w:rPr>
          <w:rFonts w:ascii="Times New Roman" w:hAnsi="Times New Roman"/>
          <w:sz w:val="24"/>
          <w:szCs w:val="24"/>
          <w:lang w:val="uk-UA"/>
        </w:rPr>
        <w:t>у</w:t>
      </w:r>
      <w:r>
        <w:rPr>
          <w:rFonts w:ascii="Times New Roman" w:hAnsi="Times New Roman"/>
          <w:sz w:val="24"/>
          <w:szCs w:val="24"/>
          <w:lang w:val="uk-UA"/>
        </w:rPr>
        <w:t xml:space="preserve">, метою якого є </w:t>
      </w:r>
      <w:r w:rsidR="00BD5258">
        <w:rPr>
          <w:rFonts w:ascii="Times New Roman" w:hAnsi="Times New Roman"/>
          <w:sz w:val="24"/>
          <w:szCs w:val="24"/>
          <w:lang w:val="uk-UA"/>
        </w:rPr>
        <w:t>відображення</w:t>
      </w:r>
      <w:r>
        <w:rPr>
          <w:rFonts w:ascii="Times New Roman" w:hAnsi="Times New Roman"/>
          <w:sz w:val="24"/>
          <w:szCs w:val="24"/>
          <w:lang w:val="uk-UA"/>
        </w:rPr>
        <w:t xml:space="preserve"> </w:t>
      </w:r>
      <w:r w:rsidR="009B4BE9">
        <w:rPr>
          <w:rFonts w:ascii="Times New Roman" w:hAnsi="Times New Roman"/>
          <w:sz w:val="24"/>
          <w:szCs w:val="24"/>
          <w:lang w:val="uk-UA"/>
        </w:rPr>
        <w:t>пропозицій учасників клірингу щодо купівлі та продажу цінних паперів поза фондовими біржами з дотриманням принципу "поставка цінних паперів проти оплати"</w:t>
      </w:r>
      <w:r w:rsidR="00BD5258">
        <w:rPr>
          <w:rFonts w:ascii="Times New Roman" w:hAnsi="Times New Roman"/>
          <w:sz w:val="24"/>
          <w:szCs w:val="24"/>
          <w:lang w:val="uk-UA"/>
        </w:rPr>
        <w:t xml:space="preserve"> та підготовка інформації для проведення розрахунків за договорами щодо цінних паперів</w:t>
      </w:r>
      <w:r w:rsidR="009B4BE9">
        <w:rPr>
          <w:rFonts w:ascii="Times New Roman" w:hAnsi="Times New Roman"/>
          <w:sz w:val="24"/>
          <w:szCs w:val="24"/>
          <w:lang w:val="uk-UA"/>
        </w:rPr>
        <w:t xml:space="preserve"> (далі – ДО).</w:t>
      </w:r>
    </w:p>
    <w:p w:rsidR="00B10EF4" w:rsidRDefault="00897123">
      <w:pPr>
        <w:tabs>
          <w:tab w:val="left" w:pos="1134"/>
          <w:tab w:val="left" w:pos="1560"/>
        </w:tabs>
        <w:spacing w:after="0"/>
        <w:rPr>
          <w:rFonts w:ascii="Times New Roman" w:hAnsi="Times New Roman"/>
          <w:sz w:val="24"/>
          <w:szCs w:val="24"/>
          <w:lang w:val="uk-UA"/>
        </w:rPr>
      </w:pPr>
      <w:r>
        <w:rPr>
          <w:rFonts w:ascii="Times New Roman" w:hAnsi="Times New Roman"/>
          <w:sz w:val="24"/>
          <w:szCs w:val="24"/>
          <w:lang w:val="uk-UA"/>
        </w:rPr>
        <w:t>ДО надає можливість учасникам клірингу в</w:t>
      </w:r>
      <w:r w:rsidR="005A550B">
        <w:rPr>
          <w:rFonts w:ascii="Times New Roman" w:hAnsi="Times New Roman"/>
          <w:sz w:val="24"/>
          <w:szCs w:val="24"/>
          <w:lang w:val="uk-UA"/>
        </w:rPr>
        <w:t xml:space="preserve"> системі</w:t>
      </w:r>
      <w:r>
        <w:rPr>
          <w:rFonts w:ascii="Times New Roman" w:hAnsi="Times New Roman"/>
          <w:sz w:val="24"/>
          <w:szCs w:val="24"/>
          <w:lang w:val="uk-UA"/>
        </w:rPr>
        <w:t xml:space="preserve"> </w:t>
      </w:r>
      <w:r w:rsidR="005A550B">
        <w:rPr>
          <w:rFonts w:ascii="Times New Roman" w:hAnsi="Times New Roman"/>
          <w:sz w:val="24"/>
          <w:szCs w:val="24"/>
          <w:lang w:val="uk-UA"/>
        </w:rPr>
        <w:t>і</w:t>
      </w:r>
      <w:r>
        <w:rPr>
          <w:rFonts w:ascii="Times New Roman" w:hAnsi="Times New Roman"/>
          <w:sz w:val="24"/>
          <w:szCs w:val="24"/>
          <w:lang w:val="uk-UA"/>
        </w:rPr>
        <w:t>нтернет-кліринг</w:t>
      </w:r>
      <w:r w:rsidR="005A550B">
        <w:rPr>
          <w:rFonts w:ascii="Times New Roman" w:hAnsi="Times New Roman"/>
          <w:sz w:val="24"/>
          <w:szCs w:val="24"/>
          <w:lang w:val="uk-UA"/>
        </w:rPr>
        <w:t>у</w:t>
      </w:r>
      <w:r>
        <w:rPr>
          <w:rFonts w:ascii="Times New Roman" w:hAnsi="Times New Roman"/>
          <w:sz w:val="24"/>
          <w:szCs w:val="24"/>
          <w:lang w:val="uk-UA"/>
        </w:rPr>
        <w:t xml:space="preserve"> формувати,  переглядати та акцептувати (підтверджувати) </w:t>
      </w:r>
      <w:r w:rsidRPr="009B5EBF">
        <w:rPr>
          <w:rFonts w:ascii="Times New Roman" w:hAnsi="Times New Roman"/>
          <w:sz w:val="24"/>
          <w:szCs w:val="24"/>
          <w:lang w:val="uk-UA"/>
        </w:rPr>
        <w:t>пропозиці</w:t>
      </w:r>
      <w:r>
        <w:rPr>
          <w:rFonts w:ascii="Times New Roman" w:hAnsi="Times New Roman"/>
          <w:sz w:val="24"/>
          <w:szCs w:val="24"/>
          <w:lang w:val="uk-UA"/>
        </w:rPr>
        <w:t>ї (заявки)</w:t>
      </w:r>
      <w:r w:rsidRPr="009B5EBF">
        <w:rPr>
          <w:rFonts w:ascii="Times New Roman" w:hAnsi="Times New Roman"/>
          <w:sz w:val="24"/>
          <w:szCs w:val="24"/>
          <w:lang w:val="uk-UA"/>
        </w:rPr>
        <w:t xml:space="preserve"> на продаж та/або купівлю цінних паперів поза фондовими біржами </w:t>
      </w:r>
      <w:r>
        <w:rPr>
          <w:rFonts w:ascii="Times New Roman" w:hAnsi="Times New Roman"/>
          <w:sz w:val="24"/>
          <w:szCs w:val="24"/>
          <w:lang w:val="uk-UA"/>
        </w:rPr>
        <w:t xml:space="preserve">за принципом </w:t>
      </w:r>
      <w:r w:rsidR="00A36473">
        <w:rPr>
          <w:rFonts w:ascii="Times New Roman" w:hAnsi="Times New Roman"/>
          <w:sz w:val="24"/>
          <w:szCs w:val="24"/>
          <w:lang w:val="uk-UA"/>
        </w:rPr>
        <w:t>"</w:t>
      </w:r>
      <w:r>
        <w:rPr>
          <w:rFonts w:ascii="Times New Roman" w:hAnsi="Times New Roman"/>
          <w:sz w:val="24"/>
          <w:szCs w:val="24"/>
          <w:lang w:val="uk-UA"/>
        </w:rPr>
        <w:t>поставка проти оплати</w:t>
      </w:r>
      <w:r w:rsidR="00A36473">
        <w:rPr>
          <w:rFonts w:ascii="Times New Roman" w:hAnsi="Times New Roman"/>
          <w:sz w:val="24"/>
          <w:szCs w:val="24"/>
          <w:lang w:val="uk-UA"/>
        </w:rPr>
        <w:t>"</w:t>
      </w:r>
      <w:r>
        <w:rPr>
          <w:rFonts w:ascii="Times New Roman" w:hAnsi="Times New Roman"/>
          <w:sz w:val="24"/>
          <w:szCs w:val="24"/>
          <w:lang w:val="uk-UA"/>
        </w:rPr>
        <w:t xml:space="preserve"> </w:t>
      </w:r>
      <w:r w:rsidRPr="009B5EBF">
        <w:rPr>
          <w:rFonts w:ascii="Times New Roman" w:hAnsi="Times New Roman"/>
          <w:sz w:val="24"/>
          <w:szCs w:val="24"/>
          <w:lang w:val="uk-UA"/>
        </w:rPr>
        <w:t>на умовах, зап</w:t>
      </w:r>
      <w:r>
        <w:rPr>
          <w:rFonts w:ascii="Times New Roman" w:hAnsi="Times New Roman"/>
          <w:sz w:val="24"/>
          <w:szCs w:val="24"/>
          <w:lang w:val="uk-UA"/>
        </w:rPr>
        <w:t>ропонованих учасниками клірингу, а також з</w:t>
      </w:r>
      <w:r w:rsidRPr="0098671B">
        <w:rPr>
          <w:rFonts w:ascii="Times New Roman" w:hAnsi="Times New Roman"/>
          <w:sz w:val="24"/>
          <w:szCs w:val="24"/>
          <w:lang w:val="uk-UA"/>
        </w:rPr>
        <w:t>абезпеч</w:t>
      </w:r>
      <w:r w:rsidR="006F11BD">
        <w:rPr>
          <w:rFonts w:ascii="Times New Roman" w:hAnsi="Times New Roman"/>
          <w:sz w:val="24"/>
          <w:szCs w:val="24"/>
          <w:lang w:val="uk-UA"/>
        </w:rPr>
        <w:t>ує</w:t>
      </w:r>
      <w:r w:rsidRPr="0098671B">
        <w:rPr>
          <w:rFonts w:ascii="Times New Roman" w:hAnsi="Times New Roman"/>
          <w:sz w:val="24"/>
          <w:szCs w:val="24"/>
          <w:lang w:val="uk-UA"/>
        </w:rPr>
        <w:t xml:space="preserve"> підготовку інформації для формування </w:t>
      </w:r>
      <w:r>
        <w:rPr>
          <w:rFonts w:ascii="Times New Roman" w:hAnsi="Times New Roman"/>
          <w:sz w:val="24"/>
          <w:szCs w:val="24"/>
          <w:lang w:val="uk-UA"/>
        </w:rPr>
        <w:t xml:space="preserve">електронних </w:t>
      </w:r>
      <w:r w:rsidRPr="0098671B">
        <w:rPr>
          <w:rFonts w:ascii="Times New Roman" w:hAnsi="Times New Roman"/>
          <w:sz w:val="24"/>
          <w:szCs w:val="24"/>
          <w:lang w:val="uk-UA"/>
        </w:rPr>
        <w:t xml:space="preserve">розпоряджень на виконання операції </w:t>
      </w:r>
      <w:r>
        <w:rPr>
          <w:rFonts w:ascii="Times New Roman" w:hAnsi="Times New Roman"/>
          <w:sz w:val="24"/>
          <w:szCs w:val="24"/>
          <w:lang w:val="uk-UA"/>
        </w:rPr>
        <w:t>позабіржової поставки цінних паперів проти оплати.</w:t>
      </w:r>
    </w:p>
    <w:p w:rsidR="00B10EF4" w:rsidRDefault="009B4BE9">
      <w:pPr>
        <w:tabs>
          <w:tab w:val="left" w:pos="1134"/>
          <w:tab w:val="left" w:pos="1560"/>
        </w:tabs>
        <w:spacing w:after="0"/>
        <w:ind w:left="709" w:firstLine="0"/>
        <w:rPr>
          <w:rFonts w:ascii="Times New Roman" w:hAnsi="Times New Roman"/>
          <w:sz w:val="24"/>
          <w:szCs w:val="24"/>
          <w:lang w:val="uk-UA"/>
        </w:rPr>
      </w:pPr>
      <w:r>
        <w:rPr>
          <w:rFonts w:ascii="Times New Roman" w:hAnsi="Times New Roman"/>
          <w:sz w:val="24"/>
          <w:szCs w:val="24"/>
          <w:lang w:val="uk-UA"/>
        </w:rPr>
        <w:t xml:space="preserve">ДО </w:t>
      </w:r>
      <w:r w:rsidR="00897123">
        <w:rPr>
          <w:rFonts w:ascii="Times New Roman" w:hAnsi="Times New Roman"/>
          <w:sz w:val="24"/>
          <w:szCs w:val="24"/>
          <w:lang w:val="uk-UA"/>
        </w:rPr>
        <w:t xml:space="preserve">виконує наступні </w:t>
      </w:r>
      <w:r>
        <w:rPr>
          <w:rFonts w:ascii="Times New Roman" w:hAnsi="Times New Roman"/>
          <w:sz w:val="24"/>
          <w:szCs w:val="24"/>
          <w:lang w:val="uk-UA"/>
        </w:rPr>
        <w:t>функці</w:t>
      </w:r>
      <w:r w:rsidR="00897123">
        <w:rPr>
          <w:rFonts w:ascii="Times New Roman" w:hAnsi="Times New Roman"/>
          <w:sz w:val="24"/>
          <w:szCs w:val="24"/>
          <w:lang w:val="uk-UA"/>
        </w:rPr>
        <w:t>ї</w:t>
      </w:r>
      <w:r>
        <w:rPr>
          <w:rFonts w:ascii="Times New Roman" w:hAnsi="Times New Roman"/>
          <w:sz w:val="24"/>
          <w:szCs w:val="24"/>
          <w:lang w:val="uk-UA"/>
        </w:rPr>
        <w:t>:</w:t>
      </w:r>
    </w:p>
    <w:p w:rsidR="00B10EF4" w:rsidRDefault="00957A28">
      <w:pPr>
        <w:pStyle w:val="ad"/>
        <w:numPr>
          <w:ilvl w:val="0"/>
          <w:numId w:val="37"/>
        </w:numPr>
        <w:tabs>
          <w:tab w:val="left" w:pos="1134"/>
          <w:tab w:val="left" w:pos="1560"/>
        </w:tabs>
        <w:rPr>
          <w:rFonts w:ascii="Times New Roman" w:hAnsi="Times New Roman"/>
          <w:sz w:val="24"/>
          <w:szCs w:val="24"/>
          <w:lang w:val="uk-UA"/>
        </w:rPr>
      </w:pPr>
      <w:r w:rsidRPr="00957A28">
        <w:rPr>
          <w:rFonts w:ascii="Times New Roman" w:hAnsi="Times New Roman"/>
          <w:sz w:val="24"/>
          <w:szCs w:val="24"/>
          <w:lang w:val="uk-UA"/>
        </w:rPr>
        <w:t>введення заявок на купівлю/продаж цінних паперів;</w:t>
      </w:r>
    </w:p>
    <w:p w:rsidR="00B10EF4" w:rsidRDefault="00957A28">
      <w:pPr>
        <w:pStyle w:val="ad"/>
        <w:numPr>
          <w:ilvl w:val="0"/>
          <w:numId w:val="37"/>
        </w:numPr>
        <w:tabs>
          <w:tab w:val="left" w:pos="1134"/>
          <w:tab w:val="left" w:pos="1560"/>
        </w:tabs>
        <w:rPr>
          <w:rFonts w:ascii="Times New Roman" w:hAnsi="Times New Roman"/>
          <w:sz w:val="24"/>
          <w:szCs w:val="24"/>
          <w:lang w:val="uk-UA"/>
        </w:rPr>
      </w:pPr>
      <w:r w:rsidRPr="00957A28">
        <w:rPr>
          <w:rFonts w:ascii="Times New Roman" w:hAnsi="Times New Roman"/>
          <w:sz w:val="24"/>
          <w:szCs w:val="24"/>
          <w:lang w:val="uk-UA"/>
        </w:rPr>
        <w:t>ведення Журналу заявок на купівлю/продажу цінних паперів;</w:t>
      </w:r>
    </w:p>
    <w:p w:rsidR="00B10EF4" w:rsidRDefault="00957A28">
      <w:pPr>
        <w:pStyle w:val="ad"/>
        <w:numPr>
          <w:ilvl w:val="0"/>
          <w:numId w:val="37"/>
        </w:numPr>
        <w:tabs>
          <w:tab w:val="left" w:pos="1134"/>
          <w:tab w:val="left" w:pos="1560"/>
        </w:tabs>
        <w:rPr>
          <w:rFonts w:ascii="Times New Roman" w:hAnsi="Times New Roman"/>
          <w:sz w:val="24"/>
          <w:szCs w:val="24"/>
          <w:lang w:val="uk-UA"/>
        </w:rPr>
      </w:pPr>
      <w:r w:rsidRPr="00957A28">
        <w:rPr>
          <w:rFonts w:ascii="Times New Roman" w:hAnsi="Times New Roman"/>
          <w:sz w:val="24"/>
          <w:szCs w:val="24"/>
          <w:lang w:val="uk-UA"/>
        </w:rPr>
        <w:t>перегляд заявок інших учасників клірингу на купівлю/продаж цінних паперів;</w:t>
      </w:r>
    </w:p>
    <w:p w:rsidR="00B10EF4" w:rsidRDefault="00957A28">
      <w:pPr>
        <w:pStyle w:val="ad"/>
        <w:numPr>
          <w:ilvl w:val="0"/>
          <w:numId w:val="37"/>
        </w:numPr>
        <w:tabs>
          <w:tab w:val="left" w:pos="1134"/>
          <w:tab w:val="left" w:pos="1560"/>
        </w:tabs>
        <w:rPr>
          <w:rFonts w:ascii="Times New Roman" w:hAnsi="Times New Roman"/>
          <w:sz w:val="24"/>
          <w:szCs w:val="24"/>
          <w:lang w:val="uk-UA"/>
        </w:rPr>
      </w:pPr>
      <w:r w:rsidRPr="00957A28">
        <w:rPr>
          <w:rFonts w:ascii="Times New Roman" w:hAnsi="Times New Roman"/>
          <w:sz w:val="24"/>
          <w:szCs w:val="24"/>
          <w:lang w:val="uk-UA"/>
        </w:rPr>
        <w:t>підтвердження заявок на купівлю/продаж цінних паперів;</w:t>
      </w:r>
    </w:p>
    <w:p w:rsidR="00B10EF4" w:rsidRDefault="00942B2D">
      <w:pPr>
        <w:pStyle w:val="ad"/>
        <w:numPr>
          <w:ilvl w:val="0"/>
          <w:numId w:val="37"/>
        </w:numPr>
        <w:tabs>
          <w:tab w:val="left" w:pos="1134"/>
          <w:tab w:val="left" w:pos="1560"/>
        </w:tabs>
        <w:rPr>
          <w:rFonts w:ascii="Times New Roman" w:hAnsi="Times New Roman"/>
          <w:sz w:val="24"/>
          <w:szCs w:val="24"/>
          <w:lang w:val="uk-UA"/>
        </w:rPr>
      </w:pPr>
      <w:r>
        <w:rPr>
          <w:rFonts w:ascii="Times New Roman" w:hAnsi="Times New Roman"/>
          <w:sz w:val="24"/>
          <w:szCs w:val="24"/>
          <w:lang w:val="uk-UA"/>
        </w:rPr>
        <w:t>скасування непідтверджених заявок на купівлю/продаж цінних паперів.</w:t>
      </w:r>
    </w:p>
    <w:p w:rsidR="00B10EF4" w:rsidRDefault="00957A28">
      <w:pPr>
        <w:tabs>
          <w:tab w:val="left" w:pos="1134"/>
          <w:tab w:val="left" w:pos="1560"/>
        </w:tabs>
        <w:rPr>
          <w:rFonts w:ascii="Times New Roman" w:hAnsi="Times New Roman"/>
          <w:sz w:val="24"/>
          <w:szCs w:val="24"/>
          <w:lang w:val="uk-UA"/>
        </w:rPr>
      </w:pPr>
      <w:r w:rsidRPr="00957A28">
        <w:rPr>
          <w:rFonts w:ascii="Times New Roman" w:hAnsi="Times New Roman" w:hint="cs"/>
          <w:sz w:val="24"/>
          <w:szCs w:val="24"/>
          <w:lang w:val="uk-UA"/>
        </w:rPr>
        <w:t>Порядок</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користування</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додатковим</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сервісом</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ДО</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визначений</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в</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Інструкції</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з</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використання</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системи</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дистанційного</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обслуговування</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клірингових</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рахунків</w:t>
      </w:r>
      <w:r w:rsidRPr="00957A28">
        <w:rPr>
          <w:rFonts w:ascii="Times New Roman" w:hAnsi="Times New Roman"/>
          <w:sz w:val="24"/>
          <w:szCs w:val="24"/>
          <w:lang w:val="uk-UA"/>
        </w:rPr>
        <w:t>/</w:t>
      </w:r>
      <w:r w:rsidRPr="00957A28">
        <w:rPr>
          <w:rFonts w:ascii="Times New Roman" w:hAnsi="Times New Roman" w:hint="cs"/>
          <w:sz w:val="24"/>
          <w:szCs w:val="24"/>
          <w:lang w:val="uk-UA"/>
        </w:rPr>
        <w:t>субрахунків</w:t>
      </w:r>
      <w:r w:rsidRPr="00957A28">
        <w:rPr>
          <w:rFonts w:ascii="Times New Roman" w:hAnsi="Times New Roman"/>
          <w:sz w:val="24"/>
          <w:szCs w:val="24"/>
          <w:lang w:val="uk-UA"/>
        </w:rPr>
        <w:t xml:space="preserve"> "</w:t>
      </w:r>
      <w:r w:rsidRPr="00957A28">
        <w:rPr>
          <w:rFonts w:ascii="Times New Roman" w:hAnsi="Times New Roman" w:hint="cs"/>
          <w:sz w:val="24"/>
          <w:szCs w:val="24"/>
          <w:lang w:val="uk-UA"/>
        </w:rPr>
        <w:t>Інтернет</w:t>
      </w:r>
      <w:r w:rsidRPr="00957A28">
        <w:rPr>
          <w:rFonts w:ascii="Times New Roman" w:hAnsi="Times New Roman"/>
          <w:sz w:val="24"/>
          <w:szCs w:val="24"/>
          <w:lang w:val="uk-UA"/>
        </w:rPr>
        <w:t>-</w:t>
      </w:r>
      <w:r w:rsidRPr="00957A28">
        <w:rPr>
          <w:rFonts w:ascii="Times New Roman" w:hAnsi="Times New Roman" w:hint="cs"/>
          <w:sz w:val="24"/>
          <w:szCs w:val="24"/>
          <w:lang w:val="uk-UA"/>
        </w:rPr>
        <w:t>кліринг</w:t>
      </w:r>
      <w:r w:rsidRPr="00957A28">
        <w:rPr>
          <w:rFonts w:ascii="Times New Roman" w:hAnsi="Times New Roman"/>
          <w:sz w:val="24"/>
          <w:szCs w:val="24"/>
          <w:lang w:val="uk-UA"/>
        </w:rPr>
        <w:t>".</w:t>
      </w:r>
    </w:p>
    <w:p w:rsidR="00DE0567" w:rsidRPr="009B5EBF" w:rsidRDefault="00DE0567" w:rsidP="00DE0567">
      <w:pPr>
        <w:rPr>
          <w:rFonts w:ascii="Times New Roman" w:hAnsi="Times New Roman"/>
          <w:sz w:val="24"/>
          <w:szCs w:val="24"/>
          <w:lang w:val="uk-UA"/>
        </w:rPr>
      </w:pPr>
      <w:r w:rsidRPr="009B5EBF">
        <w:rPr>
          <w:rFonts w:ascii="Times New Roman" w:hAnsi="Times New Roman"/>
          <w:sz w:val="24"/>
          <w:szCs w:val="24"/>
          <w:lang w:val="uk-UA"/>
        </w:rPr>
        <w:lastRenderedPageBreak/>
        <w:t xml:space="preserve">Формування </w:t>
      </w:r>
      <w:r w:rsidR="00CC1CF2">
        <w:rPr>
          <w:rFonts w:ascii="Times New Roman" w:hAnsi="Times New Roman"/>
          <w:sz w:val="24"/>
          <w:szCs w:val="24"/>
          <w:lang w:val="uk-UA"/>
        </w:rPr>
        <w:t xml:space="preserve">учасником клірингу </w:t>
      </w:r>
      <w:r w:rsidRPr="009B5EBF">
        <w:rPr>
          <w:rFonts w:ascii="Times New Roman" w:hAnsi="Times New Roman"/>
          <w:sz w:val="24"/>
          <w:szCs w:val="24"/>
          <w:lang w:val="uk-UA"/>
        </w:rPr>
        <w:t xml:space="preserve">власної пропозиції здійснюється шляхом заповнення екранної форми заявки на продаж або купівлю цінних паперів, у якій </w:t>
      </w:r>
      <w:r w:rsidR="009263C0">
        <w:rPr>
          <w:rFonts w:ascii="Times New Roman" w:hAnsi="Times New Roman"/>
          <w:sz w:val="24"/>
          <w:szCs w:val="24"/>
          <w:lang w:val="uk-UA"/>
        </w:rPr>
        <w:t>заповнюється</w:t>
      </w:r>
      <w:r w:rsidRPr="009B5EBF">
        <w:rPr>
          <w:rFonts w:ascii="Times New Roman" w:hAnsi="Times New Roman"/>
          <w:sz w:val="24"/>
          <w:szCs w:val="24"/>
          <w:lang w:val="uk-UA"/>
        </w:rPr>
        <w:t xml:space="preserve"> </w:t>
      </w:r>
      <w:r>
        <w:rPr>
          <w:rFonts w:ascii="Times New Roman" w:hAnsi="Times New Roman"/>
          <w:sz w:val="24"/>
          <w:szCs w:val="24"/>
          <w:lang w:val="uk-UA"/>
        </w:rPr>
        <w:t>визначений перелік</w:t>
      </w:r>
      <w:r w:rsidRPr="009B5EBF">
        <w:rPr>
          <w:rFonts w:ascii="Times New Roman" w:hAnsi="Times New Roman"/>
          <w:sz w:val="24"/>
          <w:szCs w:val="24"/>
          <w:lang w:val="uk-UA"/>
        </w:rPr>
        <w:t xml:space="preserve"> реквізитів, а саме код випуску </w:t>
      </w:r>
      <w:r w:rsidRPr="009B5EBF">
        <w:rPr>
          <w:rFonts w:ascii="Times New Roman" w:hAnsi="Times New Roman"/>
          <w:sz w:val="24"/>
          <w:szCs w:val="24"/>
          <w:lang w:val="en-US"/>
        </w:rPr>
        <w:t>ISIN</w:t>
      </w:r>
      <w:r w:rsidRPr="009B5EBF">
        <w:rPr>
          <w:rFonts w:ascii="Times New Roman" w:hAnsi="Times New Roman"/>
          <w:sz w:val="24"/>
          <w:szCs w:val="24"/>
          <w:lang w:val="uk-UA"/>
        </w:rPr>
        <w:t xml:space="preserve">, кількість цінних паперів, яка пропонується до продажу або є бажаною на купівлю, ціна одного цінного паперу, </w:t>
      </w:r>
      <w:r>
        <w:rPr>
          <w:rFonts w:ascii="Times New Roman" w:hAnsi="Times New Roman"/>
          <w:sz w:val="24"/>
          <w:szCs w:val="24"/>
          <w:lang w:val="uk-UA"/>
        </w:rPr>
        <w:t xml:space="preserve">вид договору, </w:t>
      </w:r>
      <w:r w:rsidRPr="009B5EBF">
        <w:rPr>
          <w:rFonts w:ascii="Times New Roman" w:hAnsi="Times New Roman"/>
          <w:sz w:val="24"/>
          <w:szCs w:val="24"/>
          <w:lang w:val="uk-UA"/>
        </w:rPr>
        <w:t xml:space="preserve">термін дії </w:t>
      </w:r>
      <w:r>
        <w:rPr>
          <w:rFonts w:ascii="Times New Roman" w:hAnsi="Times New Roman"/>
          <w:sz w:val="24"/>
          <w:szCs w:val="24"/>
          <w:lang w:val="uk-UA"/>
        </w:rPr>
        <w:t xml:space="preserve">заявки, номер клірингового рахунку/субрахунку. У разі, якщо у розрахунках </w:t>
      </w:r>
      <w:r w:rsidR="009263C0">
        <w:rPr>
          <w:rFonts w:ascii="Times New Roman" w:hAnsi="Times New Roman"/>
          <w:sz w:val="24"/>
          <w:szCs w:val="24"/>
          <w:lang w:val="uk-UA"/>
        </w:rPr>
        <w:t>використовується</w:t>
      </w:r>
      <w:r>
        <w:rPr>
          <w:rFonts w:ascii="Times New Roman" w:hAnsi="Times New Roman"/>
          <w:sz w:val="24"/>
          <w:szCs w:val="24"/>
          <w:lang w:val="uk-UA"/>
        </w:rPr>
        <w:t xml:space="preserve"> кліринговий субрахунок колективного обліку (виключно для державних цінних паперів), також заповнюється інформація про </w:t>
      </w:r>
      <w:proofErr w:type="spellStart"/>
      <w:r>
        <w:rPr>
          <w:rFonts w:ascii="Times New Roman" w:hAnsi="Times New Roman"/>
          <w:sz w:val="24"/>
          <w:szCs w:val="24"/>
          <w:lang w:val="uk-UA"/>
        </w:rPr>
        <w:t>вигодоодержувача</w:t>
      </w:r>
      <w:proofErr w:type="spellEnd"/>
      <w:r>
        <w:rPr>
          <w:rFonts w:ascii="Times New Roman" w:hAnsi="Times New Roman"/>
          <w:sz w:val="24"/>
          <w:szCs w:val="24"/>
          <w:lang w:val="uk-UA"/>
        </w:rPr>
        <w:t>.</w:t>
      </w:r>
    </w:p>
    <w:p w:rsidR="00DE0567" w:rsidRPr="009B5EBF" w:rsidRDefault="00DE0567" w:rsidP="00DE0567">
      <w:pPr>
        <w:rPr>
          <w:rFonts w:ascii="Times New Roman" w:hAnsi="Times New Roman"/>
          <w:sz w:val="24"/>
          <w:szCs w:val="24"/>
          <w:lang w:val="uk-UA"/>
        </w:rPr>
      </w:pPr>
      <w:r w:rsidRPr="009B5EBF">
        <w:rPr>
          <w:rFonts w:ascii="Times New Roman" w:hAnsi="Times New Roman"/>
          <w:sz w:val="24"/>
          <w:szCs w:val="24"/>
          <w:lang w:val="uk-UA"/>
        </w:rPr>
        <w:t xml:space="preserve">Після заповнення екранної форми заявки вона відображається у Журналі </w:t>
      </w:r>
      <w:r>
        <w:rPr>
          <w:rFonts w:ascii="Times New Roman" w:hAnsi="Times New Roman"/>
          <w:sz w:val="24"/>
          <w:szCs w:val="24"/>
          <w:lang w:val="uk-UA"/>
        </w:rPr>
        <w:t>заявок</w:t>
      </w:r>
      <w:r w:rsidRPr="009B5EBF">
        <w:rPr>
          <w:rFonts w:ascii="Times New Roman" w:hAnsi="Times New Roman"/>
          <w:sz w:val="24"/>
          <w:szCs w:val="24"/>
          <w:lang w:val="uk-UA"/>
        </w:rPr>
        <w:t xml:space="preserve"> відповідним електронним записом, який доступний</w:t>
      </w:r>
      <w:r w:rsidRPr="00DE0567">
        <w:rPr>
          <w:rFonts w:ascii="Times New Roman" w:hAnsi="Times New Roman"/>
          <w:sz w:val="24"/>
          <w:szCs w:val="24"/>
          <w:lang w:val="uk-UA"/>
        </w:rPr>
        <w:t xml:space="preserve"> </w:t>
      </w:r>
      <w:r w:rsidRPr="009B5EBF">
        <w:rPr>
          <w:rFonts w:ascii="Times New Roman" w:hAnsi="Times New Roman"/>
          <w:sz w:val="24"/>
          <w:szCs w:val="24"/>
          <w:lang w:val="uk-UA"/>
        </w:rPr>
        <w:t xml:space="preserve">для перегляду у системі </w:t>
      </w:r>
      <w:r w:rsidR="005A550B">
        <w:rPr>
          <w:rFonts w:ascii="Times New Roman" w:hAnsi="Times New Roman"/>
          <w:sz w:val="24"/>
          <w:szCs w:val="24"/>
          <w:lang w:val="uk-UA"/>
        </w:rPr>
        <w:t>і</w:t>
      </w:r>
      <w:r w:rsidRPr="009B5EBF">
        <w:rPr>
          <w:rFonts w:ascii="Times New Roman" w:hAnsi="Times New Roman"/>
          <w:sz w:val="24"/>
          <w:szCs w:val="24"/>
          <w:lang w:val="uk-UA"/>
        </w:rPr>
        <w:t>нтернет-кліринг</w:t>
      </w:r>
      <w:r w:rsidR="003572C1">
        <w:rPr>
          <w:rFonts w:ascii="Times New Roman" w:hAnsi="Times New Roman"/>
          <w:sz w:val="24"/>
          <w:szCs w:val="24"/>
          <w:lang w:val="uk-UA"/>
        </w:rPr>
        <w:t xml:space="preserve"> </w:t>
      </w:r>
      <w:r w:rsidRPr="009B5EBF">
        <w:rPr>
          <w:rFonts w:ascii="Times New Roman" w:hAnsi="Times New Roman"/>
          <w:sz w:val="24"/>
          <w:szCs w:val="24"/>
          <w:lang w:val="uk-UA"/>
        </w:rPr>
        <w:t xml:space="preserve">усім учасникам клірингу. </w:t>
      </w:r>
    </w:p>
    <w:p w:rsidR="00DE0567" w:rsidRDefault="00DE0567" w:rsidP="00DE0567">
      <w:pPr>
        <w:rPr>
          <w:rFonts w:ascii="Times New Roman" w:hAnsi="Times New Roman"/>
          <w:sz w:val="24"/>
          <w:szCs w:val="24"/>
          <w:lang w:val="uk-UA"/>
        </w:rPr>
      </w:pPr>
      <w:r w:rsidRPr="009B5EBF">
        <w:rPr>
          <w:rFonts w:ascii="Times New Roman" w:hAnsi="Times New Roman"/>
          <w:sz w:val="24"/>
          <w:szCs w:val="24"/>
          <w:lang w:val="uk-UA"/>
        </w:rPr>
        <w:t>У разі, якщо будь-якого учасника клірингу зацікавили умови пропозиції, ві</w:t>
      </w:r>
      <w:r>
        <w:rPr>
          <w:rFonts w:ascii="Times New Roman" w:hAnsi="Times New Roman"/>
          <w:sz w:val="24"/>
          <w:szCs w:val="24"/>
          <w:lang w:val="uk-UA"/>
        </w:rPr>
        <w:t>н</w:t>
      </w:r>
      <w:r w:rsidRPr="009B5EBF">
        <w:rPr>
          <w:rFonts w:ascii="Times New Roman" w:hAnsi="Times New Roman"/>
          <w:sz w:val="24"/>
          <w:szCs w:val="24"/>
          <w:lang w:val="uk-UA"/>
        </w:rPr>
        <w:t xml:space="preserve"> підтверджує </w:t>
      </w:r>
      <w:r w:rsidR="003572C1">
        <w:rPr>
          <w:rFonts w:ascii="Times New Roman" w:hAnsi="Times New Roman"/>
          <w:sz w:val="24"/>
          <w:szCs w:val="24"/>
          <w:lang w:val="uk-UA"/>
        </w:rPr>
        <w:t xml:space="preserve">відповідну заявку </w:t>
      </w:r>
      <w:r w:rsidRPr="009B5EBF">
        <w:rPr>
          <w:rFonts w:ascii="Times New Roman" w:hAnsi="Times New Roman"/>
          <w:sz w:val="24"/>
          <w:szCs w:val="24"/>
          <w:lang w:val="uk-UA"/>
        </w:rPr>
        <w:t xml:space="preserve">у Журналі </w:t>
      </w:r>
      <w:r w:rsidR="003572C1">
        <w:rPr>
          <w:rFonts w:ascii="Times New Roman" w:hAnsi="Times New Roman"/>
          <w:sz w:val="24"/>
          <w:szCs w:val="24"/>
          <w:lang w:val="uk-UA"/>
        </w:rPr>
        <w:t>заявок шляхом заповнення в екранній формі реквізитів клірингового рахунку/субрахунку, який буде використовуватись у розрахунках</w:t>
      </w:r>
      <w:r w:rsidRPr="009B5EBF">
        <w:rPr>
          <w:rFonts w:ascii="Times New Roman" w:hAnsi="Times New Roman"/>
          <w:sz w:val="24"/>
          <w:szCs w:val="24"/>
          <w:lang w:val="uk-UA"/>
        </w:rPr>
        <w:t xml:space="preserve">. </w:t>
      </w:r>
      <w:r w:rsidR="003572C1">
        <w:rPr>
          <w:rFonts w:ascii="Times New Roman" w:hAnsi="Times New Roman"/>
          <w:sz w:val="24"/>
          <w:szCs w:val="24"/>
          <w:lang w:val="uk-UA"/>
        </w:rPr>
        <w:t xml:space="preserve">У разі, якщо у розрахунках використовується кліринговий субрахунок колективного обліку (виключно для державних цінних паперів), також заповнюється інформація про </w:t>
      </w:r>
      <w:proofErr w:type="spellStart"/>
      <w:r w:rsidR="003572C1">
        <w:rPr>
          <w:rFonts w:ascii="Times New Roman" w:hAnsi="Times New Roman"/>
          <w:sz w:val="24"/>
          <w:szCs w:val="24"/>
          <w:lang w:val="uk-UA"/>
        </w:rPr>
        <w:t>вигодоодержувача</w:t>
      </w:r>
      <w:proofErr w:type="spellEnd"/>
      <w:r w:rsidR="003572C1">
        <w:rPr>
          <w:rFonts w:ascii="Times New Roman" w:hAnsi="Times New Roman"/>
          <w:sz w:val="24"/>
          <w:szCs w:val="24"/>
          <w:lang w:val="uk-UA"/>
        </w:rPr>
        <w:t>.</w:t>
      </w:r>
      <w:r w:rsidR="006F11BD">
        <w:rPr>
          <w:rFonts w:ascii="Times New Roman" w:hAnsi="Times New Roman"/>
          <w:sz w:val="24"/>
          <w:szCs w:val="24"/>
          <w:lang w:val="uk-UA"/>
        </w:rPr>
        <w:t xml:space="preserve"> Стан заявки</w:t>
      </w:r>
      <w:r w:rsidR="006F11BD" w:rsidRPr="009B5EBF">
        <w:rPr>
          <w:rFonts w:ascii="Times New Roman" w:hAnsi="Times New Roman"/>
          <w:sz w:val="24"/>
          <w:szCs w:val="24"/>
          <w:lang w:val="uk-UA"/>
        </w:rPr>
        <w:t xml:space="preserve"> </w:t>
      </w:r>
      <w:r w:rsidRPr="009B5EBF">
        <w:rPr>
          <w:rFonts w:ascii="Times New Roman" w:hAnsi="Times New Roman"/>
          <w:sz w:val="24"/>
          <w:szCs w:val="24"/>
          <w:lang w:val="uk-UA"/>
        </w:rPr>
        <w:t xml:space="preserve">у Журналі </w:t>
      </w:r>
      <w:r w:rsidR="006F11BD">
        <w:rPr>
          <w:rFonts w:ascii="Times New Roman" w:hAnsi="Times New Roman"/>
          <w:sz w:val="24"/>
          <w:szCs w:val="24"/>
          <w:lang w:val="uk-UA"/>
        </w:rPr>
        <w:t>заявок приймає</w:t>
      </w:r>
      <w:r w:rsidRPr="009B5EBF">
        <w:rPr>
          <w:rFonts w:ascii="Times New Roman" w:hAnsi="Times New Roman"/>
          <w:sz w:val="24"/>
          <w:szCs w:val="24"/>
          <w:lang w:val="uk-UA"/>
        </w:rPr>
        <w:t xml:space="preserve"> статус "Підтверджен</w:t>
      </w:r>
      <w:r w:rsidR="006F11BD">
        <w:rPr>
          <w:rFonts w:ascii="Times New Roman" w:hAnsi="Times New Roman"/>
          <w:sz w:val="24"/>
          <w:szCs w:val="24"/>
          <w:lang w:val="uk-UA"/>
        </w:rPr>
        <w:t>а</w:t>
      </w:r>
      <w:r w:rsidRPr="009B5EBF">
        <w:rPr>
          <w:rFonts w:ascii="Times New Roman" w:hAnsi="Times New Roman"/>
          <w:sz w:val="24"/>
          <w:szCs w:val="24"/>
          <w:lang w:val="uk-UA"/>
        </w:rPr>
        <w:t xml:space="preserve">". </w:t>
      </w:r>
    </w:p>
    <w:p w:rsidR="000421FA" w:rsidRPr="009B5EBF" w:rsidRDefault="00957A28" w:rsidP="00DE0567">
      <w:pPr>
        <w:rPr>
          <w:rFonts w:ascii="Times New Roman" w:hAnsi="Times New Roman"/>
          <w:sz w:val="24"/>
          <w:szCs w:val="24"/>
          <w:lang w:val="uk-UA"/>
        </w:rPr>
      </w:pPr>
      <w:r w:rsidRPr="00957A28">
        <w:rPr>
          <w:rFonts w:ascii="Times New Roman" w:hAnsi="Times New Roman"/>
          <w:b/>
          <w:sz w:val="24"/>
          <w:szCs w:val="24"/>
          <w:lang w:val="uk-UA"/>
        </w:rPr>
        <w:t>УВАГА</w:t>
      </w:r>
      <w:r w:rsidR="000421FA">
        <w:rPr>
          <w:rFonts w:ascii="Times New Roman" w:hAnsi="Times New Roman"/>
          <w:sz w:val="24"/>
          <w:szCs w:val="24"/>
          <w:lang w:val="uk-UA"/>
        </w:rPr>
        <w:t>! Підтверджена може бути лише заявка, яка має статус "Активна". Ф</w:t>
      </w:r>
      <w:r w:rsidRPr="00957A28">
        <w:rPr>
          <w:rFonts w:ascii="Times New Roman" w:hAnsi="Times New Roman"/>
          <w:sz w:val="24"/>
          <w:szCs w:val="24"/>
          <w:lang w:val="uk-UA"/>
        </w:rPr>
        <w:t xml:space="preserve">ормування заявок на виконання операцій між клієнтами одного </w:t>
      </w:r>
      <w:r w:rsidR="000421FA">
        <w:rPr>
          <w:rFonts w:ascii="Times New Roman" w:hAnsi="Times New Roman"/>
          <w:sz w:val="24"/>
          <w:szCs w:val="24"/>
          <w:lang w:val="uk-UA"/>
        </w:rPr>
        <w:t>учасника клірингу</w:t>
      </w:r>
      <w:r w:rsidRPr="00957A28">
        <w:rPr>
          <w:rFonts w:ascii="Times New Roman" w:hAnsi="Times New Roman"/>
          <w:sz w:val="24"/>
          <w:szCs w:val="24"/>
          <w:lang w:val="uk-UA"/>
        </w:rPr>
        <w:t xml:space="preserve"> </w:t>
      </w:r>
      <w:r w:rsidRPr="00957A28">
        <w:rPr>
          <w:rFonts w:ascii="Times New Roman" w:hAnsi="Times New Roman"/>
          <w:b/>
          <w:sz w:val="24"/>
          <w:szCs w:val="24"/>
          <w:lang w:val="uk-UA"/>
        </w:rPr>
        <w:t>ЗАБОРОНЕНО</w:t>
      </w:r>
      <w:r w:rsidR="000421FA">
        <w:rPr>
          <w:rFonts w:ascii="Times New Roman" w:hAnsi="Times New Roman"/>
          <w:sz w:val="24"/>
          <w:szCs w:val="24"/>
          <w:lang w:val="uk-UA"/>
        </w:rPr>
        <w:t>!</w:t>
      </w:r>
    </w:p>
    <w:p w:rsidR="00B10EF4" w:rsidRDefault="00942B2D">
      <w:pPr>
        <w:tabs>
          <w:tab w:val="left" w:pos="1134"/>
          <w:tab w:val="left" w:pos="1560"/>
        </w:tabs>
        <w:spacing w:after="0"/>
        <w:rPr>
          <w:rFonts w:ascii="Times New Roman" w:hAnsi="Times New Roman"/>
          <w:sz w:val="24"/>
          <w:szCs w:val="24"/>
          <w:lang w:val="uk-UA"/>
        </w:rPr>
      </w:pPr>
      <w:r>
        <w:rPr>
          <w:rFonts w:ascii="Times New Roman" w:hAnsi="Times New Roman"/>
          <w:sz w:val="24"/>
          <w:szCs w:val="24"/>
          <w:lang w:val="uk-UA"/>
        </w:rPr>
        <w:t>Учасники клірингу, які є контрагентами за підтвердженою заявкою, самостійно укладають договір купівлі-продажу цінних паперів</w:t>
      </w:r>
      <w:r w:rsidR="00CC1CF2">
        <w:rPr>
          <w:rFonts w:ascii="Times New Roman" w:hAnsi="Times New Roman"/>
          <w:sz w:val="24"/>
          <w:szCs w:val="24"/>
          <w:lang w:val="uk-UA"/>
        </w:rPr>
        <w:t xml:space="preserve"> відповідно до умов підтвердженої заявки</w:t>
      </w:r>
      <w:r>
        <w:rPr>
          <w:rFonts w:ascii="Times New Roman" w:hAnsi="Times New Roman"/>
          <w:sz w:val="24"/>
          <w:szCs w:val="24"/>
          <w:lang w:val="uk-UA"/>
        </w:rPr>
        <w:t>.</w:t>
      </w:r>
    </w:p>
    <w:p w:rsidR="00B10EF4" w:rsidRDefault="00D73A02">
      <w:pPr>
        <w:tabs>
          <w:tab w:val="left" w:pos="1134"/>
          <w:tab w:val="left" w:pos="1560"/>
        </w:tabs>
        <w:spacing w:after="0"/>
        <w:rPr>
          <w:rFonts w:ascii="Times New Roman" w:hAnsi="Times New Roman"/>
          <w:sz w:val="24"/>
          <w:szCs w:val="24"/>
          <w:lang w:val="uk-UA"/>
        </w:rPr>
      </w:pPr>
      <w:r>
        <w:rPr>
          <w:rFonts w:ascii="Times New Roman" w:hAnsi="Times New Roman"/>
          <w:sz w:val="24"/>
          <w:szCs w:val="24"/>
          <w:lang w:val="uk-UA"/>
        </w:rPr>
        <w:t>Розрахунков</w:t>
      </w:r>
      <w:r w:rsidR="00F60350">
        <w:rPr>
          <w:rFonts w:ascii="Times New Roman" w:hAnsi="Times New Roman"/>
          <w:sz w:val="24"/>
          <w:szCs w:val="24"/>
          <w:lang w:val="uk-UA"/>
        </w:rPr>
        <w:t>ий</w:t>
      </w:r>
      <w:r>
        <w:rPr>
          <w:rFonts w:ascii="Times New Roman" w:hAnsi="Times New Roman"/>
          <w:sz w:val="24"/>
          <w:szCs w:val="24"/>
          <w:lang w:val="uk-UA"/>
        </w:rPr>
        <w:t xml:space="preserve"> центр</w:t>
      </w:r>
      <w:r w:rsidR="00F60350">
        <w:rPr>
          <w:rFonts w:ascii="Times New Roman" w:hAnsi="Times New Roman"/>
          <w:sz w:val="24"/>
          <w:szCs w:val="24"/>
          <w:lang w:val="uk-UA"/>
        </w:rPr>
        <w:t>:</w:t>
      </w:r>
    </w:p>
    <w:p w:rsidR="00B10EF4" w:rsidRDefault="00BE5AF9">
      <w:pPr>
        <w:pStyle w:val="ad"/>
        <w:numPr>
          <w:ilvl w:val="0"/>
          <w:numId w:val="38"/>
        </w:numPr>
        <w:tabs>
          <w:tab w:val="left" w:pos="1134"/>
          <w:tab w:val="left" w:pos="1560"/>
        </w:tabs>
        <w:rPr>
          <w:rFonts w:ascii="Times New Roman" w:hAnsi="Times New Roman"/>
          <w:sz w:val="24"/>
          <w:szCs w:val="24"/>
          <w:lang w:val="uk-UA"/>
        </w:rPr>
      </w:pPr>
      <w:r>
        <w:rPr>
          <w:rFonts w:ascii="Times New Roman" w:hAnsi="Times New Roman"/>
          <w:sz w:val="24"/>
          <w:szCs w:val="24"/>
          <w:lang w:val="uk-UA"/>
        </w:rPr>
        <w:t xml:space="preserve">має </w:t>
      </w:r>
      <w:r w:rsidR="00BB7EEE">
        <w:rPr>
          <w:rFonts w:ascii="Times New Roman" w:hAnsi="Times New Roman"/>
          <w:sz w:val="24"/>
          <w:szCs w:val="24"/>
          <w:lang w:val="uk-UA"/>
        </w:rPr>
        <w:t>право</w:t>
      </w:r>
      <w:r>
        <w:rPr>
          <w:rFonts w:ascii="Times New Roman" w:hAnsi="Times New Roman"/>
          <w:sz w:val="24"/>
          <w:szCs w:val="24"/>
          <w:lang w:val="uk-UA"/>
        </w:rPr>
        <w:t xml:space="preserve"> </w:t>
      </w:r>
      <w:r w:rsidR="00957A28" w:rsidRPr="00957A28">
        <w:rPr>
          <w:rFonts w:ascii="Times New Roman" w:hAnsi="Times New Roman"/>
          <w:sz w:val="24"/>
          <w:szCs w:val="24"/>
          <w:lang w:val="uk-UA"/>
        </w:rPr>
        <w:t>скасувати будь-яку непідтверджену заявку, яка має статус «активна». В результаті скасування стан заявки</w:t>
      </w:r>
      <w:r w:rsidR="00957A28" w:rsidRPr="00957A28">
        <w:rPr>
          <w:rFonts w:ascii="Times New Roman" w:hAnsi="Times New Roman"/>
          <w:sz w:val="24"/>
          <w:szCs w:val="24"/>
          <w:lang w:val="ru-RU"/>
        </w:rPr>
        <w:t xml:space="preserve"> </w:t>
      </w:r>
      <w:r w:rsidR="00957A28" w:rsidRPr="00957A28">
        <w:rPr>
          <w:rFonts w:ascii="Times New Roman" w:hAnsi="Times New Roman"/>
          <w:sz w:val="24"/>
          <w:szCs w:val="24"/>
          <w:lang w:val="uk-UA"/>
        </w:rPr>
        <w:t>змінюється на «скасована адміністратором»</w:t>
      </w:r>
    </w:p>
    <w:p w:rsidR="00B10EF4" w:rsidRDefault="00AE7DF5">
      <w:pPr>
        <w:pStyle w:val="ad"/>
        <w:numPr>
          <w:ilvl w:val="0"/>
          <w:numId w:val="38"/>
        </w:numPr>
        <w:tabs>
          <w:tab w:val="left" w:pos="1134"/>
          <w:tab w:val="left" w:pos="1560"/>
        </w:tabs>
        <w:rPr>
          <w:rFonts w:ascii="Times New Roman" w:hAnsi="Times New Roman"/>
          <w:sz w:val="24"/>
          <w:szCs w:val="24"/>
          <w:lang w:val="uk-UA"/>
        </w:rPr>
      </w:pPr>
      <w:r>
        <w:rPr>
          <w:rFonts w:ascii="Times New Roman" w:hAnsi="Times New Roman"/>
          <w:sz w:val="24"/>
          <w:szCs w:val="24"/>
          <w:lang w:val="uk-UA"/>
        </w:rPr>
        <w:t>після завершення</w:t>
      </w:r>
      <w:r w:rsidR="00B217A4">
        <w:rPr>
          <w:rFonts w:ascii="Times New Roman" w:hAnsi="Times New Roman"/>
          <w:sz w:val="24"/>
          <w:szCs w:val="24"/>
          <w:lang w:val="uk-UA"/>
        </w:rPr>
        <w:t xml:space="preserve"> </w:t>
      </w:r>
      <w:r w:rsidR="00B9754E">
        <w:rPr>
          <w:rFonts w:ascii="Times New Roman" w:hAnsi="Times New Roman"/>
          <w:sz w:val="24"/>
          <w:szCs w:val="24"/>
          <w:lang w:val="uk-UA"/>
        </w:rPr>
        <w:t>операційного дня</w:t>
      </w:r>
      <w:r>
        <w:rPr>
          <w:rFonts w:ascii="Times New Roman" w:hAnsi="Times New Roman"/>
          <w:sz w:val="24"/>
          <w:szCs w:val="24"/>
          <w:lang w:val="uk-UA"/>
        </w:rPr>
        <w:t xml:space="preserve"> </w:t>
      </w:r>
      <w:r w:rsidRPr="009B3AC3">
        <w:rPr>
          <w:rFonts w:ascii="Times New Roman" w:hAnsi="Times New Roman"/>
          <w:sz w:val="24"/>
          <w:szCs w:val="24"/>
          <w:lang w:val="uk-UA"/>
        </w:rPr>
        <w:t>(після 17:</w:t>
      </w:r>
      <w:r>
        <w:rPr>
          <w:rFonts w:ascii="Times New Roman" w:hAnsi="Times New Roman"/>
          <w:sz w:val="24"/>
          <w:szCs w:val="24"/>
          <w:lang w:val="uk-UA"/>
        </w:rPr>
        <w:t>3</w:t>
      </w:r>
      <w:r w:rsidRPr="009B3AC3">
        <w:rPr>
          <w:rFonts w:ascii="Times New Roman" w:hAnsi="Times New Roman"/>
          <w:sz w:val="24"/>
          <w:szCs w:val="24"/>
          <w:lang w:val="uk-UA"/>
        </w:rPr>
        <w:t>0)</w:t>
      </w:r>
      <w:r w:rsidR="00B9754E">
        <w:rPr>
          <w:rFonts w:ascii="Times New Roman" w:hAnsi="Times New Roman"/>
          <w:sz w:val="24"/>
          <w:szCs w:val="24"/>
          <w:lang w:val="uk-UA"/>
        </w:rPr>
        <w:t xml:space="preserve"> </w:t>
      </w:r>
      <w:r w:rsidR="00B217A4">
        <w:rPr>
          <w:rFonts w:ascii="Times New Roman" w:hAnsi="Times New Roman"/>
          <w:sz w:val="24"/>
          <w:szCs w:val="24"/>
          <w:lang w:val="uk-UA"/>
        </w:rPr>
        <w:t xml:space="preserve">скасовує </w:t>
      </w:r>
      <w:r w:rsidR="00957A28" w:rsidRPr="00957A28">
        <w:rPr>
          <w:rFonts w:ascii="Times New Roman" w:hAnsi="Times New Roman"/>
          <w:sz w:val="24"/>
          <w:szCs w:val="24"/>
          <w:lang w:val="uk-UA"/>
        </w:rPr>
        <w:t>всі непідтверджені заявки, які мають статус «активна», у яких термін закінчення дії співпадає з датою поточного операційного дня. В результаті скасування стан заявки змінюється на «скасована адміністратором»;</w:t>
      </w:r>
    </w:p>
    <w:p w:rsidR="00B10EF4" w:rsidRDefault="00957A28">
      <w:pPr>
        <w:pStyle w:val="ad"/>
        <w:numPr>
          <w:ilvl w:val="0"/>
          <w:numId w:val="38"/>
        </w:numPr>
        <w:tabs>
          <w:tab w:val="left" w:pos="1134"/>
          <w:tab w:val="left" w:pos="1560"/>
        </w:tabs>
        <w:rPr>
          <w:rFonts w:ascii="Times New Roman" w:hAnsi="Times New Roman"/>
          <w:sz w:val="24"/>
          <w:szCs w:val="24"/>
          <w:lang w:val="uk-UA"/>
        </w:rPr>
      </w:pPr>
      <w:r w:rsidRPr="00957A28">
        <w:rPr>
          <w:rFonts w:ascii="Times New Roman" w:hAnsi="Times New Roman"/>
          <w:sz w:val="24"/>
          <w:szCs w:val="24"/>
          <w:lang w:val="uk-UA"/>
        </w:rPr>
        <w:t>вилуч</w:t>
      </w:r>
      <w:r w:rsidR="00BE5AF9">
        <w:rPr>
          <w:rFonts w:ascii="Times New Roman" w:hAnsi="Times New Roman"/>
          <w:sz w:val="24"/>
          <w:szCs w:val="24"/>
          <w:lang w:val="uk-UA"/>
        </w:rPr>
        <w:t>ає</w:t>
      </w:r>
      <w:r w:rsidRPr="00957A28">
        <w:rPr>
          <w:rFonts w:ascii="Times New Roman" w:hAnsi="Times New Roman"/>
          <w:sz w:val="24"/>
          <w:szCs w:val="24"/>
          <w:lang w:val="uk-UA"/>
        </w:rPr>
        <w:t xml:space="preserve"> будь-яку </w:t>
      </w:r>
      <w:r w:rsidRPr="00957A28">
        <w:rPr>
          <w:rFonts w:ascii="Times New Roman" w:hAnsi="Times New Roman"/>
          <w:sz w:val="24"/>
          <w:szCs w:val="24"/>
          <w:lang w:val="ru-RU"/>
        </w:rPr>
        <w:t xml:space="preserve">/ </w:t>
      </w:r>
      <w:r w:rsidRPr="00957A28">
        <w:rPr>
          <w:rFonts w:ascii="Times New Roman" w:hAnsi="Times New Roman"/>
          <w:sz w:val="24"/>
          <w:szCs w:val="24"/>
          <w:lang w:val="uk-UA"/>
        </w:rPr>
        <w:t>всі скасовані заявки, які мають статус «скасована брокером» та «скасована адміністратором»;</w:t>
      </w:r>
    </w:p>
    <w:p w:rsidR="00B10EF4" w:rsidRDefault="00957A28">
      <w:pPr>
        <w:pStyle w:val="ad"/>
        <w:numPr>
          <w:ilvl w:val="0"/>
          <w:numId w:val="38"/>
        </w:numPr>
        <w:tabs>
          <w:tab w:val="left" w:pos="1134"/>
          <w:tab w:val="left" w:pos="1560"/>
        </w:tabs>
        <w:rPr>
          <w:rFonts w:ascii="Times New Roman" w:hAnsi="Times New Roman"/>
          <w:sz w:val="24"/>
          <w:szCs w:val="24"/>
          <w:lang w:val="uk-UA"/>
        </w:rPr>
      </w:pPr>
      <w:r w:rsidRPr="00957A28">
        <w:rPr>
          <w:rFonts w:ascii="Times New Roman" w:hAnsi="Times New Roman"/>
          <w:sz w:val="24"/>
          <w:szCs w:val="24"/>
          <w:lang w:val="uk-UA"/>
        </w:rPr>
        <w:t>вилуч</w:t>
      </w:r>
      <w:r w:rsidR="00BE5AF9">
        <w:rPr>
          <w:rFonts w:ascii="Times New Roman" w:hAnsi="Times New Roman"/>
          <w:sz w:val="24"/>
          <w:szCs w:val="24"/>
          <w:lang w:val="uk-UA"/>
        </w:rPr>
        <w:t>ає</w:t>
      </w:r>
      <w:r w:rsidRPr="00957A28">
        <w:rPr>
          <w:rFonts w:ascii="Times New Roman" w:hAnsi="Times New Roman"/>
          <w:sz w:val="24"/>
          <w:szCs w:val="24"/>
          <w:lang w:val="uk-UA"/>
        </w:rPr>
        <w:t xml:space="preserve"> підтверджену заявку, закінчення терміну дії якої співпадає з датою поточного операційного дня, та за </w:t>
      </w:r>
      <w:r w:rsidR="001B2B9E">
        <w:rPr>
          <w:rFonts w:ascii="Times New Roman" w:hAnsi="Times New Roman"/>
          <w:sz w:val="24"/>
          <w:szCs w:val="24"/>
          <w:lang w:val="uk-UA"/>
        </w:rPr>
        <w:t>яко</w:t>
      </w:r>
      <w:r w:rsidRPr="00957A28">
        <w:rPr>
          <w:rFonts w:ascii="Times New Roman" w:hAnsi="Times New Roman"/>
          <w:sz w:val="24"/>
          <w:szCs w:val="24"/>
          <w:lang w:val="uk-UA"/>
        </w:rPr>
        <w:t>ю ще не введено розпорядження на продаж</w:t>
      </w:r>
      <w:r w:rsidR="00F60350">
        <w:rPr>
          <w:rFonts w:ascii="Times New Roman" w:hAnsi="Times New Roman"/>
          <w:sz w:val="24"/>
          <w:szCs w:val="24"/>
          <w:lang w:val="uk-UA"/>
        </w:rPr>
        <w:t>.</w:t>
      </w:r>
    </w:p>
    <w:p w:rsidR="00B10EF4" w:rsidRDefault="00957A28">
      <w:pPr>
        <w:numPr>
          <w:ilvl w:val="2"/>
          <w:numId w:val="35"/>
        </w:numPr>
        <w:tabs>
          <w:tab w:val="left" w:pos="1134"/>
          <w:tab w:val="left" w:pos="1560"/>
        </w:tabs>
        <w:spacing w:after="0"/>
        <w:ind w:left="0" w:firstLine="709"/>
        <w:rPr>
          <w:rFonts w:ascii="Times New Roman" w:hAnsi="Times New Roman"/>
          <w:b/>
          <w:i/>
          <w:sz w:val="24"/>
          <w:szCs w:val="24"/>
          <w:lang w:val="uk-UA"/>
        </w:rPr>
      </w:pPr>
      <w:r w:rsidRPr="00957A28">
        <w:rPr>
          <w:rFonts w:ascii="Times New Roman" w:hAnsi="Times New Roman"/>
          <w:b/>
          <w:i/>
          <w:sz w:val="24"/>
          <w:szCs w:val="24"/>
          <w:lang w:val="uk-UA"/>
        </w:rPr>
        <w:t xml:space="preserve">Особливості формування електронних розпоряджень за договорами щодо цінних паперів, укладеними поза фондовими біржами, з використанням додаткового сервісу "Дошка оголошень" системи </w:t>
      </w:r>
      <w:r w:rsidR="005A550B">
        <w:rPr>
          <w:rFonts w:ascii="Times New Roman" w:hAnsi="Times New Roman"/>
          <w:b/>
          <w:i/>
          <w:sz w:val="24"/>
          <w:szCs w:val="24"/>
          <w:lang w:val="uk-UA"/>
        </w:rPr>
        <w:t>і</w:t>
      </w:r>
      <w:r w:rsidRPr="00957A28">
        <w:rPr>
          <w:rFonts w:ascii="Times New Roman" w:hAnsi="Times New Roman"/>
          <w:b/>
          <w:i/>
          <w:sz w:val="24"/>
          <w:szCs w:val="24"/>
          <w:lang w:val="uk-UA"/>
        </w:rPr>
        <w:t>нтернет-кліринг.</w:t>
      </w:r>
    </w:p>
    <w:p w:rsidR="00B10EF4" w:rsidRDefault="001E0FAA">
      <w:pPr>
        <w:tabs>
          <w:tab w:val="left" w:pos="1134"/>
          <w:tab w:val="left" w:pos="1560"/>
        </w:tabs>
        <w:spacing w:after="0"/>
        <w:rPr>
          <w:rFonts w:ascii="Times New Roman" w:hAnsi="Times New Roman"/>
          <w:sz w:val="24"/>
          <w:szCs w:val="24"/>
          <w:lang w:val="uk-UA"/>
        </w:rPr>
      </w:pPr>
      <w:r>
        <w:rPr>
          <w:rFonts w:ascii="Times New Roman" w:hAnsi="Times New Roman"/>
          <w:sz w:val="24"/>
          <w:szCs w:val="24"/>
          <w:lang w:val="uk-UA"/>
        </w:rPr>
        <w:t xml:space="preserve">Формування електронного розпорядження на позабіржову поставку цінних паперів проти оплати здійснюється </w:t>
      </w:r>
      <w:r w:rsidR="00B0349F">
        <w:rPr>
          <w:rFonts w:ascii="Times New Roman" w:hAnsi="Times New Roman"/>
          <w:sz w:val="24"/>
          <w:szCs w:val="24"/>
          <w:lang w:val="uk-UA"/>
        </w:rPr>
        <w:t xml:space="preserve">у напівавтоматичному режимі на підставі </w:t>
      </w:r>
      <w:r w:rsidR="008A4572">
        <w:rPr>
          <w:rFonts w:ascii="Times New Roman" w:hAnsi="Times New Roman"/>
          <w:sz w:val="24"/>
          <w:szCs w:val="24"/>
          <w:lang w:val="uk-UA"/>
        </w:rPr>
        <w:t xml:space="preserve">підтверджених заявок на купівлю/продаж цінних паперів поза фондовою </w:t>
      </w:r>
      <w:proofErr w:type="spellStart"/>
      <w:r w:rsidR="008A4572">
        <w:rPr>
          <w:rFonts w:ascii="Times New Roman" w:hAnsi="Times New Roman"/>
          <w:sz w:val="24"/>
          <w:szCs w:val="24"/>
          <w:lang w:val="uk-UA"/>
        </w:rPr>
        <w:t>біржею</w:t>
      </w:r>
      <w:proofErr w:type="spellEnd"/>
      <w:r w:rsidR="008A4572">
        <w:rPr>
          <w:rFonts w:ascii="Times New Roman" w:hAnsi="Times New Roman"/>
          <w:sz w:val="24"/>
          <w:szCs w:val="24"/>
          <w:lang w:val="uk-UA"/>
        </w:rPr>
        <w:t>.</w:t>
      </w:r>
      <w:r w:rsidR="0009588B">
        <w:rPr>
          <w:rFonts w:ascii="Times New Roman" w:hAnsi="Times New Roman"/>
          <w:sz w:val="24"/>
          <w:szCs w:val="24"/>
          <w:lang w:val="uk-UA"/>
        </w:rPr>
        <w:t xml:space="preserve"> </w:t>
      </w:r>
      <w:r w:rsidR="008A4572">
        <w:rPr>
          <w:rFonts w:ascii="Times New Roman" w:hAnsi="Times New Roman"/>
          <w:sz w:val="24"/>
          <w:szCs w:val="24"/>
          <w:lang w:val="uk-UA"/>
        </w:rPr>
        <w:t>Учасник клірингу, який</w:t>
      </w:r>
      <w:r w:rsidR="0009588B">
        <w:rPr>
          <w:rFonts w:ascii="Times New Roman" w:hAnsi="Times New Roman"/>
          <w:sz w:val="24"/>
          <w:szCs w:val="24"/>
          <w:lang w:val="uk-UA"/>
        </w:rPr>
        <w:t>/</w:t>
      </w:r>
      <w:r w:rsidR="008A4572">
        <w:rPr>
          <w:rFonts w:ascii="Times New Roman" w:hAnsi="Times New Roman"/>
          <w:sz w:val="24"/>
          <w:szCs w:val="24"/>
          <w:lang w:val="uk-UA"/>
        </w:rPr>
        <w:t xml:space="preserve"> </w:t>
      </w:r>
      <w:r w:rsidR="0009588B" w:rsidRPr="00C4522C">
        <w:rPr>
          <w:rFonts w:ascii="Times New Roman" w:hAnsi="Times New Roman"/>
          <w:sz w:val="24"/>
          <w:szCs w:val="24"/>
          <w:lang w:val="uk-UA"/>
        </w:rPr>
        <w:t>клієнт</w:t>
      </w:r>
      <w:r w:rsidR="0009588B">
        <w:rPr>
          <w:rFonts w:ascii="Times New Roman" w:hAnsi="Times New Roman"/>
          <w:sz w:val="24"/>
          <w:szCs w:val="24"/>
          <w:lang w:val="uk-UA"/>
        </w:rPr>
        <w:t>/контрагент</w:t>
      </w:r>
      <w:r w:rsidR="0009588B" w:rsidRPr="00C4522C">
        <w:rPr>
          <w:rFonts w:ascii="Times New Roman" w:hAnsi="Times New Roman"/>
          <w:sz w:val="24"/>
          <w:szCs w:val="24"/>
          <w:lang w:val="uk-UA"/>
        </w:rPr>
        <w:t xml:space="preserve"> якого </w:t>
      </w:r>
      <w:r w:rsidR="008A4572">
        <w:rPr>
          <w:rFonts w:ascii="Times New Roman" w:hAnsi="Times New Roman"/>
          <w:sz w:val="24"/>
          <w:szCs w:val="24"/>
          <w:lang w:val="uk-UA"/>
        </w:rPr>
        <w:t xml:space="preserve">зазначений у заявці як продавець цінних паперів, </w:t>
      </w:r>
      <w:r w:rsidR="00C111EF">
        <w:rPr>
          <w:rFonts w:ascii="Times New Roman" w:hAnsi="Times New Roman"/>
          <w:sz w:val="24"/>
          <w:szCs w:val="24"/>
          <w:lang w:val="uk-UA"/>
        </w:rPr>
        <w:t>шляхом завантаження з</w:t>
      </w:r>
      <w:r w:rsidR="008A4572">
        <w:rPr>
          <w:rFonts w:ascii="Times New Roman" w:hAnsi="Times New Roman"/>
          <w:sz w:val="24"/>
          <w:szCs w:val="24"/>
          <w:lang w:val="uk-UA"/>
        </w:rPr>
        <w:t xml:space="preserve"> переліку підтверджених заявок у "</w:t>
      </w:r>
      <w:r w:rsidR="00A50457">
        <w:rPr>
          <w:rFonts w:ascii="Times New Roman" w:hAnsi="Times New Roman"/>
          <w:sz w:val="24"/>
          <w:szCs w:val="24"/>
          <w:lang w:val="uk-UA"/>
        </w:rPr>
        <w:t>ДО</w:t>
      </w:r>
      <w:r w:rsidR="008A4572">
        <w:rPr>
          <w:rFonts w:ascii="Times New Roman" w:hAnsi="Times New Roman"/>
          <w:sz w:val="24"/>
          <w:szCs w:val="24"/>
          <w:lang w:val="uk-UA"/>
        </w:rPr>
        <w:t>" необхідн</w:t>
      </w:r>
      <w:r w:rsidR="00C111EF">
        <w:rPr>
          <w:rFonts w:ascii="Times New Roman" w:hAnsi="Times New Roman"/>
          <w:sz w:val="24"/>
          <w:szCs w:val="24"/>
          <w:lang w:val="uk-UA"/>
        </w:rPr>
        <w:t>ої</w:t>
      </w:r>
      <w:r w:rsidR="008A4572">
        <w:rPr>
          <w:rFonts w:ascii="Times New Roman" w:hAnsi="Times New Roman"/>
          <w:sz w:val="24"/>
          <w:szCs w:val="24"/>
          <w:lang w:val="uk-UA"/>
        </w:rPr>
        <w:t xml:space="preserve"> заявк</w:t>
      </w:r>
      <w:r w:rsidR="00C111EF">
        <w:rPr>
          <w:rFonts w:ascii="Times New Roman" w:hAnsi="Times New Roman"/>
          <w:sz w:val="24"/>
          <w:szCs w:val="24"/>
          <w:lang w:val="uk-UA"/>
        </w:rPr>
        <w:t xml:space="preserve">и </w:t>
      </w:r>
      <w:r w:rsidR="008A4572">
        <w:rPr>
          <w:rFonts w:ascii="Times New Roman" w:hAnsi="Times New Roman"/>
          <w:sz w:val="24"/>
          <w:szCs w:val="24"/>
          <w:lang w:val="uk-UA"/>
        </w:rPr>
        <w:t xml:space="preserve">відкриває у режимі вводу полів електронне розпорядження на поставку цінних паперів, </w:t>
      </w:r>
      <w:r w:rsidR="004A7482">
        <w:rPr>
          <w:rFonts w:ascii="Times New Roman" w:hAnsi="Times New Roman"/>
          <w:sz w:val="24"/>
          <w:szCs w:val="24"/>
          <w:lang w:val="uk-UA"/>
        </w:rPr>
        <w:t xml:space="preserve">в </w:t>
      </w:r>
      <w:r w:rsidR="008A4572">
        <w:rPr>
          <w:rFonts w:ascii="Times New Roman" w:hAnsi="Times New Roman"/>
          <w:sz w:val="24"/>
          <w:szCs w:val="24"/>
          <w:lang w:val="uk-UA"/>
        </w:rPr>
        <w:t>як</w:t>
      </w:r>
      <w:r w:rsidR="004A7482">
        <w:rPr>
          <w:rFonts w:ascii="Times New Roman" w:hAnsi="Times New Roman"/>
          <w:sz w:val="24"/>
          <w:szCs w:val="24"/>
          <w:lang w:val="uk-UA"/>
        </w:rPr>
        <w:t xml:space="preserve">ому </w:t>
      </w:r>
      <w:r w:rsidR="00957A28" w:rsidRPr="00957A28">
        <w:rPr>
          <w:rFonts w:ascii="Times New Roman" w:hAnsi="Times New Roman"/>
          <w:b/>
          <w:sz w:val="24"/>
          <w:szCs w:val="24"/>
          <w:lang w:val="uk-UA"/>
        </w:rPr>
        <w:t>автоматично</w:t>
      </w:r>
      <w:r w:rsidR="004A7482">
        <w:rPr>
          <w:rFonts w:ascii="Times New Roman" w:hAnsi="Times New Roman"/>
          <w:sz w:val="24"/>
          <w:szCs w:val="24"/>
          <w:lang w:val="uk-UA"/>
        </w:rPr>
        <w:t xml:space="preserve"> заповнені наступні поля:</w:t>
      </w:r>
    </w:p>
    <w:p w:rsidR="00B10EF4" w:rsidRDefault="00957A28">
      <w:pPr>
        <w:tabs>
          <w:tab w:val="left" w:pos="1134"/>
          <w:tab w:val="left" w:pos="1560"/>
        </w:tabs>
        <w:spacing w:after="0"/>
        <w:rPr>
          <w:rFonts w:ascii="Times New Roman" w:hAnsi="Times New Roman"/>
          <w:sz w:val="24"/>
          <w:szCs w:val="24"/>
          <w:lang w:val="uk-UA"/>
        </w:rPr>
      </w:pPr>
      <w:r w:rsidRPr="00957A28">
        <w:rPr>
          <w:rFonts w:ascii="Times New Roman" w:hAnsi="Times New Roman"/>
          <w:sz w:val="24"/>
          <w:szCs w:val="24"/>
          <w:lang w:val="uk-UA"/>
        </w:rPr>
        <w:t>“Код інструмента” (автоматично відображається на</w:t>
      </w:r>
      <w:r w:rsidR="001E3022">
        <w:rPr>
          <w:rFonts w:ascii="Times New Roman" w:hAnsi="Times New Roman"/>
          <w:sz w:val="24"/>
          <w:szCs w:val="24"/>
          <w:lang w:val="uk-UA"/>
        </w:rPr>
        <w:t>йменування</w:t>
      </w:r>
      <w:r w:rsidRPr="00957A28">
        <w:rPr>
          <w:rFonts w:ascii="Times New Roman" w:hAnsi="Times New Roman"/>
          <w:sz w:val="24"/>
          <w:szCs w:val="24"/>
          <w:lang w:val="uk-UA"/>
        </w:rPr>
        <w:t xml:space="preserve"> емітента, номінал, валюта номіналу, дата погашення);</w:t>
      </w:r>
    </w:p>
    <w:p w:rsidR="00B10EF4" w:rsidRDefault="00957A28">
      <w:pPr>
        <w:tabs>
          <w:tab w:val="left" w:pos="1134"/>
          <w:tab w:val="left" w:pos="1560"/>
        </w:tabs>
        <w:spacing w:after="0"/>
        <w:rPr>
          <w:rFonts w:ascii="Times New Roman" w:hAnsi="Times New Roman"/>
          <w:sz w:val="24"/>
          <w:szCs w:val="24"/>
          <w:lang w:val="uk-UA"/>
        </w:rPr>
      </w:pPr>
      <w:r w:rsidRPr="00957A28">
        <w:rPr>
          <w:rFonts w:ascii="Times New Roman" w:hAnsi="Times New Roman"/>
          <w:sz w:val="24"/>
          <w:szCs w:val="24"/>
          <w:lang w:val="uk-UA"/>
        </w:rPr>
        <w:t>“Кількість ЦП (шт.)”;</w:t>
      </w:r>
    </w:p>
    <w:p w:rsidR="000C39DF" w:rsidRPr="005967D2" w:rsidRDefault="000C39DF" w:rsidP="000C39DF">
      <w:pPr>
        <w:tabs>
          <w:tab w:val="left" w:pos="1134"/>
          <w:tab w:val="left" w:pos="1560"/>
        </w:tabs>
        <w:spacing w:after="0"/>
        <w:rPr>
          <w:rFonts w:ascii="Times New Roman" w:hAnsi="Times New Roman"/>
          <w:sz w:val="24"/>
          <w:szCs w:val="24"/>
          <w:lang w:val="uk-UA"/>
        </w:rPr>
      </w:pPr>
      <w:r w:rsidRPr="00A10424">
        <w:rPr>
          <w:rFonts w:ascii="Times New Roman" w:hAnsi="Times New Roman"/>
          <w:lang w:val="uk-UA"/>
        </w:rPr>
        <w:t>“</w:t>
      </w:r>
      <w:r w:rsidRPr="005967D2">
        <w:rPr>
          <w:rFonts w:ascii="Times New Roman" w:hAnsi="Times New Roman"/>
          <w:sz w:val="24"/>
          <w:szCs w:val="24"/>
          <w:lang w:val="uk-UA"/>
        </w:rPr>
        <w:t>Номер клірингового рахунку/субрахунку продавця” (автоматично відобразиться  на</w:t>
      </w:r>
      <w:r>
        <w:rPr>
          <w:rFonts w:ascii="Times New Roman" w:hAnsi="Times New Roman"/>
          <w:sz w:val="24"/>
          <w:szCs w:val="24"/>
          <w:lang w:val="uk-UA"/>
        </w:rPr>
        <w:t>йменування</w:t>
      </w:r>
      <w:r w:rsidRPr="005967D2">
        <w:rPr>
          <w:rFonts w:ascii="Times New Roman" w:hAnsi="Times New Roman"/>
          <w:sz w:val="24"/>
          <w:szCs w:val="24"/>
          <w:lang w:val="uk-UA"/>
        </w:rPr>
        <w:t xml:space="preserve"> та код ЄДРПОУ юридичної особи / ПІБ та ІПН фізичної особи продавця, ознака “вид власності” та балансовий рахунок);</w:t>
      </w:r>
    </w:p>
    <w:p w:rsidR="000C39DF" w:rsidRPr="005967D2" w:rsidRDefault="000C39DF" w:rsidP="000C39DF">
      <w:pPr>
        <w:tabs>
          <w:tab w:val="left" w:pos="1134"/>
          <w:tab w:val="left" w:pos="1560"/>
        </w:tabs>
        <w:spacing w:after="0"/>
        <w:rPr>
          <w:rFonts w:ascii="Times New Roman" w:hAnsi="Times New Roman"/>
          <w:sz w:val="24"/>
          <w:szCs w:val="24"/>
          <w:lang w:val="uk-UA"/>
        </w:rPr>
      </w:pPr>
      <w:r w:rsidRPr="005967D2">
        <w:rPr>
          <w:rFonts w:ascii="Times New Roman" w:hAnsi="Times New Roman"/>
          <w:sz w:val="24"/>
          <w:szCs w:val="24"/>
          <w:lang w:val="uk-UA"/>
        </w:rPr>
        <w:lastRenderedPageBreak/>
        <w:t>“Номер клірингового рахунку/субрахунку покупця” (автоматично відобразиться на</w:t>
      </w:r>
      <w:r>
        <w:rPr>
          <w:rFonts w:ascii="Times New Roman" w:hAnsi="Times New Roman"/>
          <w:sz w:val="24"/>
          <w:szCs w:val="24"/>
          <w:lang w:val="uk-UA"/>
        </w:rPr>
        <w:t>йменування</w:t>
      </w:r>
      <w:r w:rsidRPr="005967D2">
        <w:rPr>
          <w:rFonts w:ascii="Times New Roman" w:hAnsi="Times New Roman"/>
          <w:sz w:val="24"/>
          <w:szCs w:val="24"/>
          <w:lang w:val="uk-UA"/>
        </w:rPr>
        <w:t xml:space="preserve"> та код ЄДРПОУ юридичної особи/ ПІБ та ІПН фізичної особи покупця, ознака “вид власності” та балансовий рахунок );</w:t>
      </w:r>
    </w:p>
    <w:p w:rsidR="000C39DF" w:rsidRPr="005967D2" w:rsidRDefault="000C39DF" w:rsidP="000C39DF">
      <w:pPr>
        <w:tabs>
          <w:tab w:val="left" w:pos="1134"/>
          <w:tab w:val="left" w:pos="1560"/>
        </w:tabs>
        <w:spacing w:after="0"/>
        <w:rPr>
          <w:rFonts w:ascii="Times New Roman" w:hAnsi="Times New Roman"/>
          <w:sz w:val="24"/>
          <w:szCs w:val="24"/>
          <w:lang w:val="uk-UA"/>
        </w:rPr>
      </w:pPr>
      <w:r w:rsidRPr="005967D2">
        <w:rPr>
          <w:rFonts w:ascii="Times New Roman" w:hAnsi="Times New Roman"/>
          <w:sz w:val="24"/>
          <w:szCs w:val="24"/>
          <w:lang w:val="uk-UA"/>
        </w:rPr>
        <w:t>“Підстава операції” (назва документ</w:t>
      </w:r>
      <w:r>
        <w:rPr>
          <w:rFonts w:ascii="Times New Roman" w:hAnsi="Times New Roman"/>
          <w:sz w:val="24"/>
          <w:szCs w:val="24"/>
          <w:lang w:val="uk-UA"/>
        </w:rPr>
        <w:t>а</w:t>
      </w:r>
      <w:r w:rsidRPr="005967D2">
        <w:rPr>
          <w:rFonts w:ascii="Times New Roman" w:hAnsi="Times New Roman"/>
          <w:sz w:val="24"/>
          <w:szCs w:val="24"/>
          <w:lang w:val="uk-UA"/>
        </w:rPr>
        <w:t xml:space="preserve"> “заявка”, номер документ</w:t>
      </w:r>
      <w:r>
        <w:rPr>
          <w:rFonts w:ascii="Times New Roman" w:hAnsi="Times New Roman"/>
          <w:sz w:val="24"/>
          <w:szCs w:val="24"/>
          <w:lang w:val="uk-UA"/>
        </w:rPr>
        <w:t>а</w:t>
      </w:r>
      <w:r w:rsidRPr="005967D2">
        <w:rPr>
          <w:rFonts w:ascii="Times New Roman" w:hAnsi="Times New Roman"/>
          <w:sz w:val="24"/>
          <w:szCs w:val="24"/>
          <w:lang w:val="uk-UA"/>
        </w:rPr>
        <w:t xml:space="preserve"> "номер заявки", дата документ</w:t>
      </w:r>
      <w:r>
        <w:rPr>
          <w:rFonts w:ascii="Times New Roman" w:hAnsi="Times New Roman"/>
          <w:sz w:val="24"/>
          <w:szCs w:val="24"/>
          <w:lang w:val="uk-UA"/>
        </w:rPr>
        <w:t>а</w:t>
      </w:r>
      <w:r w:rsidRPr="005967D2">
        <w:rPr>
          <w:rFonts w:ascii="Times New Roman" w:hAnsi="Times New Roman"/>
          <w:sz w:val="24"/>
          <w:szCs w:val="24"/>
          <w:lang w:val="uk-UA"/>
        </w:rPr>
        <w:t xml:space="preserve"> "дата заявки")</w:t>
      </w:r>
      <w:r>
        <w:rPr>
          <w:rFonts w:ascii="Times New Roman" w:hAnsi="Times New Roman"/>
          <w:sz w:val="24"/>
          <w:szCs w:val="24"/>
          <w:lang w:val="uk-UA"/>
        </w:rPr>
        <w:t>.</w:t>
      </w:r>
    </w:p>
    <w:p w:rsidR="00B10EF4" w:rsidRDefault="004A7482">
      <w:pPr>
        <w:tabs>
          <w:tab w:val="left" w:pos="1134"/>
        </w:tabs>
        <w:spacing w:after="0"/>
        <w:rPr>
          <w:rFonts w:ascii="Times New Roman" w:hAnsi="Times New Roman"/>
          <w:sz w:val="24"/>
          <w:szCs w:val="24"/>
          <w:lang w:val="uk-UA"/>
        </w:rPr>
      </w:pPr>
      <w:r>
        <w:rPr>
          <w:rFonts w:ascii="Times New Roman" w:hAnsi="Times New Roman"/>
          <w:sz w:val="24"/>
          <w:szCs w:val="24"/>
          <w:lang w:val="uk-UA"/>
        </w:rPr>
        <w:t xml:space="preserve">Учасник клірингу </w:t>
      </w:r>
      <w:r w:rsidR="00957A28" w:rsidRPr="00957A28">
        <w:rPr>
          <w:rFonts w:ascii="Times New Roman" w:hAnsi="Times New Roman"/>
          <w:b/>
          <w:sz w:val="24"/>
          <w:szCs w:val="24"/>
          <w:lang w:val="uk-UA"/>
        </w:rPr>
        <w:t>самостійно</w:t>
      </w:r>
      <w:r w:rsidR="000C39DF">
        <w:rPr>
          <w:rFonts w:ascii="Times New Roman" w:hAnsi="Times New Roman"/>
          <w:sz w:val="24"/>
          <w:szCs w:val="24"/>
          <w:lang w:val="uk-UA"/>
        </w:rPr>
        <w:t xml:space="preserve"> </w:t>
      </w:r>
      <w:r>
        <w:rPr>
          <w:rFonts w:ascii="Times New Roman" w:hAnsi="Times New Roman"/>
          <w:sz w:val="24"/>
          <w:szCs w:val="24"/>
          <w:lang w:val="uk-UA"/>
        </w:rPr>
        <w:t>заповнює  наступні поля:</w:t>
      </w:r>
    </w:p>
    <w:p w:rsidR="00B10EF4" w:rsidRDefault="00957A28">
      <w:pPr>
        <w:tabs>
          <w:tab w:val="left" w:pos="1134"/>
          <w:tab w:val="left" w:pos="1560"/>
        </w:tabs>
        <w:spacing w:after="0"/>
        <w:rPr>
          <w:rFonts w:ascii="Times New Roman" w:hAnsi="Times New Roman"/>
          <w:sz w:val="24"/>
          <w:szCs w:val="24"/>
          <w:lang w:val="uk-UA"/>
        </w:rPr>
      </w:pPr>
      <w:r w:rsidRPr="00957A28">
        <w:rPr>
          <w:rFonts w:ascii="Times New Roman" w:hAnsi="Times New Roman"/>
          <w:sz w:val="24"/>
          <w:szCs w:val="24"/>
          <w:lang w:val="uk-UA"/>
        </w:rPr>
        <w:t>“Дані договору” (номер договору купівлі/продажу ЦП, дата договору, дата розрахунків за договором, валюта договору. Сума договору відобразиться автоматично даними з заявки);</w:t>
      </w:r>
    </w:p>
    <w:p w:rsidR="000C39DF" w:rsidRPr="005967D2" w:rsidRDefault="000C39DF" w:rsidP="000C39DF">
      <w:pPr>
        <w:tabs>
          <w:tab w:val="left" w:pos="1134"/>
          <w:tab w:val="left" w:pos="1560"/>
        </w:tabs>
        <w:spacing w:after="0"/>
        <w:rPr>
          <w:rFonts w:ascii="Times New Roman" w:hAnsi="Times New Roman"/>
          <w:sz w:val="24"/>
          <w:szCs w:val="24"/>
          <w:lang w:val="uk-UA"/>
        </w:rPr>
      </w:pPr>
      <w:r w:rsidRPr="005967D2">
        <w:rPr>
          <w:rFonts w:ascii="Times New Roman" w:hAnsi="Times New Roman"/>
          <w:sz w:val="24"/>
          <w:szCs w:val="24"/>
          <w:lang w:val="uk-UA"/>
        </w:rPr>
        <w:t>“Вид розпорядження” (відповідно до п. 5.16.1);</w:t>
      </w:r>
    </w:p>
    <w:p w:rsidR="00B10EF4" w:rsidRDefault="00957A28">
      <w:pPr>
        <w:tabs>
          <w:tab w:val="left" w:pos="1134"/>
          <w:tab w:val="left" w:pos="1560"/>
        </w:tabs>
        <w:spacing w:after="0"/>
        <w:rPr>
          <w:rFonts w:ascii="Times New Roman" w:hAnsi="Times New Roman"/>
          <w:sz w:val="24"/>
          <w:szCs w:val="24"/>
          <w:lang w:val="uk-UA"/>
        </w:rPr>
      </w:pPr>
      <w:r w:rsidRPr="00957A28">
        <w:rPr>
          <w:rFonts w:ascii="Times New Roman" w:hAnsi="Times New Roman"/>
          <w:sz w:val="24"/>
          <w:szCs w:val="24"/>
          <w:lang w:val="uk-UA"/>
        </w:rPr>
        <w:t>Якщо поле “Вид розпорядження” має значення  PROD_REPO, то обов’язково заповнюються поля РЕПО (</w:t>
      </w:r>
      <w:proofErr w:type="spellStart"/>
      <w:r w:rsidRPr="00957A28">
        <w:rPr>
          <w:rFonts w:ascii="Times New Roman" w:hAnsi="Times New Roman"/>
          <w:sz w:val="24"/>
          <w:szCs w:val="24"/>
          <w:lang w:val="uk-UA"/>
        </w:rPr>
        <w:t>зворотня</w:t>
      </w:r>
      <w:proofErr w:type="spellEnd"/>
      <w:r w:rsidRPr="00957A28">
        <w:rPr>
          <w:rFonts w:ascii="Times New Roman" w:hAnsi="Times New Roman"/>
          <w:sz w:val="24"/>
          <w:szCs w:val="24"/>
          <w:lang w:val="uk-UA"/>
        </w:rPr>
        <w:t xml:space="preserve"> операція) – “Дата”, “Сума”, “Валюта”.</w:t>
      </w:r>
    </w:p>
    <w:p w:rsidR="00B10EF4" w:rsidRDefault="00532474">
      <w:pPr>
        <w:tabs>
          <w:tab w:val="left" w:pos="1134"/>
          <w:tab w:val="left" w:pos="1560"/>
        </w:tabs>
        <w:spacing w:after="0"/>
        <w:rPr>
          <w:rFonts w:ascii="Times New Roman" w:hAnsi="Times New Roman"/>
          <w:sz w:val="24"/>
          <w:szCs w:val="24"/>
          <w:lang w:val="uk-UA"/>
        </w:rPr>
      </w:pPr>
      <w:r w:rsidRPr="00F41F06">
        <w:rPr>
          <w:rFonts w:ascii="Times New Roman" w:hAnsi="Times New Roman"/>
          <w:sz w:val="24"/>
          <w:szCs w:val="24"/>
          <w:lang w:val="uk-UA"/>
        </w:rPr>
        <w:t>У разі, якщо у розрахунках використову</w:t>
      </w:r>
      <w:r>
        <w:rPr>
          <w:rFonts w:ascii="Times New Roman" w:hAnsi="Times New Roman"/>
          <w:sz w:val="24"/>
          <w:szCs w:val="24"/>
          <w:lang w:val="uk-UA"/>
        </w:rPr>
        <w:t>є</w:t>
      </w:r>
      <w:r w:rsidRPr="00F41F06">
        <w:rPr>
          <w:rFonts w:ascii="Times New Roman" w:hAnsi="Times New Roman"/>
          <w:sz w:val="24"/>
          <w:szCs w:val="24"/>
          <w:lang w:val="uk-UA"/>
        </w:rPr>
        <w:t>ться клірингов</w:t>
      </w:r>
      <w:r>
        <w:rPr>
          <w:rFonts w:ascii="Times New Roman" w:hAnsi="Times New Roman"/>
          <w:sz w:val="24"/>
          <w:szCs w:val="24"/>
          <w:lang w:val="uk-UA"/>
        </w:rPr>
        <w:t>ий</w:t>
      </w:r>
      <w:r w:rsidRPr="00F41F06">
        <w:rPr>
          <w:rFonts w:ascii="Times New Roman" w:hAnsi="Times New Roman"/>
          <w:sz w:val="24"/>
          <w:szCs w:val="24"/>
          <w:lang w:val="uk-UA"/>
        </w:rPr>
        <w:t xml:space="preserve"> субрахун</w:t>
      </w:r>
      <w:r>
        <w:rPr>
          <w:rFonts w:ascii="Times New Roman" w:hAnsi="Times New Roman"/>
          <w:sz w:val="24"/>
          <w:szCs w:val="24"/>
          <w:lang w:val="uk-UA"/>
        </w:rPr>
        <w:t>о</w:t>
      </w:r>
      <w:r w:rsidRPr="00F41F06">
        <w:rPr>
          <w:rFonts w:ascii="Times New Roman" w:hAnsi="Times New Roman"/>
          <w:sz w:val="24"/>
          <w:szCs w:val="24"/>
          <w:lang w:val="uk-UA"/>
        </w:rPr>
        <w:t xml:space="preserve">к колективного обліку, при формуванні </w:t>
      </w:r>
      <w:r>
        <w:rPr>
          <w:rFonts w:ascii="Times New Roman" w:hAnsi="Times New Roman"/>
          <w:sz w:val="24"/>
          <w:szCs w:val="24"/>
          <w:lang w:val="uk-UA"/>
        </w:rPr>
        <w:t xml:space="preserve">електронного </w:t>
      </w:r>
      <w:r w:rsidRPr="00F41F06">
        <w:rPr>
          <w:rFonts w:ascii="Times New Roman" w:hAnsi="Times New Roman"/>
          <w:sz w:val="24"/>
          <w:szCs w:val="24"/>
          <w:lang w:val="uk-UA"/>
        </w:rPr>
        <w:t>розпорядження на поставку цінних паперів у перш</w:t>
      </w:r>
      <w:r>
        <w:rPr>
          <w:rFonts w:ascii="Times New Roman" w:hAnsi="Times New Roman"/>
          <w:sz w:val="24"/>
          <w:szCs w:val="24"/>
          <w:lang w:val="uk-UA"/>
        </w:rPr>
        <w:t>ому</w:t>
      </w:r>
      <w:r w:rsidRPr="00F41F06">
        <w:rPr>
          <w:rFonts w:ascii="Times New Roman" w:hAnsi="Times New Roman"/>
          <w:sz w:val="24"/>
          <w:szCs w:val="24"/>
          <w:lang w:val="uk-UA"/>
        </w:rPr>
        <w:t xml:space="preserve"> </w:t>
      </w:r>
      <w:r>
        <w:rPr>
          <w:rFonts w:ascii="Times New Roman" w:hAnsi="Times New Roman"/>
          <w:sz w:val="24"/>
          <w:szCs w:val="24"/>
          <w:lang w:val="uk-UA"/>
        </w:rPr>
        <w:t xml:space="preserve"> порожньому рядку</w:t>
      </w:r>
      <w:r w:rsidRPr="00F41F06">
        <w:rPr>
          <w:rFonts w:ascii="Times New Roman" w:hAnsi="Times New Roman"/>
          <w:sz w:val="24"/>
          <w:szCs w:val="24"/>
          <w:lang w:val="uk-UA"/>
        </w:rPr>
        <w:t xml:space="preserve"> блоку "Підстава" </w:t>
      </w:r>
      <w:r>
        <w:rPr>
          <w:rFonts w:ascii="Times New Roman" w:hAnsi="Times New Roman"/>
          <w:sz w:val="24"/>
          <w:szCs w:val="24"/>
          <w:lang w:val="uk-UA"/>
        </w:rPr>
        <w:t>автоматично</w:t>
      </w:r>
      <w:r w:rsidRPr="00F41F06">
        <w:rPr>
          <w:rFonts w:ascii="Times New Roman" w:hAnsi="Times New Roman"/>
          <w:sz w:val="24"/>
          <w:szCs w:val="24"/>
          <w:lang w:val="uk-UA"/>
        </w:rPr>
        <w:t xml:space="preserve"> зазнача</w:t>
      </w:r>
      <w:r>
        <w:rPr>
          <w:rFonts w:ascii="Times New Roman" w:hAnsi="Times New Roman"/>
          <w:sz w:val="24"/>
          <w:szCs w:val="24"/>
          <w:lang w:val="uk-UA"/>
        </w:rPr>
        <w:t>ється</w:t>
      </w:r>
      <w:r w:rsidRPr="00F41F06">
        <w:rPr>
          <w:rFonts w:ascii="Times New Roman" w:hAnsi="Times New Roman"/>
          <w:sz w:val="24"/>
          <w:szCs w:val="24"/>
          <w:lang w:val="uk-UA"/>
        </w:rPr>
        <w:t xml:space="preserve"> ідентифікатор </w:t>
      </w:r>
      <w:proofErr w:type="spellStart"/>
      <w:r w:rsidRPr="00F41F06">
        <w:rPr>
          <w:rFonts w:ascii="Times New Roman" w:hAnsi="Times New Roman"/>
          <w:sz w:val="24"/>
          <w:szCs w:val="24"/>
          <w:lang w:val="uk-UA"/>
        </w:rPr>
        <w:t>вигодоодержува</w:t>
      </w:r>
      <w:r>
        <w:rPr>
          <w:rFonts w:ascii="Times New Roman" w:hAnsi="Times New Roman"/>
          <w:sz w:val="24"/>
          <w:szCs w:val="24"/>
          <w:lang w:val="uk-UA"/>
        </w:rPr>
        <w:t>ча</w:t>
      </w:r>
      <w:proofErr w:type="spellEnd"/>
      <w:r>
        <w:rPr>
          <w:rFonts w:ascii="Times New Roman" w:hAnsi="Times New Roman"/>
          <w:sz w:val="24"/>
          <w:szCs w:val="24"/>
          <w:lang w:val="uk-UA"/>
        </w:rPr>
        <w:t xml:space="preserve"> за відповідним кліринговим субрахунком колективного обліку на підставі даних заявки у "</w:t>
      </w:r>
      <w:r w:rsidR="00A50457">
        <w:rPr>
          <w:rFonts w:ascii="Times New Roman" w:hAnsi="Times New Roman"/>
          <w:sz w:val="24"/>
          <w:szCs w:val="24"/>
          <w:lang w:val="uk-UA"/>
        </w:rPr>
        <w:t>ДО</w:t>
      </w:r>
      <w:r>
        <w:rPr>
          <w:rFonts w:ascii="Times New Roman" w:hAnsi="Times New Roman"/>
          <w:sz w:val="24"/>
          <w:szCs w:val="24"/>
          <w:lang w:val="uk-UA"/>
        </w:rPr>
        <w:t>"</w:t>
      </w:r>
      <w:r w:rsidR="001F22DB">
        <w:rPr>
          <w:rFonts w:ascii="Times New Roman" w:hAnsi="Times New Roman"/>
          <w:sz w:val="24"/>
          <w:szCs w:val="24"/>
          <w:lang w:val="uk-UA"/>
        </w:rPr>
        <w:t xml:space="preserve"> </w:t>
      </w:r>
      <w:r w:rsidR="001F22DB" w:rsidRPr="005967D2">
        <w:rPr>
          <w:rFonts w:ascii="Times New Roman" w:hAnsi="Times New Roman"/>
          <w:sz w:val="24"/>
          <w:szCs w:val="24"/>
          <w:lang w:val="uk-UA"/>
        </w:rPr>
        <w:t>(відповідно до п. 5.16.1)</w:t>
      </w:r>
      <w:r w:rsidR="001F22DB">
        <w:rPr>
          <w:rFonts w:ascii="Times New Roman" w:hAnsi="Times New Roman"/>
          <w:sz w:val="24"/>
          <w:szCs w:val="24"/>
          <w:lang w:val="uk-UA"/>
        </w:rPr>
        <w:t>.</w:t>
      </w:r>
      <w:r>
        <w:rPr>
          <w:rFonts w:ascii="Times New Roman" w:hAnsi="Times New Roman"/>
          <w:sz w:val="24"/>
          <w:szCs w:val="24"/>
          <w:lang w:val="uk-UA"/>
        </w:rPr>
        <w:t xml:space="preserve"> </w:t>
      </w:r>
    </w:p>
    <w:p w:rsidR="00B10EF4" w:rsidRDefault="00CA706B">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За результатами формування електронного розпорядження у Журналі операцій інтернет-клірингу учасника клірингу</w:t>
      </w:r>
      <w:r w:rsidR="0009588B">
        <w:rPr>
          <w:rFonts w:ascii="Times New Roman" w:hAnsi="Times New Roman"/>
          <w:sz w:val="24"/>
          <w:szCs w:val="24"/>
          <w:lang w:val="uk-UA"/>
        </w:rPr>
        <w:t>,</w:t>
      </w:r>
      <w:r>
        <w:rPr>
          <w:rFonts w:ascii="Times New Roman" w:hAnsi="Times New Roman"/>
          <w:sz w:val="24"/>
          <w:szCs w:val="24"/>
          <w:lang w:val="uk-UA"/>
        </w:rPr>
        <w:t xml:space="preserve"> </w:t>
      </w:r>
      <w:r w:rsidR="0009588B">
        <w:rPr>
          <w:rFonts w:ascii="Times New Roman" w:hAnsi="Times New Roman"/>
          <w:sz w:val="24"/>
          <w:szCs w:val="24"/>
          <w:lang w:val="uk-UA"/>
        </w:rPr>
        <w:t>який/</w:t>
      </w:r>
      <w:r w:rsidR="0009588B" w:rsidRPr="00C4522C">
        <w:rPr>
          <w:rFonts w:ascii="Times New Roman" w:hAnsi="Times New Roman"/>
          <w:sz w:val="24"/>
          <w:szCs w:val="24"/>
          <w:lang w:val="uk-UA"/>
        </w:rPr>
        <w:t>клієнт</w:t>
      </w:r>
      <w:r w:rsidR="0009588B">
        <w:rPr>
          <w:rFonts w:ascii="Times New Roman" w:hAnsi="Times New Roman"/>
          <w:sz w:val="24"/>
          <w:szCs w:val="24"/>
          <w:lang w:val="uk-UA"/>
        </w:rPr>
        <w:t>/контрагент</w:t>
      </w:r>
      <w:r w:rsidR="0009588B" w:rsidRPr="00C4522C">
        <w:rPr>
          <w:rFonts w:ascii="Times New Roman" w:hAnsi="Times New Roman"/>
          <w:sz w:val="24"/>
          <w:szCs w:val="24"/>
          <w:lang w:val="uk-UA"/>
        </w:rPr>
        <w:t xml:space="preserve"> якого </w:t>
      </w:r>
      <w:r w:rsidR="0009588B">
        <w:rPr>
          <w:rFonts w:ascii="Times New Roman" w:hAnsi="Times New Roman"/>
          <w:sz w:val="24"/>
          <w:szCs w:val="24"/>
          <w:lang w:val="uk-UA"/>
        </w:rPr>
        <w:t xml:space="preserve">є </w:t>
      </w:r>
      <w:r>
        <w:rPr>
          <w:rFonts w:ascii="Times New Roman" w:hAnsi="Times New Roman"/>
          <w:sz w:val="24"/>
          <w:szCs w:val="24"/>
          <w:lang w:val="uk-UA"/>
        </w:rPr>
        <w:t>продавц</w:t>
      </w:r>
      <w:r w:rsidR="0009588B">
        <w:rPr>
          <w:rFonts w:ascii="Times New Roman" w:hAnsi="Times New Roman"/>
          <w:sz w:val="24"/>
          <w:szCs w:val="24"/>
          <w:lang w:val="uk-UA"/>
        </w:rPr>
        <w:t>ем</w:t>
      </w:r>
      <w:r>
        <w:rPr>
          <w:rFonts w:ascii="Times New Roman" w:hAnsi="Times New Roman"/>
          <w:sz w:val="24"/>
          <w:szCs w:val="24"/>
          <w:lang w:val="uk-UA"/>
        </w:rPr>
        <w:t xml:space="preserve"> цінних паперів</w:t>
      </w:r>
      <w:r w:rsidR="0009588B">
        <w:rPr>
          <w:rFonts w:ascii="Times New Roman" w:hAnsi="Times New Roman"/>
          <w:sz w:val="24"/>
          <w:szCs w:val="24"/>
          <w:lang w:val="uk-UA"/>
        </w:rPr>
        <w:t>,</w:t>
      </w:r>
      <w:r w:rsidRPr="00C4522C">
        <w:rPr>
          <w:rFonts w:ascii="Times New Roman" w:hAnsi="Times New Roman"/>
          <w:sz w:val="24"/>
          <w:szCs w:val="24"/>
          <w:lang w:val="uk-UA"/>
        </w:rPr>
        <w:t xml:space="preserve"> відображається операція 62, яка має статус "</w:t>
      </w:r>
      <w:proofErr w:type="spellStart"/>
      <w:r>
        <w:rPr>
          <w:rFonts w:ascii="Times New Roman" w:hAnsi="Times New Roman"/>
          <w:sz w:val="24"/>
          <w:szCs w:val="24"/>
          <w:lang w:val="uk-UA"/>
        </w:rPr>
        <w:t>виконуєма</w:t>
      </w:r>
      <w:proofErr w:type="spellEnd"/>
      <w:r w:rsidRPr="00C4522C">
        <w:rPr>
          <w:rFonts w:ascii="Times New Roman" w:hAnsi="Times New Roman"/>
          <w:sz w:val="24"/>
          <w:szCs w:val="24"/>
          <w:lang w:val="uk-UA"/>
        </w:rPr>
        <w:t>", та вихідний електронний документ 523.</w:t>
      </w:r>
    </w:p>
    <w:p w:rsidR="00B10EF4" w:rsidRDefault="00CA706B">
      <w:pPr>
        <w:tabs>
          <w:tab w:val="left" w:pos="1134"/>
          <w:tab w:val="left" w:pos="1560"/>
        </w:tabs>
        <w:spacing w:after="0"/>
        <w:rPr>
          <w:rFonts w:ascii="Times New Roman" w:hAnsi="Times New Roman"/>
          <w:sz w:val="24"/>
          <w:szCs w:val="24"/>
          <w:lang w:val="uk-UA"/>
        </w:rPr>
      </w:pPr>
      <w:r>
        <w:rPr>
          <w:rFonts w:ascii="Times New Roman" w:hAnsi="Times New Roman"/>
          <w:sz w:val="24"/>
          <w:szCs w:val="24"/>
          <w:lang w:val="uk-UA"/>
        </w:rPr>
        <w:t>Обробка</w:t>
      </w:r>
      <w:r w:rsidR="005B64B3">
        <w:rPr>
          <w:rFonts w:ascii="Times New Roman" w:hAnsi="Times New Roman"/>
          <w:sz w:val="24"/>
          <w:szCs w:val="24"/>
          <w:lang w:val="uk-UA"/>
        </w:rPr>
        <w:t>,</w:t>
      </w:r>
      <w:r>
        <w:rPr>
          <w:rFonts w:ascii="Times New Roman" w:hAnsi="Times New Roman"/>
          <w:sz w:val="24"/>
          <w:szCs w:val="24"/>
          <w:lang w:val="uk-UA"/>
        </w:rPr>
        <w:t xml:space="preserve"> підтвердження та розрахунки за електронним розпорядженням, сформованим на підставі даних заявок з "</w:t>
      </w:r>
      <w:r w:rsidR="00A50457">
        <w:rPr>
          <w:rFonts w:ascii="Times New Roman" w:hAnsi="Times New Roman"/>
          <w:sz w:val="24"/>
          <w:szCs w:val="24"/>
          <w:lang w:val="uk-UA"/>
        </w:rPr>
        <w:t>ДО</w:t>
      </w:r>
      <w:r>
        <w:rPr>
          <w:rFonts w:ascii="Times New Roman" w:hAnsi="Times New Roman"/>
          <w:sz w:val="24"/>
          <w:szCs w:val="24"/>
          <w:lang w:val="uk-UA"/>
        </w:rPr>
        <w:t>"</w:t>
      </w:r>
      <w:r w:rsidR="004A2D23">
        <w:rPr>
          <w:rFonts w:ascii="Times New Roman" w:hAnsi="Times New Roman"/>
          <w:sz w:val="24"/>
          <w:szCs w:val="24"/>
          <w:lang w:val="uk-UA"/>
        </w:rPr>
        <w:t xml:space="preserve"> </w:t>
      </w:r>
      <w:r w:rsidR="00DA4DD5">
        <w:rPr>
          <w:rFonts w:ascii="Times New Roman" w:hAnsi="Times New Roman"/>
          <w:sz w:val="24"/>
          <w:szCs w:val="24"/>
          <w:lang w:val="uk-UA"/>
        </w:rPr>
        <w:t>здійснюється відповідно до стандартної схеми, наведеної у п. 5.16. цього Регламенту.</w:t>
      </w:r>
      <w:r>
        <w:rPr>
          <w:rFonts w:ascii="Times New Roman" w:hAnsi="Times New Roman"/>
          <w:sz w:val="24"/>
          <w:szCs w:val="24"/>
          <w:lang w:val="uk-UA"/>
        </w:rPr>
        <w:t xml:space="preserve"> </w:t>
      </w:r>
    </w:p>
    <w:p w:rsidR="00C111EF" w:rsidRDefault="00C111EF" w:rsidP="00C111EF">
      <w:pPr>
        <w:numPr>
          <w:ilvl w:val="2"/>
          <w:numId w:val="35"/>
        </w:numPr>
        <w:tabs>
          <w:tab w:val="left" w:pos="1134"/>
          <w:tab w:val="left" w:pos="1560"/>
        </w:tabs>
        <w:spacing w:after="0"/>
        <w:ind w:left="0" w:firstLine="709"/>
        <w:rPr>
          <w:rFonts w:ascii="Times New Roman" w:hAnsi="Times New Roman"/>
          <w:sz w:val="24"/>
          <w:szCs w:val="24"/>
          <w:lang w:val="uk-UA"/>
        </w:rPr>
      </w:pPr>
      <w:r>
        <w:rPr>
          <w:rFonts w:ascii="Times New Roman" w:hAnsi="Times New Roman"/>
          <w:sz w:val="24"/>
          <w:szCs w:val="24"/>
          <w:lang w:val="uk-UA"/>
        </w:rPr>
        <w:t xml:space="preserve">Розрахунковий центр відміняє електронні розпорядження, за якими до завершення операційного часу дати розрахунків не були проведені розрахунки. </w:t>
      </w:r>
    </w:p>
    <w:p w:rsidR="00C111EF" w:rsidRPr="00110B62" w:rsidRDefault="00C111EF" w:rsidP="00C111EF">
      <w:pPr>
        <w:numPr>
          <w:ilvl w:val="2"/>
          <w:numId w:val="35"/>
        </w:numPr>
        <w:tabs>
          <w:tab w:val="left" w:pos="1134"/>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разі, якщо операція 62 була відмінена Розрахунковим центром, у Журналі операцій інтернет-клірингу учасників клірингу операція 62 змінює статус на "відмінена".</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блокування зобов’язань та/або прав з поставки цінних паперів переданих в заставу під наданий кредит:</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Блокування зобов’язань та/або прав з поставки цінних паперів переданих в заставу під наданий кредит здійснюється Розрахунковим центром на підставі заяви учасника клірингу, наданої засобами інтернет-клірингу, та укладеного договору застави.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виконує операцію блокування зобов’язань та/або прав з поставки цінних паперів на кліринговому рахунку/субрахунку учасника клірингу, яка відображається в Журналі операцій системи клірингового обліку як операція 38 та має наступну карту-схему проходження електронних документів:</w:t>
      </w:r>
    </w:p>
    <w:p w:rsidR="00B274A2"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38 за балансовими рахунками клірингового рахунку/субрахунку здійснюються наступні проводки:</w:t>
      </w:r>
    </w:p>
    <w:p w:rsidR="00B274A2"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212</w:t>
      </w:r>
    </w:p>
    <w:p w:rsidR="00B274A2"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221</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блокування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lastRenderedPageBreak/>
        <w:t>Технологія проведення операцій блокування зобов’язань та/або прав з поставки коштів, переданих в заставу під наданий кредит:</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Блокування зобов’язань та/або прав з поставки коштів, переданих в заставу під наданий кредит, здійснюється Розрахунковим центром на підставі заяви учасника клірингу, наданої засобами інтернет-клірингу, та укладеного договору застави.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виконує операцію блокування зобов’язань та/або прав з поставки коштів на кліринговому рахунку/субрахунку учасника клірингу, яка відображається в Журналі операцій системи клірингового обліку як операція 79 та має наступну карту-схему проходження електронних документів:</w:t>
      </w:r>
    </w:p>
    <w:p w:rsidR="00893CDF"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522/532/139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79 за балансовими рахунками клірингового рахунку/субрахунку здійснюються наступні проводки:</w:t>
      </w:r>
    </w:p>
    <w:p w:rsidR="00893CDF"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412</w:t>
      </w:r>
    </w:p>
    <w:p w:rsidR="00893CDF"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221</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блокування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відміни блокування зобов’язань та/або прав з поставки цінних паперів з-під застави під наданий кредит:</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Відміна блокування зобов’язань та/або прав з поставки цінних паперів з-під застави під наданий кредит здійснюється Розрахунковим центром у випадку повернення кредиту на підставі заяви учасника клірингу, наданої засобами інтернет-клірингу.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виконує операцію відміни блокування зобов’язань та/або прав з поставки цінних паперів на кліринговому рахунку/субрахунку учасника клірингу, яка відображається в Журналі операцій системи клірингового обліку як операція 65 та має наступну карту-схему проходження електронних документів:</w:t>
      </w:r>
    </w:p>
    <w:p w:rsidR="0057497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65 за балансовими рахунками клірингового рахунку/субрахунку здійснюються наступні проводки:</w:t>
      </w:r>
    </w:p>
    <w:p w:rsidR="0057497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221</w:t>
      </w:r>
    </w:p>
    <w:p w:rsidR="0057497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212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відміну блокування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відміни блокування зобов’язань та/або прав з поставки коштів з-під застави під наданий кредит:</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Відміна блокування зобов’язань та/або прав з поставки коштів з-під застави під наданий кредит здійснюється Розрахунковим центром у випадку повернення кредиту або закриття додаткового грошового ліміту на підставі заяви учасника клірингу, наданої засобами інтернет-клірингу.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виконує операцію відміни блокування зобов’язань та/або прав з поставки коштів на кліринговому рахунку/субрахунку учасника клірингу, яка відображається в Журналі операцій системи клірингового обліку як операція 80 та має наступну карту-схему проходження електронних документів:</w:t>
      </w:r>
    </w:p>
    <w:p w:rsidR="00893CDF"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522/532/139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В результаті виконання операції 80 за балансовими рахунками клірингового рахунку/субрахунку здійснюються наступні проводки:</w:t>
      </w:r>
    </w:p>
    <w:p w:rsidR="00893CDF"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221</w:t>
      </w:r>
    </w:p>
    <w:p w:rsidR="00893CDF"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412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відміну блокування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списання зобов’язань та/або прав з поставки цінних паперів, переданих в заставу під наданий кредит:</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Списання зобов’язань та/або прав з поставки цінних паперів, переданих в заставу під наданий кредит, здійснюється Розрахунковим центром у випадку неповернення наданого кредиту.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виконує операцію списання зобов’язань та/або прав з поставки цінних паперів на кліринговому рахунку/субрахунку учасника клірингу, яка відображається в Журналі операцій системи клірингового обліку як операція 66 та має наступну карту-схему проходження електронних документів:</w:t>
      </w:r>
    </w:p>
    <w:p w:rsidR="0057497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66 за балансовими рахунками клірингового рахунку/субрахунку здійснюються наступні проводки:</w:t>
      </w:r>
    </w:p>
    <w:p w:rsidR="0057497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221 (учасника клірингу)</w:t>
      </w:r>
    </w:p>
    <w:p w:rsidR="0057497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212 (Розрахункового центру)</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списання зобов’язань та/або прав з поставки цінних паперів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операцій списання зобов’язань та/або прав з поставки коштів, переданих в заставу під наданий кредит:</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Списання зобов’язань та/або прав з поставки коштів, переданих в заставу під наданий кредит, здійснюється Розрахунковим центром у випадку неповернення наданого кредиту.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Розрахунковий центр виконує операцію списання зобов’язань та/або прав з поставки коштів на кліринговому рахунку/субрахунку учасника клірингу, яка відображається в Журналі операцій системи клірингового обліку як операція 72 та має наступну карту-схему проходження електронних документів:</w:t>
      </w:r>
    </w:p>
    <w:p w:rsidR="00981D06"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522/532/139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72 за балансовими рахунками клірингового рахунку/субрахунку здійснюються наступні проводки:</w:t>
      </w:r>
    </w:p>
    <w:p w:rsidR="00981D06"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221 (учасника клірингу)</w:t>
      </w:r>
    </w:p>
    <w:p w:rsidR="00981D06"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412 (Розрахункового центру)</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Учасник клірингу за допомогою інтернет-клірингу отримує інформацію про списання зобов’язань та/або прав з поставки коштів шляхом перегляду стану залишків за кліринговими рахунками/субрахунками та/або шляхом перегляду виписки про операції на кліринговому  рахунку/субрахунку.</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операції списання зобов’язань та/або прав з поставки цінних паперів з клірингових рахунків/субрахунків: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Списання зобов’язань та/або прав з поставки цінних паперів з клірингових рахунків/субрахунків відображає операцію розблокування цінних паперів на рахунках у цінних паперах в системі депозитарного обліку, які були заблоковані для здійснення Розрахунковим центром клірингу за правочинами щодо цінних паперів.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Списання зобов’язань та/або прав з поставки цінних паперів з клірингових рахунків/субрахунків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інтернет-клірингу.</w:t>
      </w:r>
    </w:p>
    <w:p w:rsidR="00FC0F2F" w:rsidRPr="000E5902" w:rsidRDefault="00D93DF8" w:rsidP="00450848">
      <w:pPr>
        <w:tabs>
          <w:tab w:val="left" w:pos="1134"/>
        </w:tabs>
        <w:spacing w:after="0"/>
        <w:rPr>
          <w:rFonts w:ascii="Times New Roman" w:hAnsi="Times New Roman"/>
          <w:b/>
          <w:sz w:val="24"/>
          <w:szCs w:val="24"/>
          <w:lang w:val="uk-UA"/>
        </w:rPr>
      </w:pPr>
      <w:r w:rsidRPr="00D93DF8">
        <w:rPr>
          <w:rFonts w:ascii="Times New Roman" w:hAnsi="Times New Roman"/>
          <w:b/>
          <w:sz w:val="24"/>
          <w:szCs w:val="24"/>
          <w:lang w:val="uk-UA"/>
        </w:rPr>
        <w:t xml:space="preserve">УВАГА! </w:t>
      </w:r>
    </w:p>
    <w:p w:rsidR="00300438"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При формуванні розпорядження на списання зобов’язань та/або прав з поставки цінних паперів, депозитарний облік яких здійснює Центральний депозитарій, у розпорядженнях необхідно </w:t>
      </w:r>
      <w:r w:rsidR="00D93DF8" w:rsidRPr="00D93DF8">
        <w:rPr>
          <w:rFonts w:ascii="Times New Roman" w:hAnsi="Times New Roman"/>
          <w:b/>
          <w:sz w:val="24"/>
          <w:szCs w:val="24"/>
          <w:u w:val="single"/>
          <w:lang w:val="uk-UA"/>
        </w:rPr>
        <w:t>обов’язково</w:t>
      </w:r>
      <w:r w:rsidRPr="00C4522C">
        <w:rPr>
          <w:rFonts w:ascii="Times New Roman" w:hAnsi="Times New Roman"/>
          <w:sz w:val="24"/>
          <w:szCs w:val="24"/>
          <w:lang w:val="uk-UA"/>
        </w:rPr>
        <w:t xml:space="preserve"> зазначати номер рахунку у цінних паперах (складний реквізит, що приймає значення ідентифікатора облікового регістра брокера та частини номеру рахунку в цінних паперах депонента, починаючи з восьмого розряду номеру рахунку в цінних паперах довжиною 10 розрядів зліва направо, які розділені символом ";" (наприклад – "12345678; </w:t>
      </w:r>
      <w:proofErr w:type="spellStart"/>
      <w:r w:rsidRPr="00C4522C">
        <w:rPr>
          <w:rFonts w:ascii="Times New Roman" w:hAnsi="Times New Roman"/>
          <w:sz w:val="24"/>
          <w:szCs w:val="24"/>
          <w:u w:val="single"/>
          <w:lang w:val="uk-UA"/>
        </w:rPr>
        <w:t>UAуухххххх</w:t>
      </w:r>
      <w:proofErr w:type="spellEnd"/>
      <w:r w:rsidRPr="00C4522C">
        <w:rPr>
          <w:rFonts w:ascii="Times New Roman" w:hAnsi="Times New Roman"/>
          <w:sz w:val="24"/>
          <w:szCs w:val="24"/>
          <w:lang w:val="uk-UA"/>
        </w:rPr>
        <w:t>").</w:t>
      </w:r>
    </w:p>
    <w:p w:rsidR="00447340"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При формуванні розпорядження на списання з клірингового субрахунку колективного обліку зобов’язань та/або прав з поставки цінних паперів, депозитарний облік яких здійснює Національний банк України, у розпорядженнях </w:t>
      </w:r>
      <w:r w:rsidR="00D93DF8" w:rsidRPr="00D93DF8">
        <w:rPr>
          <w:rFonts w:ascii="Times New Roman" w:hAnsi="Times New Roman"/>
          <w:b/>
          <w:sz w:val="24"/>
          <w:szCs w:val="24"/>
          <w:u w:val="single"/>
          <w:lang w:val="uk-UA"/>
        </w:rPr>
        <w:t>обов’язково</w:t>
      </w:r>
      <w:r w:rsidRPr="00C4522C">
        <w:rPr>
          <w:rFonts w:ascii="Times New Roman" w:hAnsi="Times New Roman"/>
          <w:sz w:val="24"/>
          <w:szCs w:val="24"/>
          <w:lang w:val="uk-UA"/>
        </w:rPr>
        <w:t xml:space="preserve"> має бути зазначена наступна інформація:</w:t>
      </w:r>
    </w:p>
    <w:p w:rsidR="00126A96" w:rsidRPr="009B3AC3" w:rsidRDefault="00412C2B" w:rsidP="00450848">
      <w:pPr>
        <w:pStyle w:val="ad"/>
        <w:widowControl/>
        <w:numPr>
          <w:ilvl w:val="0"/>
          <w:numId w:val="28"/>
        </w:numPr>
        <w:tabs>
          <w:tab w:val="left" w:pos="1134"/>
        </w:tabs>
        <w:ind w:left="0" w:firstLine="709"/>
        <w:contextualSpacing/>
        <w:jc w:val="both"/>
        <w:rPr>
          <w:sz w:val="24"/>
          <w:szCs w:val="24"/>
          <w:lang w:val="uk-UA"/>
        </w:rPr>
      </w:pPr>
      <w:r>
        <w:rPr>
          <w:rFonts w:hint="cs"/>
          <w:sz w:val="24"/>
          <w:szCs w:val="24"/>
          <w:lang w:val="uk-UA"/>
        </w:rPr>
        <w:t>для</w:t>
      </w:r>
      <w:r>
        <w:rPr>
          <w:sz w:val="24"/>
          <w:szCs w:val="24"/>
          <w:lang w:val="uk-UA"/>
        </w:rPr>
        <w:t xml:space="preserve"> </w:t>
      </w:r>
      <w:r>
        <w:rPr>
          <w:rFonts w:hint="cs"/>
          <w:sz w:val="24"/>
          <w:szCs w:val="24"/>
          <w:lang w:val="uk-UA"/>
        </w:rPr>
        <w:t>депонентів</w:t>
      </w:r>
      <w:r>
        <w:rPr>
          <w:sz w:val="24"/>
          <w:szCs w:val="24"/>
          <w:lang w:val="uk-UA"/>
        </w:rPr>
        <w:t xml:space="preserve"> – </w:t>
      </w:r>
      <w:r>
        <w:rPr>
          <w:rFonts w:hint="cs"/>
          <w:sz w:val="24"/>
          <w:szCs w:val="24"/>
          <w:lang w:val="uk-UA"/>
        </w:rPr>
        <w:t>юридичних</w:t>
      </w:r>
      <w:r>
        <w:rPr>
          <w:sz w:val="24"/>
          <w:szCs w:val="24"/>
          <w:lang w:val="uk-UA"/>
        </w:rPr>
        <w:t xml:space="preserve"> </w:t>
      </w:r>
      <w:r>
        <w:rPr>
          <w:rFonts w:hint="cs"/>
          <w:sz w:val="24"/>
          <w:szCs w:val="24"/>
          <w:lang w:val="uk-UA"/>
        </w:rPr>
        <w:t>осіб</w:t>
      </w:r>
      <w:r>
        <w:rPr>
          <w:sz w:val="24"/>
          <w:szCs w:val="24"/>
          <w:lang w:val="uk-UA"/>
        </w:rPr>
        <w:t xml:space="preserve"> – </w:t>
      </w:r>
      <w:r>
        <w:rPr>
          <w:rFonts w:hint="cs"/>
          <w:sz w:val="24"/>
          <w:szCs w:val="24"/>
          <w:lang w:val="uk-UA"/>
        </w:rPr>
        <w:t>код</w:t>
      </w:r>
      <w:r>
        <w:rPr>
          <w:sz w:val="24"/>
          <w:szCs w:val="24"/>
          <w:lang w:val="uk-UA"/>
        </w:rPr>
        <w:t xml:space="preserve"> </w:t>
      </w:r>
      <w:r>
        <w:rPr>
          <w:rFonts w:hint="cs"/>
          <w:sz w:val="24"/>
          <w:szCs w:val="24"/>
          <w:lang w:val="uk-UA"/>
        </w:rPr>
        <w:t>за</w:t>
      </w:r>
      <w:r>
        <w:rPr>
          <w:sz w:val="24"/>
          <w:szCs w:val="24"/>
          <w:lang w:val="uk-UA"/>
        </w:rPr>
        <w:t xml:space="preserve"> </w:t>
      </w:r>
      <w:r>
        <w:rPr>
          <w:rFonts w:hint="cs"/>
          <w:sz w:val="24"/>
          <w:szCs w:val="24"/>
          <w:lang w:val="uk-UA"/>
        </w:rPr>
        <w:t>ЄДРПОУ</w:t>
      </w:r>
      <w:r>
        <w:rPr>
          <w:sz w:val="24"/>
          <w:szCs w:val="24"/>
          <w:lang w:val="uk-UA"/>
        </w:rPr>
        <w:t>;</w:t>
      </w:r>
    </w:p>
    <w:p w:rsidR="00126A96" w:rsidRPr="009B3AC3" w:rsidRDefault="00412C2B" w:rsidP="00450848">
      <w:pPr>
        <w:pStyle w:val="ad"/>
        <w:widowControl/>
        <w:numPr>
          <w:ilvl w:val="0"/>
          <w:numId w:val="28"/>
        </w:numPr>
        <w:tabs>
          <w:tab w:val="left" w:pos="1134"/>
        </w:tabs>
        <w:ind w:left="0" w:firstLine="709"/>
        <w:contextualSpacing/>
        <w:jc w:val="both"/>
        <w:rPr>
          <w:sz w:val="24"/>
          <w:szCs w:val="24"/>
          <w:lang w:val="uk-UA"/>
        </w:rPr>
      </w:pPr>
      <w:r>
        <w:rPr>
          <w:rFonts w:hint="cs"/>
          <w:sz w:val="24"/>
          <w:szCs w:val="24"/>
          <w:lang w:val="uk-UA"/>
        </w:rPr>
        <w:t>для</w:t>
      </w:r>
      <w:r>
        <w:rPr>
          <w:sz w:val="24"/>
          <w:szCs w:val="24"/>
          <w:lang w:val="uk-UA"/>
        </w:rPr>
        <w:t xml:space="preserve"> </w:t>
      </w:r>
      <w:r>
        <w:rPr>
          <w:rFonts w:hint="cs"/>
          <w:sz w:val="24"/>
          <w:szCs w:val="24"/>
          <w:lang w:val="uk-UA"/>
        </w:rPr>
        <w:t>депонентів</w:t>
      </w:r>
      <w:r>
        <w:rPr>
          <w:sz w:val="24"/>
          <w:szCs w:val="24"/>
          <w:lang w:val="uk-UA"/>
        </w:rPr>
        <w:t xml:space="preserve"> – </w:t>
      </w:r>
      <w:r>
        <w:rPr>
          <w:rFonts w:hint="cs"/>
          <w:sz w:val="24"/>
          <w:szCs w:val="24"/>
          <w:lang w:val="uk-UA"/>
        </w:rPr>
        <w:t>фізичних</w:t>
      </w:r>
      <w:r>
        <w:rPr>
          <w:sz w:val="24"/>
          <w:szCs w:val="24"/>
          <w:lang w:val="uk-UA"/>
        </w:rPr>
        <w:t xml:space="preserve"> </w:t>
      </w:r>
      <w:r>
        <w:rPr>
          <w:rFonts w:hint="cs"/>
          <w:sz w:val="24"/>
          <w:szCs w:val="24"/>
          <w:lang w:val="uk-UA"/>
        </w:rPr>
        <w:t>осіб</w:t>
      </w:r>
      <w:r>
        <w:rPr>
          <w:sz w:val="24"/>
          <w:szCs w:val="24"/>
          <w:lang w:val="uk-UA"/>
        </w:rPr>
        <w:t xml:space="preserve"> – </w:t>
      </w:r>
      <w:r>
        <w:rPr>
          <w:rFonts w:hint="cs"/>
          <w:sz w:val="24"/>
          <w:szCs w:val="24"/>
          <w:lang w:val="uk-UA"/>
        </w:rPr>
        <w:t>реєстраційний</w:t>
      </w:r>
      <w:r>
        <w:rPr>
          <w:sz w:val="24"/>
          <w:szCs w:val="24"/>
          <w:lang w:val="uk-UA"/>
        </w:rPr>
        <w:t xml:space="preserve"> </w:t>
      </w:r>
      <w:r>
        <w:rPr>
          <w:rFonts w:hint="cs"/>
          <w:sz w:val="24"/>
          <w:szCs w:val="24"/>
          <w:lang w:val="uk-UA"/>
        </w:rPr>
        <w:t>номер</w:t>
      </w:r>
      <w:r>
        <w:rPr>
          <w:sz w:val="24"/>
          <w:szCs w:val="24"/>
          <w:lang w:val="uk-UA"/>
        </w:rPr>
        <w:t xml:space="preserve"> </w:t>
      </w:r>
      <w:r>
        <w:rPr>
          <w:rFonts w:hint="cs"/>
          <w:sz w:val="24"/>
          <w:szCs w:val="24"/>
          <w:lang w:val="uk-UA"/>
        </w:rPr>
        <w:t>облікової</w:t>
      </w:r>
      <w:r>
        <w:rPr>
          <w:sz w:val="24"/>
          <w:szCs w:val="24"/>
          <w:lang w:val="uk-UA"/>
        </w:rPr>
        <w:t xml:space="preserve"> </w:t>
      </w:r>
      <w:r>
        <w:rPr>
          <w:rFonts w:hint="cs"/>
          <w:sz w:val="24"/>
          <w:szCs w:val="24"/>
          <w:lang w:val="uk-UA"/>
        </w:rPr>
        <w:t>картки</w:t>
      </w:r>
      <w:r>
        <w:rPr>
          <w:sz w:val="24"/>
          <w:szCs w:val="24"/>
          <w:lang w:val="uk-UA"/>
        </w:rPr>
        <w:t xml:space="preserve"> </w:t>
      </w:r>
      <w:r>
        <w:rPr>
          <w:rFonts w:hint="cs"/>
          <w:sz w:val="24"/>
          <w:szCs w:val="24"/>
          <w:lang w:val="uk-UA"/>
        </w:rPr>
        <w:t>платника</w:t>
      </w:r>
      <w:r>
        <w:rPr>
          <w:sz w:val="24"/>
          <w:szCs w:val="24"/>
          <w:lang w:val="uk-UA"/>
        </w:rPr>
        <w:t xml:space="preserve"> </w:t>
      </w:r>
      <w:r>
        <w:rPr>
          <w:rFonts w:hint="cs"/>
          <w:sz w:val="24"/>
          <w:szCs w:val="24"/>
          <w:lang w:val="uk-UA"/>
        </w:rPr>
        <w:t>податків</w:t>
      </w:r>
      <w:r>
        <w:rPr>
          <w:sz w:val="24"/>
          <w:szCs w:val="24"/>
          <w:lang w:val="uk-UA"/>
        </w:rPr>
        <w:t xml:space="preserve"> </w:t>
      </w:r>
      <w:r>
        <w:rPr>
          <w:rFonts w:hint="cs"/>
          <w:sz w:val="24"/>
          <w:szCs w:val="24"/>
          <w:lang w:val="uk-UA"/>
        </w:rPr>
        <w:t>або</w:t>
      </w:r>
      <w:r>
        <w:rPr>
          <w:sz w:val="24"/>
          <w:szCs w:val="24"/>
          <w:lang w:val="uk-UA"/>
        </w:rPr>
        <w:t xml:space="preserve"> </w:t>
      </w:r>
      <w:r>
        <w:rPr>
          <w:rFonts w:hint="cs"/>
          <w:sz w:val="24"/>
          <w:szCs w:val="24"/>
          <w:lang w:val="uk-UA"/>
        </w:rPr>
        <w:t>серія</w:t>
      </w:r>
      <w:r>
        <w:rPr>
          <w:sz w:val="24"/>
          <w:szCs w:val="24"/>
          <w:lang w:val="uk-UA"/>
        </w:rPr>
        <w:t xml:space="preserve"> </w:t>
      </w:r>
      <w:r>
        <w:rPr>
          <w:rFonts w:hint="cs"/>
          <w:sz w:val="24"/>
          <w:szCs w:val="24"/>
          <w:lang w:val="uk-UA"/>
        </w:rPr>
        <w:t>та</w:t>
      </w:r>
      <w:r>
        <w:rPr>
          <w:sz w:val="24"/>
          <w:szCs w:val="24"/>
          <w:lang w:val="uk-UA"/>
        </w:rPr>
        <w:t xml:space="preserve"> </w:t>
      </w:r>
      <w:r>
        <w:rPr>
          <w:rFonts w:hint="cs"/>
          <w:sz w:val="24"/>
          <w:szCs w:val="24"/>
          <w:lang w:val="uk-UA"/>
        </w:rPr>
        <w:t>номер</w:t>
      </w:r>
      <w:r>
        <w:rPr>
          <w:sz w:val="24"/>
          <w:szCs w:val="24"/>
          <w:lang w:val="uk-UA"/>
        </w:rPr>
        <w:t xml:space="preserve"> </w:t>
      </w:r>
      <w:r>
        <w:rPr>
          <w:rFonts w:hint="cs"/>
          <w:sz w:val="24"/>
          <w:szCs w:val="24"/>
          <w:lang w:val="uk-UA"/>
        </w:rPr>
        <w:t>паспорта</w:t>
      </w:r>
      <w:r>
        <w:rPr>
          <w:sz w:val="24"/>
          <w:szCs w:val="24"/>
          <w:lang w:val="uk-UA"/>
        </w:rPr>
        <w:t xml:space="preserve"> (</w:t>
      </w:r>
      <w:r>
        <w:rPr>
          <w:rFonts w:hint="cs"/>
          <w:sz w:val="24"/>
          <w:szCs w:val="24"/>
          <w:lang w:val="uk-UA"/>
        </w:rPr>
        <w:t>якщо</w:t>
      </w:r>
      <w:r>
        <w:rPr>
          <w:sz w:val="24"/>
          <w:szCs w:val="24"/>
          <w:lang w:val="uk-UA"/>
        </w:rPr>
        <w:t xml:space="preserve"> </w:t>
      </w:r>
      <w:r>
        <w:rPr>
          <w:rFonts w:hint="cs"/>
          <w:sz w:val="24"/>
          <w:szCs w:val="24"/>
          <w:lang w:val="uk-UA"/>
        </w:rPr>
        <w:t>фізична</w:t>
      </w:r>
      <w:r>
        <w:rPr>
          <w:sz w:val="24"/>
          <w:szCs w:val="24"/>
          <w:lang w:val="uk-UA"/>
        </w:rPr>
        <w:t xml:space="preserve"> </w:t>
      </w:r>
      <w:r>
        <w:rPr>
          <w:rFonts w:hint="cs"/>
          <w:sz w:val="24"/>
          <w:szCs w:val="24"/>
          <w:lang w:val="uk-UA"/>
        </w:rPr>
        <w:t>особа</w:t>
      </w:r>
      <w:r>
        <w:rPr>
          <w:sz w:val="24"/>
          <w:szCs w:val="24"/>
          <w:lang w:val="uk-UA"/>
        </w:rPr>
        <w:t xml:space="preserve"> </w:t>
      </w:r>
      <w:r>
        <w:rPr>
          <w:rFonts w:hint="cs"/>
          <w:sz w:val="24"/>
          <w:szCs w:val="24"/>
          <w:lang w:val="uk-UA"/>
        </w:rPr>
        <w:t>через</w:t>
      </w:r>
      <w:r>
        <w:rPr>
          <w:sz w:val="24"/>
          <w:szCs w:val="24"/>
          <w:lang w:val="uk-UA"/>
        </w:rPr>
        <w:t xml:space="preserve"> </w:t>
      </w:r>
      <w:r>
        <w:rPr>
          <w:rFonts w:hint="cs"/>
          <w:sz w:val="24"/>
          <w:szCs w:val="24"/>
          <w:lang w:val="uk-UA"/>
        </w:rPr>
        <w:t>свої</w:t>
      </w:r>
      <w:r>
        <w:rPr>
          <w:sz w:val="24"/>
          <w:szCs w:val="24"/>
          <w:lang w:val="uk-UA"/>
        </w:rPr>
        <w:t xml:space="preserve"> </w:t>
      </w:r>
      <w:r>
        <w:rPr>
          <w:rFonts w:hint="cs"/>
          <w:sz w:val="24"/>
          <w:szCs w:val="24"/>
          <w:lang w:val="uk-UA"/>
        </w:rPr>
        <w:t>релігійні</w:t>
      </w:r>
      <w:r>
        <w:rPr>
          <w:sz w:val="24"/>
          <w:szCs w:val="24"/>
          <w:lang w:val="uk-UA"/>
        </w:rPr>
        <w:t xml:space="preserve"> </w:t>
      </w:r>
      <w:r>
        <w:rPr>
          <w:rFonts w:hint="cs"/>
          <w:sz w:val="24"/>
          <w:szCs w:val="24"/>
          <w:lang w:val="uk-UA"/>
        </w:rPr>
        <w:t>переконання</w:t>
      </w:r>
      <w:r>
        <w:rPr>
          <w:sz w:val="24"/>
          <w:szCs w:val="24"/>
          <w:lang w:val="uk-UA"/>
        </w:rPr>
        <w:t xml:space="preserve"> </w:t>
      </w:r>
      <w:r>
        <w:rPr>
          <w:rFonts w:hint="cs"/>
          <w:sz w:val="24"/>
          <w:szCs w:val="24"/>
          <w:lang w:val="uk-UA"/>
        </w:rPr>
        <w:t>відмовляється</w:t>
      </w:r>
      <w:r>
        <w:rPr>
          <w:sz w:val="24"/>
          <w:szCs w:val="24"/>
          <w:lang w:val="uk-UA"/>
        </w:rPr>
        <w:t xml:space="preserve"> </w:t>
      </w:r>
      <w:r>
        <w:rPr>
          <w:rFonts w:hint="cs"/>
          <w:sz w:val="24"/>
          <w:szCs w:val="24"/>
          <w:lang w:val="uk-UA"/>
        </w:rPr>
        <w:t>від</w:t>
      </w:r>
      <w:r>
        <w:rPr>
          <w:sz w:val="24"/>
          <w:szCs w:val="24"/>
          <w:lang w:val="uk-UA"/>
        </w:rPr>
        <w:t xml:space="preserve"> </w:t>
      </w:r>
      <w:r>
        <w:rPr>
          <w:rFonts w:hint="cs"/>
          <w:sz w:val="24"/>
          <w:szCs w:val="24"/>
          <w:lang w:val="uk-UA"/>
        </w:rPr>
        <w:t>прийняття</w:t>
      </w:r>
      <w:r>
        <w:rPr>
          <w:sz w:val="24"/>
          <w:szCs w:val="24"/>
          <w:lang w:val="uk-UA"/>
        </w:rPr>
        <w:t xml:space="preserve"> </w:t>
      </w:r>
      <w:r>
        <w:rPr>
          <w:rFonts w:hint="cs"/>
          <w:sz w:val="24"/>
          <w:szCs w:val="24"/>
          <w:lang w:val="uk-UA"/>
        </w:rPr>
        <w:t>реєстраційного</w:t>
      </w:r>
      <w:r>
        <w:rPr>
          <w:sz w:val="24"/>
          <w:szCs w:val="24"/>
          <w:lang w:val="uk-UA"/>
        </w:rPr>
        <w:t xml:space="preserve"> </w:t>
      </w:r>
      <w:r>
        <w:rPr>
          <w:rFonts w:hint="cs"/>
          <w:sz w:val="24"/>
          <w:szCs w:val="24"/>
          <w:lang w:val="uk-UA"/>
        </w:rPr>
        <w:t>номера</w:t>
      </w:r>
      <w:r>
        <w:rPr>
          <w:sz w:val="24"/>
          <w:szCs w:val="24"/>
          <w:lang w:val="uk-UA"/>
        </w:rPr>
        <w:t xml:space="preserve"> </w:t>
      </w:r>
      <w:r>
        <w:rPr>
          <w:rFonts w:hint="cs"/>
          <w:sz w:val="24"/>
          <w:szCs w:val="24"/>
          <w:lang w:val="uk-UA"/>
        </w:rPr>
        <w:t>облікової</w:t>
      </w:r>
      <w:r>
        <w:rPr>
          <w:sz w:val="24"/>
          <w:szCs w:val="24"/>
          <w:lang w:val="uk-UA"/>
        </w:rPr>
        <w:t xml:space="preserve"> </w:t>
      </w:r>
      <w:r>
        <w:rPr>
          <w:rFonts w:hint="cs"/>
          <w:sz w:val="24"/>
          <w:szCs w:val="24"/>
          <w:lang w:val="uk-UA"/>
        </w:rPr>
        <w:t>картки</w:t>
      </w:r>
      <w:r>
        <w:rPr>
          <w:sz w:val="24"/>
          <w:szCs w:val="24"/>
          <w:lang w:val="uk-UA"/>
        </w:rPr>
        <w:t xml:space="preserve"> </w:t>
      </w:r>
      <w:r>
        <w:rPr>
          <w:rFonts w:hint="cs"/>
          <w:sz w:val="24"/>
          <w:szCs w:val="24"/>
          <w:lang w:val="uk-UA"/>
        </w:rPr>
        <w:t>платника</w:t>
      </w:r>
      <w:r>
        <w:rPr>
          <w:sz w:val="24"/>
          <w:szCs w:val="24"/>
          <w:lang w:val="uk-UA"/>
        </w:rPr>
        <w:t xml:space="preserve"> </w:t>
      </w:r>
      <w:r>
        <w:rPr>
          <w:rFonts w:hint="cs"/>
          <w:sz w:val="24"/>
          <w:szCs w:val="24"/>
          <w:lang w:val="uk-UA"/>
        </w:rPr>
        <w:t>податків</w:t>
      </w:r>
      <w:r>
        <w:rPr>
          <w:sz w:val="24"/>
          <w:szCs w:val="24"/>
          <w:lang w:val="uk-UA"/>
        </w:rPr>
        <w:t xml:space="preserve"> </w:t>
      </w:r>
      <w:r>
        <w:rPr>
          <w:rFonts w:hint="cs"/>
          <w:sz w:val="24"/>
          <w:szCs w:val="24"/>
          <w:lang w:val="uk-UA"/>
        </w:rPr>
        <w:t>та</w:t>
      </w:r>
      <w:r>
        <w:rPr>
          <w:sz w:val="24"/>
          <w:szCs w:val="24"/>
          <w:lang w:val="uk-UA"/>
        </w:rPr>
        <w:t xml:space="preserve"> </w:t>
      </w:r>
      <w:r>
        <w:rPr>
          <w:rFonts w:hint="cs"/>
          <w:sz w:val="24"/>
          <w:szCs w:val="24"/>
          <w:lang w:val="uk-UA"/>
        </w:rPr>
        <w:t>повідомила</w:t>
      </w:r>
      <w:r>
        <w:rPr>
          <w:sz w:val="24"/>
          <w:szCs w:val="24"/>
          <w:lang w:val="uk-UA"/>
        </w:rPr>
        <w:t xml:space="preserve"> </w:t>
      </w:r>
      <w:r>
        <w:rPr>
          <w:rFonts w:hint="cs"/>
          <w:sz w:val="24"/>
          <w:szCs w:val="24"/>
          <w:lang w:val="uk-UA"/>
        </w:rPr>
        <w:t>про</w:t>
      </w:r>
      <w:r>
        <w:rPr>
          <w:sz w:val="24"/>
          <w:szCs w:val="24"/>
          <w:lang w:val="uk-UA"/>
        </w:rPr>
        <w:t xml:space="preserve"> </w:t>
      </w:r>
      <w:r>
        <w:rPr>
          <w:rFonts w:hint="cs"/>
          <w:sz w:val="24"/>
          <w:szCs w:val="24"/>
          <w:lang w:val="uk-UA"/>
        </w:rPr>
        <w:t>це</w:t>
      </w:r>
      <w:r>
        <w:rPr>
          <w:sz w:val="24"/>
          <w:szCs w:val="24"/>
          <w:lang w:val="uk-UA"/>
        </w:rPr>
        <w:t xml:space="preserve"> </w:t>
      </w:r>
      <w:r>
        <w:rPr>
          <w:rFonts w:hint="cs"/>
          <w:sz w:val="24"/>
          <w:szCs w:val="24"/>
          <w:lang w:val="uk-UA"/>
        </w:rPr>
        <w:t>відповідний</w:t>
      </w:r>
      <w:r>
        <w:rPr>
          <w:sz w:val="24"/>
          <w:szCs w:val="24"/>
          <w:lang w:val="uk-UA"/>
        </w:rPr>
        <w:t xml:space="preserve"> </w:t>
      </w:r>
      <w:r>
        <w:rPr>
          <w:rFonts w:hint="cs"/>
          <w:sz w:val="24"/>
          <w:szCs w:val="24"/>
          <w:lang w:val="uk-UA"/>
        </w:rPr>
        <w:t>контролюючий</w:t>
      </w:r>
      <w:r>
        <w:rPr>
          <w:sz w:val="24"/>
          <w:szCs w:val="24"/>
          <w:lang w:val="uk-UA"/>
        </w:rPr>
        <w:t xml:space="preserve"> </w:t>
      </w:r>
      <w:r>
        <w:rPr>
          <w:rFonts w:hint="cs"/>
          <w:sz w:val="24"/>
          <w:szCs w:val="24"/>
          <w:lang w:val="uk-UA"/>
        </w:rPr>
        <w:t>орган</w:t>
      </w:r>
      <w:r>
        <w:rPr>
          <w:sz w:val="24"/>
          <w:szCs w:val="24"/>
          <w:lang w:val="uk-UA"/>
        </w:rPr>
        <w:t xml:space="preserve"> </w:t>
      </w:r>
      <w:r>
        <w:rPr>
          <w:rFonts w:hint="cs"/>
          <w:sz w:val="24"/>
          <w:szCs w:val="24"/>
          <w:lang w:val="uk-UA"/>
        </w:rPr>
        <w:t>і</w:t>
      </w:r>
      <w:r>
        <w:rPr>
          <w:sz w:val="24"/>
          <w:szCs w:val="24"/>
          <w:lang w:val="uk-UA"/>
        </w:rPr>
        <w:t xml:space="preserve"> </w:t>
      </w:r>
      <w:r>
        <w:rPr>
          <w:rFonts w:hint="cs"/>
          <w:sz w:val="24"/>
          <w:szCs w:val="24"/>
          <w:lang w:val="uk-UA"/>
        </w:rPr>
        <w:t>в</w:t>
      </w:r>
      <w:r>
        <w:rPr>
          <w:sz w:val="24"/>
          <w:szCs w:val="24"/>
          <w:lang w:val="uk-UA"/>
        </w:rPr>
        <w:t xml:space="preserve"> </w:t>
      </w:r>
      <w:r>
        <w:rPr>
          <w:rFonts w:hint="cs"/>
          <w:sz w:val="24"/>
          <w:szCs w:val="24"/>
          <w:lang w:val="uk-UA"/>
        </w:rPr>
        <w:t>паспорті</w:t>
      </w:r>
      <w:r>
        <w:rPr>
          <w:sz w:val="24"/>
          <w:szCs w:val="24"/>
          <w:lang w:val="uk-UA"/>
        </w:rPr>
        <w:t xml:space="preserve"> </w:t>
      </w:r>
      <w:r>
        <w:rPr>
          <w:rFonts w:hint="cs"/>
          <w:sz w:val="24"/>
          <w:szCs w:val="24"/>
          <w:lang w:val="uk-UA"/>
        </w:rPr>
        <w:t>якої</w:t>
      </w:r>
      <w:r>
        <w:rPr>
          <w:sz w:val="24"/>
          <w:szCs w:val="24"/>
          <w:lang w:val="uk-UA"/>
        </w:rPr>
        <w:t xml:space="preserve"> </w:t>
      </w:r>
      <w:r>
        <w:rPr>
          <w:rFonts w:hint="cs"/>
          <w:sz w:val="24"/>
          <w:szCs w:val="24"/>
          <w:lang w:val="uk-UA"/>
        </w:rPr>
        <w:t>зроблено</w:t>
      </w:r>
      <w:r>
        <w:rPr>
          <w:sz w:val="24"/>
          <w:szCs w:val="24"/>
          <w:lang w:val="uk-UA"/>
        </w:rPr>
        <w:t xml:space="preserve"> </w:t>
      </w:r>
      <w:r>
        <w:rPr>
          <w:rFonts w:hint="cs"/>
          <w:sz w:val="24"/>
          <w:szCs w:val="24"/>
          <w:lang w:val="uk-UA"/>
        </w:rPr>
        <w:t>відмітку</w:t>
      </w:r>
      <w:r>
        <w:rPr>
          <w:sz w:val="24"/>
          <w:szCs w:val="24"/>
          <w:lang w:val="uk-UA"/>
        </w:rPr>
        <w:t xml:space="preserve"> </w:t>
      </w:r>
      <w:r>
        <w:rPr>
          <w:rFonts w:hint="cs"/>
          <w:sz w:val="24"/>
          <w:szCs w:val="24"/>
          <w:lang w:val="uk-UA"/>
        </w:rPr>
        <w:t>про</w:t>
      </w:r>
      <w:r>
        <w:rPr>
          <w:sz w:val="24"/>
          <w:szCs w:val="24"/>
          <w:lang w:val="uk-UA"/>
        </w:rPr>
        <w:t xml:space="preserve"> </w:t>
      </w:r>
      <w:r>
        <w:rPr>
          <w:rFonts w:hint="cs"/>
          <w:sz w:val="24"/>
          <w:szCs w:val="24"/>
          <w:lang w:val="uk-UA"/>
        </w:rPr>
        <w:t>право</w:t>
      </w:r>
      <w:r>
        <w:rPr>
          <w:sz w:val="24"/>
          <w:szCs w:val="24"/>
          <w:lang w:val="uk-UA"/>
        </w:rPr>
        <w:t xml:space="preserve"> </w:t>
      </w:r>
      <w:r>
        <w:rPr>
          <w:rFonts w:hint="cs"/>
          <w:sz w:val="24"/>
          <w:szCs w:val="24"/>
          <w:lang w:val="uk-UA"/>
        </w:rPr>
        <w:t>здійснювати</w:t>
      </w:r>
      <w:r>
        <w:rPr>
          <w:sz w:val="24"/>
          <w:szCs w:val="24"/>
          <w:lang w:val="uk-UA"/>
        </w:rPr>
        <w:t xml:space="preserve"> </w:t>
      </w:r>
      <w:r>
        <w:rPr>
          <w:rFonts w:hint="cs"/>
          <w:sz w:val="24"/>
          <w:szCs w:val="24"/>
          <w:lang w:val="uk-UA"/>
        </w:rPr>
        <w:t>будь</w:t>
      </w:r>
      <w:r>
        <w:rPr>
          <w:sz w:val="24"/>
          <w:szCs w:val="24"/>
          <w:lang w:val="uk-UA"/>
        </w:rPr>
        <w:t>-</w:t>
      </w:r>
      <w:r>
        <w:rPr>
          <w:rFonts w:hint="cs"/>
          <w:sz w:val="24"/>
          <w:szCs w:val="24"/>
          <w:lang w:val="uk-UA"/>
        </w:rPr>
        <w:t>які</w:t>
      </w:r>
      <w:r>
        <w:rPr>
          <w:sz w:val="24"/>
          <w:szCs w:val="24"/>
          <w:lang w:val="uk-UA"/>
        </w:rPr>
        <w:t xml:space="preserve"> </w:t>
      </w:r>
      <w:r>
        <w:rPr>
          <w:rFonts w:hint="cs"/>
          <w:sz w:val="24"/>
          <w:szCs w:val="24"/>
          <w:lang w:val="uk-UA"/>
        </w:rPr>
        <w:t>платежі</w:t>
      </w:r>
      <w:r>
        <w:rPr>
          <w:sz w:val="24"/>
          <w:szCs w:val="24"/>
          <w:lang w:val="uk-UA"/>
        </w:rPr>
        <w:t xml:space="preserve"> </w:t>
      </w:r>
      <w:r>
        <w:rPr>
          <w:rFonts w:hint="cs"/>
          <w:sz w:val="24"/>
          <w:szCs w:val="24"/>
          <w:lang w:val="uk-UA"/>
        </w:rPr>
        <w:t>за</w:t>
      </w:r>
      <w:r>
        <w:rPr>
          <w:sz w:val="24"/>
          <w:szCs w:val="24"/>
          <w:lang w:val="uk-UA"/>
        </w:rPr>
        <w:t xml:space="preserve"> </w:t>
      </w:r>
      <w:r>
        <w:rPr>
          <w:rFonts w:hint="cs"/>
          <w:sz w:val="24"/>
          <w:szCs w:val="24"/>
          <w:lang w:val="uk-UA"/>
        </w:rPr>
        <w:t>серією</w:t>
      </w:r>
      <w:r>
        <w:rPr>
          <w:sz w:val="24"/>
          <w:szCs w:val="24"/>
          <w:lang w:val="uk-UA"/>
        </w:rPr>
        <w:t xml:space="preserve"> </w:t>
      </w:r>
      <w:r>
        <w:rPr>
          <w:rFonts w:hint="cs"/>
          <w:sz w:val="24"/>
          <w:szCs w:val="24"/>
          <w:lang w:val="uk-UA"/>
        </w:rPr>
        <w:t>та</w:t>
      </w:r>
      <w:r>
        <w:rPr>
          <w:sz w:val="24"/>
          <w:szCs w:val="24"/>
          <w:lang w:val="uk-UA"/>
        </w:rPr>
        <w:t xml:space="preserve"> </w:t>
      </w:r>
      <w:r>
        <w:rPr>
          <w:rFonts w:hint="cs"/>
          <w:sz w:val="24"/>
          <w:szCs w:val="24"/>
          <w:lang w:val="uk-UA"/>
        </w:rPr>
        <w:t>номером</w:t>
      </w:r>
      <w:r>
        <w:rPr>
          <w:sz w:val="24"/>
          <w:szCs w:val="24"/>
          <w:lang w:val="uk-UA"/>
        </w:rPr>
        <w:t xml:space="preserve"> </w:t>
      </w:r>
      <w:r>
        <w:rPr>
          <w:rFonts w:hint="cs"/>
          <w:sz w:val="24"/>
          <w:szCs w:val="24"/>
          <w:lang w:val="uk-UA"/>
        </w:rPr>
        <w:t>паспорта</w:t>
      </w:r>
      <w:r>
        <w:rPr>
          <w:sz w:val="24"/>
          <w:szCs w:val="24"/>
          <w:lang w:val="uk-UA"/>
        </w:rPr>
        <w:t>);</w:t>
      </w:r>
    </w:p>
    <w:p w:rsidR="00126A96" w:rsidRPr="009B3AC3" w:rsidRDefault="00412C2B" w:rsidP="00450848">
      <w:pPr>
        <w:pStyle w:val="ad"/>
        <w:widowControl/>
        <w:numPr>
          <w:ilvl w:val="0"/>
          <w:numId w:val="28"/>
        </w:numPr>
        <w:tabs>
          <w:tab w:val="left" w:pos="1134"/>
        </w:tabs>
        <w:ind w:left="0" w:firstLine="709"/>
        <w:contextualSpacing/>
        <w:jc w:val="both"/>
        <w:rPr>
          <w:sz w:val="24"/>
          <w:szCs w:val="24"/>
          <w:lang w:val="uk-UA"/>
        </w:rPr>
      </w:pPr>
      <w:r>
        <w:rPr>
          <w:rFonts w:hint="cs"/>
          <w:sz w:val="24"/>
          <w:szCs w:val="24"/>
          <w:lang w:val="uk-UA"/>
        </w:rPr>
        <w:t>для</w:t>
      </w:r>
      <w:r>
        <w:rPr>
          <w:sz w:val="24"/>
          <w:szCs w:val="24"/>
          <w:lang w:val="uk-UA"/>
        </w:rPr>
        <w:t xml:space="preserve"> </w:t>
      </w:r>
      <w:r>
        <w:rPr>
          <w:rFonts w:hint="cs"/>
          <w:sz w:val="24"/>
          <w:szCs w:val="24"/>
          <w:lang w:val="uk-UA"/>
        </w:rPr>
        <w:t>депонентів</w:t>
      </w:r>
      <w:r>
        <w:rPr>
          <w:sz w:val="24"/>
          <w:szCs w:val="24"/>
          <w:lang w:val="uk-UA"/>
        </w:rPr>
        <w:t xml:space="preserve"> – </w:t>
      </w:r>
      <w:r>
        <w:rPr>
          <w:rFonts w:hint="cs"/>
          <w:sz w:val="24"/>
          <w:szCs w:val="24"/>
          <w:lang w:val="uk-UA"/>
        </w:rPr>
        <w:t>інститутів</w:t>
      </w:r>
      <w:r>
        <w:rPr>
          <w:sz w:val="24"/>
          <w:szCs w:val="24"/>
          <w:lang w:val="uk-UA"/>
        </w:rPr>
        <w:t xml:space="preserve"> </w:t>
      </w:r>
      <w:r>
        <w:rPr>
          <w:rFonts w:hint="cs"/>
          <w:sz w:val="24"/>
          <w:szCs w:val="24"/>
          <w:lang w:val="uk-UA"/>
        </w:rPr>
        <w:t>спільного</w:t>
      </w:r>
      <w:r>
        <w:rPr>
          <w:sz w:val="24"/>
          <w:szCs w:val="24"/>
          <w:lang w:val="uk-UA"/>
        </w:rPr>
        <w:t xml:space="preserve"> </w:t>
      </w:r>
      <w:r>
        <w:rPr>
          <w:rFonts w:hint="cs"/>
          <w:sz w:val="24"/>
          <w:szCs w:val="24"/>
          <w:lang w:val="uk-UA"/>
        </w:rPr>
        <w:t>інвестування</w:t>
      </w:r>
      <w:r>
        <w:rPr>
          <w:sz w:val="24"/>
          <w:szCs w:val="24"/>
          <w:lang w:val="uk-UA"/>
        </w:rPr>
        <w:t xml:space="preserve"> – </w:t>
      </w:r>
      <w:r>
        <w:rPr>
          <w:rFonts w:hint="cs"/>
          <w:sz w:val="24"/>
          <w:szCs w:val="24"/>
          <w:lang w:val="uk-UA"/>
        </w:rPr>
        <w:t>код</w:t>
      </w:r>
      <w:r>
        <w:rPr>
          <w:sz w:val="24"/>
          <w:szCs w:val="24"/>
          <w:lang w:val="uk-UA"/>
        </w:rPr>
        <w:t xml:space="preserve"> </w:t>
      </w:r>
      <w:r>
        <w:rPr>
          <w:rFonts w:hint="cs"/>
          <w:sz w:val="24"/>
          <w:szCs w:val="24"/>
          <w:lang w:val="uk-UA"/>
        </w:rPr>
        <w:t>за</w:t>
      </w:r>
      <w:r>
        <w:rPr>
          <w:sz w:val="24"/>
          <w:szCs w:val="24"/>
          <w:lang w:val="uk-UA"/>
        </w:rPr>
        <w:t xml:space="preserve"> </w:t>
      </w:r>
      <w:r>
        <w:rPr>
          <w:rFonts w:hint="cs"/>
          <w:sz w:val="24"/>
          <w:szCs w:val="24"/>
          <w:lang w:val="uk-UA"/>
        </w:rPr>
        <w:t>ЄДРІСІ</w:t>
      </w:r>
      <w:r>
        <w:rPr>
          <w:sz w:val="24"/>
          <w:szCs w:val="24"/>
          <w:lang w:val="uk-UA"/>
        </w:rPr>
        <w:t>.</w:t>
      </w:r>
    </w:p>
    <w:p w:rsidR="00FC0F2F"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При формуванні розпорядження на списання зобов’язань та/або прав з поставки цінних паперів, депозитарний облік яких здійснює Національний банк України, у розпорядженнях необхідно обов’язково зазначати тип розпорядження:</w:t>
      </w:r>
    </w:p>
    <w:p w:rsidR="00FC0F2F" w:rsidRPr="009B3AC3" w:rsidRDefault="00D93DF8" w:rsidP="00450848">
      <w:pPr>
        <w:tabs>
          <w:tab w:val="left" w:pos="1134"/>
        </w:tabs>
        <w:spacing w:after="0"/>
        <w:rPr>
          <w:rFonts w:ascii="Times New Roman" w:hAnsi="Times New Roman"/>
          <w:b/>
          <w:sz w:val="24"/>
          <w:szCs w:val="24"/>
          <w:lang w:val="uk-UA"/>
        </w:rPr>
      </w:pPr>
      <w:r w:rsidRPr="00D93DF8">
        <w:rPr>
          <w:rFonts w:ascii="Times New Roman" w:hAnsi="Times New Roman"/>
          <w:b/>
          <w:sz w:val="24"/>
          <w:szCs w:val="24"/>
          <w:lang w:val="uk-UA"/>
        </w:rPr>
        <w:t>"Розблокування"</w:t>
      </w:r>
      <w:r w:rsidR="00B027B6">
        <w:rPr>
          <w:rFonts w:ascii="Times New Roman" w:hAnsi="Times New Roman"/>
          <w:sz w:val="24"/>
          <w:szCs w:val="24"/>
          <w:lang w:val="uk-UA"/>
        </w:rPr>
        <w:t xml:space="preserve"> </w:t>
      </w:r>
      <w:r w:rsidRPr="00D93DF8">
        <w:rPr>
          <w:rFonts w:ascii="Times New Roman" w:hAnsi="Times New Roman"/>
          <w:b/>
          <w:sz w:val="24"/>
          <w:szCs w:val="24"/>
          <w:lang w:val="uk-UA"/>
        </w:rPr>
        <w:t>(</w:t>
      </w:r>
      <w:proofErr w:type="spellStart"/>
      <w:r w:rsidR="00C4522C" w:rsidRPr="00C4522C">
        <w:rPr>
          <w:rFonts w:ascii="Times New Roman" w:hAnsi="Times New Roman"/>
          <w:b/>
          <w:sz w:val="24"/>
          <w:szCs w:val="24"/>
          <w:lang w:val="uk-UA"/>
        </w:rPr>
        <w:t>BIRG_rozbl</w:t>
      </w:r>
      <w:proofErr w:type="spellEnd"/>
      <w:r w:rsidRPr="00D93DF8">
        <w:rPr>
          <w:rFonts w:ascii="Times New Roman" w:hAnsi="Times New Roman"/>
          <w:b/>
          <w:sz w:val="24"/>
          <w:szCs w:val="24"/>
          <w:lang w:val="uk-UA"/>
        </w:rPr>
        <w:t>)</w:t>
      </w:r>
      <w:r w:rsidR="00C4522C" w:rsidRPr="00C4522C">
        <w:rPr>
          <w:rFonts w:ascii="Times New Roman" w:hAnsi="Times New Roman"/>
          <w:b/>
          <w:sz w:val="24"/>
          <w:szCs w:val="24"/>
          <w:lang w:val="uk-UA"/>
        </w:rPr>
        <w:t xml:space="preserve"> – </w:t>
      </w:r>
      <w:r w:rsidR="00C4522C" w:rsidRPr="00C4522C">
        <w:rPr>
          <w:rFonts w:ascii="Times New Roman" w:hAnsi="Times New Roman"/>
          <w:sz w:val="24"/>
          <w:szCs w:val="24"/>
          <w:lang w:val="uk-UA"/>
        </w:rPr>
        <w:t>розблокування цінних паперів, які були заблоковані для здійснення Розрахунковим центром клірингу за правочинами щодо цінних паперів;</w:t>
      </w:r>
    </w:p>
    <w:p w:rsidR="00FC0F2F" w:rsidRDefault="00D93DF8" w:rsidP="00450848">
      <w:pPr>
        <w:tabs>
          <w:tab w:val="left" w:pos="1134"/>
        </w:tabs>
        <w:spacing w:after="0"/>
        <w:rPr>
          <w:rFonts w:ascii="Times New Roman" w:hAnsi="Times New Roman"/>
          <w:sz w:val="24"/>
          <w:szCs w:val="24"/>
          <w:lang w:val="uk-UA"/>
        </w:rPr>
      </w:pPr>
      <w:r w:rsidRPr="00D93DF8">
        <w:rPr>
          <w:rFonts w:ascii="Times New Roman" w:hAnsi="Times New Roman"/>
          <w:b/>
          <w:sz w:val="24"/>
          <w:szCs w:val="24"/>
          <w:lang w:val="uk-UA"/>
        </w:rPr>
        <w:t>"Розблокування, викуп емітентом" (</w:t>
      </w:r>
      <w:proofErr w:type="spellStart"/>
      <w:r w:rsidR="003766F0">
        <w:rPr>
          <w:rFonts w:ascii="Times New Roman" w:hAnsi="Times New Roman"/>
          <w:b/>
          <w:sz w:val="24"/>
          <w:szCs w:val="24"/>
          <w:lang w:val="uk-UA"/>
        </w:rPr>
        <w:t>BIRG_rozbl_emit</w:t>
      </w:r>
      <w:proofErr w:type="spellEnd"/>
      <w:r w:rsidRPr="00D93DF8">
        <w:rPr>
          <w:rFonts w:ascii="Times New Roman" w:hAnsi="Times New Roman"/>
          <w:b/>
          <w:sz w:val="24"/>
          <w:szCs w:val="24"/>
          <w:lang w:val="uk-UA"/>
        </w:rPr>
        <w:t>)</w:t>
      </w:r>
      <w:r w:rsidR="00C4522C" w:rsidRPr="00C4522C">
        <w:rPr>
          <w:rFonts w:ascii="Times New Roman" w:hAnsi="Times New Roman"/>
          <w:b/>
          <w:sz w:val="24"/>
          <w:szCs w:val="24"/>
          <w:lang w:val="uk-UA"/>
        </w:rPr>
        <w:t xml:space="preserve"> – </w:t>
      </w:r>
      <w:r w:rsidR="00C4522C" w:rsidRPr="00C4522C">
        <w:rPr>
          <w:rFonts w:ascii="Times New Roman" w:hAnsi="Times New Roman"/>
          <w:sz w:val="24"/>
          <w:szCs w:val="24"/>
          <w:lang w:val="uk-UA"/>
        </w:rPr>
        <w:t xml:space="preserve">розблокування цінних паперів на </w:t>
      </w:r>
      <w:r w:rsidR="00B027B6">
        <w:rPr>
          <w:rFonts w:ascii="Times New Roman" w:hAnsi="Times New Roman"/>
          <w:sz w:val="24"/>
          <w:szCs w:val="24"/>
          <w:lang w:val="uk-UA"/>
        </w:rPr>
        <w:t xml:space="preserve">відповідні </w:t>
      </w:r>
      <w:r w:rsidR="00C4522C" w:rsidRPr="00C4522C">
        <w:rPr>
          <w:rFonts w:ascii="Times New Roman" w:hAnsi="Times New Roman"/>
          <w:sz w:val="24"/>
          <w:szCs w:val="24"/>
          <w:lang w:val="uk-UA"/>
        </w:rPr>
        <w:t>балансов</w:t>
      </w:r>
      <w:r w:rsidR="00934B7B">
        <w:rPr>
          <w:rFonts w:ascii="Times New Roman" w:hAnsi="Times New Roman"/>
          <w:sz w:val="24"/>
          <w:szCs w:val="24"/>
          <w:lang w:val="uk-UA"/>
        </w:rPr>
        <w:t>і</w:t>
      </w:r>
      <w:r w:rsidR="00C4522C" w:rsidRPr="00C4522C">
        <w:rPr>
          <w:rFonts w:ascii="Times New Roman" w:hAnsi="Times New Roman"/>
          <w:sz w:val="24"/>
          <w:szCs w:val="24"/>
          <w:lang w:val="uk-UA"/>
        </w:rPr>
        <w:t xml:space="preserve"> рахунк</w:t>
      </w:r>
      <w:r w:rsidR="00934B7B">
        <w:rPr>
          <w:rFonts w:ascii="Times New Roman" w:hAnsi="Times New Roman"/>
          <w:sz w:val="24"/>
          <w:szCs w:val="24"/>
          <w:lang w:val="uk-UA"/>
        </w:rPr>
        <w:t>и</w:t>
      </w:r>
      <w:r w:rsidR="00C4522C" w:rsidRPr="00C4522C">
        <w:rPr>
          <w:rFonts w:ascii="Times New Roman" w:hAnsi="Times New Roman"/>
          <w:sz w:val="24"/>
          <w:szCs w:val="24"/>
          <w:lang w:val="uk-UA"/>
        </w:rPr>
        <w:t xml:space="preserve"> "цінні папери, викуплені емітентом"</w:t>
      </w:r>
      <w:r w:rsidR="000D6A3A">
        <w:rPr>
          <w:rFonts w:ascii="Times New Roman" w:hAnsi="Times New Roman"/>
          <w:sz w:val="24"/>
          <w:szCs w:val="24"/>
          <w:lang w:val="uk-UA"/>
        </w:rPr>
        <w:t>;</w:t>
      </w:r>
    </w:p>
    <w:p w:rsidR="000D6A3A" w:rsidRPr="000D6A3A" w:rsidRDefault="000D6A3A" w:rsidP="00450848">
      <w:pPr>
        <w:tabs>
          <w:tab w:val="left" w:pos="1134"/>
        </w:tabs>
        <w:spacing w:after="0"/>
        <w:rPr>
          <w:rFonts w:ascii="Times New Roman" w:hAnsi="Times New Roman"/>
          <w:sz w:val="24"/>
          <w:szCs w:val="24"/>
          <w:lang w:val="uk-UA"/>
        </w:rPr>
      </w:pPr>
      <w:r w:rsidRPr="000D6A3A">
        <w:rPr>
          <w:rFonts w:ascii="Times New Roman" w:hAnsi="Times New Roman"/>
          <w:b/>
          <w:sz w:val="24"/>
          <w:szCs w:val="24"/>
          <w:lang w:val="uk-UA"/>
        </w:rPr>
        <w:t>"Розблокування нерозміщених" (</w:t>
      </w:r>
      <w:r w:rsidRPr="000D6A3A">
        <w:rPr>
          <w:rFonts w:ascii="Times New Roman" w:hAnsi="Times New Roman"/>
          <w:b/>
          <w:sz w:val="24"/>
          <w:szCs w:val="24"/>
          <w:lang w:val="en-US"/>
        </w:rPr>
        <w:t>BIRG</w:t>
      </w:r>
      <w:r w:rsidR="008D3055" w:rsidRPr="008D3055">
        <w:rPr>
          <w:rFonts w:ascii="Times New Roman" w:hAnsi="Times New Roman"/>
          <w:b/>
          <w:sz w:val="24"/>
          <w:szCs w:val="24"/>
          <w:lang w:val="uk-UA"/>
        </w:rPr>
        <w:t>_</w:t>
      </w:r>
      <w:proofErr w:type="spellStart"/>
      <w:r w:rsidRPr="000D6A3A">
        <w:rPr>
          <w:rFonts w:ascii="Times New Roman" w:hAnsi="Times New Roman"/>
          <w:b/>
          <w:sz w:val="24"/>
          <w:szCs w:val="24"/>
          <w:lang w:val="en-US"/>
        </w:rPr>
        <w:t>rozbl</w:t>
      </w:r>
      <w:proofErr w:type="spellEnd"/>
      <w:r w:rsidR="008D3055" w:rsidRPr="008D3055">
        <w:rPr>
          <w:rFonts w:ascii="Times New Roman" w:hAnsi="Times New Roman"/>
          <w:b/>
          <w:sz w:val="24"/>
          <w:szCs w:val="24"/>
          <w:lang w:val="uk-UA"/>
        </w:rPr>
        <w:t>_</w:t>
      </w:r>
      <w:proofErr w:type="spellStart"/>
      <w:r w:rsidRPr="000D6A3A">
        <w:rPr>
          <w:rFonts w:ascii="Times New Roman" w:hAnsi="Times New Roman"/>
          <w:b/>
          <w:sz w:val="24"/>
          <w:szCs w:val="24"/>
          <w:lang w:val="en-US"/>
        </w:rPr>
        <w:t>zal</w:t>
      </w:r>
      <w:proofErr w:type="spellEnd"/>
      <w:r w:rsidR="008D3055" w:rsidRPr="008D3055">
        <w:rPr>
          <w:rFonts w:ascii="Times New Roman" w:hAnsi="Times New Roman"/>
          <w:b/>
          <w:sz w:val="24"/>
          <w:szCs w:val="24"/>
          <w:lang w:val="uk-UA"/>
        </w:rPr>
        <w:t>)</w:t>
      </w:r>
      <w:r>
        <w:rPr>
          <w:rFonts w:ascii="Times New Roman" w:hAnsi="Times New Roman"/>
          <w:sz w:val="24"/>
          <w:szCs w:val="24"/>
          <w:lang w:val="uk-UA"/>
        </w:rPr>
        <w:t xml:space="preserve"> – розблокування цінних паперів, нерозміщених емітентом, на відповідні балансові рахунки</w:t>
      </w:r>
    </w:p>
    <w:p w:rsidR="002537E4" w:rsidRPr="009B3AC3" w:rsidRDefault="00C4522C" w:rsidP="00450848">
      <w:pPr>
        <w:tabs>
          <w:tab w:val="left" w:pos="1134"/>
        </w:tabs>
        <w:spacing w:after="0"/>
        <w:rPr>
          <w:rFonts w:ascii="Times New Roman" w:hAnsi="Times New Roman"/>
          <w:sz w:val="24"/>
          <w:szCs w:val="24"/>
          <w:lang w:val="uk-UA"/>
        </w:rPr>
      </w:pPr>
      <w:r w:rsidRPr="00C4522C">
        <w:rPr>
          <w:rFonts w:ascii="Times New Roman" w:hAnsi="Times New Roman"/>
          <w:sz w:val="24"/>
          <w:szCs w:val="24"/>
          <w:lang w:val="uk-UA"/>
        </w:rPr>
        <w:t>У випадку проведення операції списання зобов’язань та/або прав з поставки цінних паперів з клірингових субрахунків, відкритих Національним банком України як учасником клірингу для забезпечення реалізації права продажу цінних паперів, що перебувають у заставі за кредитами рефінансування банків та операціями прямого РЕПО, Національний банк України як учасник клірингу у розпорядженнях на списання зобов’язань та/або прав з поставки цінних паперів обов’язково зазначає тип розпорядження:</w:t>
      </w:r>
    </w:p>
    <w:p w:rsidR="002537E4" w:rsidRPr="009B3AC3" w:rsidRDefault="00D93DF8" w:rsidP="00450848">
      <w:pPr>
        <w:tabs>
          <w:tab w:val="left" w:pos="1134"/>
        </w:tabs>
        <w:spacing w:after="0"/>
        <w:rPr>
          <w:rFonts w:ascii="Times New Roman" w:hAnsi="Times New Roman"/>
          <w:b/>
          <w:sz w:val="24"/>
          <w:szCs w:val="24"/>
          <w:lang w:val="uk-UA"/>
        </w:rPr>
      </w:pPr>
      <w:r w:rsidRPr="00D93DF8">
        <w:rPr>
          <w:rFonts w:ascii="Times New Roman" w:hAnsi="Times New Roman"/>
          <w:b/>
          <w:sz w:val="24"/>
          <w:szCs w:val="24"/>
          <w:lang w:val="uk-UA"/>
        </w:rPr>
        <w:t>"Розблокування, безумовна операція" (</w:t>
      </w:r>
      <w:proofErr w:type="spellStart"/>
      <w:r w:rsidR="003766F0">
        <w:rPr>
          <w:rFonts w:ascii="Times New Roman" w:hAnsi="Times New Roman"/>
          <w:b/>
          <w:sz w:val="24"/>
          <w:szCs w:val="24"/>
          <w:lang w:val="uk-UA"/>
        </w:rPr>
        <w:t>BIRG_rozbl_sud</w:t>
      </w:r>
      <w:proofErr w:type="spellEnd"/>
      <w:r w:rsidRPr="00D93DF8">
        <w:rPr>
          <w:rFonts w:ascii="Times New Roman" w:hAnsi="Times New Roman"/>
          <w:b/>
          <w:sz w:val="24"/>
          <w:szCs w:val="24"/>
          <w:lang w:val="uk-UA"/>
        </w:rPr>
        <w:t>)</w:t>
      </w:r>
      <w:r w:rsidR="00C4522C" w:rsidRPr="00C4522C">
        <w:rPr>
          <w:rFonts w:ascii="Times New Roman" w:hAnsi="Times New Roman"/>
          <w:b/>
          <w:sz w:val="24"/>
          <w:szCs w:val="24"/>
          <w:lang w:val="uk-UA"/>
        </w:rPr>
        <w:t xml:space="preserve"> – </w:t>
      </w:r>
      <w:r w:rsidR="00C4522C" w:rsidRPr="00C4522C">
        <w:rPr>
          <w:rFonts w:ascii="Times New Roman" w:hAnsi="Times New Roman"/>
          <w:sz w:val="24"/>
          <w:szCs w:val="24"/>
          <w:lang w:val="uk-UA"/>
        </w:rPr>
        <w:t>розблокування цінних паперів</w:t>
      </w:r>
      <w:r w:rsidR="009C04AC">
        <w:rPr>
          <w:rFonts w:ascii="Times New Roman" w:hAnsi="Times New Roman"/>
          <w:sz w:val="24"/>
          <w:szCs w:val="24"/>
          <w:lang w:val="uk-UA"/>
        </w:rPr>
        <w:t>,</w:t>
      </w:r>
      <w:r w:rsidRPr="00D93DF8">
        <w:rPr>
          <w:rFonts w:ascii="Times New Roman" w:hAnsi="Times New Roman"/>
          <w:sz w:val="24"/>
          <w:szCs w:val="24"/>
          <w:lang w:val="uk-UA"/>
        </w:rPr>
        <w:t xml:space="preserve"> </w:t>
      </w:r>
      <w:r w:rsidR="009C04AC" w:rsidRPr="00C4522C">
        <w:rPr>
          <w:rFonts w:ascii="Times New Roman" w:hAnsi="Times New Roman"/>
          <w:sz w:val="24"/>
          <w:szCs w:val="24"/>
          <w:lang w:val="uk-UA"/>
        </w:rPr>
        <w:t xml:space="preserve">що перебувають </w:t>
      </w:r>
      <w:r w:rsidR="006725D3">
        <w:rPr>
          <w:rFonts w:ascii="Times New Roman" w:hAnsi="Times New Roman"/>
          <w:sz w:val="24"/>
          <w:szCs w:val="24"/>
          <w:lang w:val="uk-UA"/>
        </w:rPr>
        <w:t>в</w:t>
      </w:r>
      <w:r w:rsidR="009C04AC" w:rsidRPr="00C4522C">
        <w:rPr>
          <w:rFonts w:ascii="Times New Roman" w:hAnsi="Times New Roman"/>
          <w:sz w:val="24"/>
          <w:szCs w:val="24"/>
          <w:lang w:val="uk-UA"/>
        </w:rPr>
        <w:t xml:space="preserve"> заставі </w:t>
      </w:r>
      <w:r w:rsidR="006725D3">
        <w:rPr>
          <w:rFonts w:ascii="Times New Roman" w:hAnsi="Times New Roman"/>
          <w:sz w:val="24"/>
          <w:szCs w:val="24"/>
          <w:lang w:val="uk-UA"/>
        </w:rPr>
        <w:t>у Національного банку України</w:t>
      </w:r>
      <w:r w:rsidR="006725D3" w:rsidRPr="00C4522C">
        <w:rPr>
          <w:rFonts w:ascii="Times New Roman" w:hAnsi="Times New Roman"/>
          <w:sz w:val="24"/>
          <w:szCs w:val="24"/>
          <w:lang w:val="uk-UA"/>
        </w:rPr>
        <w:t xml:space="preserve"> </w:t>
      </w:r>
      <w:r w:rsidR="009C04AC" w:rsidRPr="00C4522C">
        <w:rPr>
          <w:rFonts w:ascii="Times New Roman" w:hAnsi="Times New Roman"/>
          <w:sz w:val="24"/>
          <w:szCs w:val="24"/>
          <w:lang w:val="uk-UA"/>
        </w:rPr>
        <w:t>за кредитами рефінансування банків та операціями прямого РЕПО</w:t>
      </w:r>
      <w:r w:rsidR="006725D3">
        <w:rPr>
          <w:rFonts w:ascii="Times New Roman" w:hAnsi="Times New Roman"/>
          <w:sz w:val="24"/>
          <w:szCs w:val="24"/>
          <w:lang w:val="uk-UA"/>
        </w:rPr>
        <w:t xml:space="preserve">, </w:t>
      </w:r>
      <w:r w:rsidR="00C4522C" w:rsidRPr="00C4522C">
        <w:rPr>
          <w:rFonts w:ascii="Times New Roman" w:hAnsi="Times New Roman"/>
          <w:sz w:val="24"/>
          <w:szCs w:val="24"/>
          <w:lang w:val="uk-UA"/>
        </w:rPr>
        <w:t xml:space="preserve">на </w:t>
      </w:r>
      <w:r w:rsidR="009C04AC">
        <w:rPr>
          <w:rFonts w:ascii="Times New Roman" w:hAnsi="Times New Roman"/>
          <w:sz w:val="24"/>
          <w:szCs w:val="24"/>
          <w:lang w:val="uk-UA"/>
        </w:rPr>
        <w:t xml:space="preserve">відповідні </w:t>
      </w:r>
      <w:r w:rsidR="00C4522C" w:rsidRPr="00C4522C">
        <w:rPr>
          <w:rFonts w:ascii="Times New Roman" w:hAnsi="Times New Roman"/>
          <w:sz w:val="24"/>
          <w:szCs w:val="24"/>
          <w:lang w:val="uk-UA"/>
        </w:rPr>
        <w:t>балансов</w:t>
      </w:r>
      <w:r w:rsidR="009C04AC">
        <w:rPr>
          <w:rFonts w:ascii="Times New Roman" w:hAnsi="Times New Roman"/>
          <w:sz w:val="24"/>
          <w:szCs w:val="24"/>
          <w:lang w:val="uk-UA"/>
        </w:rPr>
        <w:t>і</w:t>
      </w:r>
      <w:r w:rsidR="00C4522C" w:rsidRPr="00C4522C">
        <w:rPr>
          <w:rFonts w:ascii="Times New Roman" w:hAnsi="Times New Roman"/>
          <w:sz w:val="24"/>
          <w:szCs w:val="24"/>
          <w:lang w:val="uk-UA"/>
        </w:rPr>
        <w:t xml:space="preserve"> рахунк</w:t>
      </w:r>
      <w:r w:rsidR="009C04AC">
        <w:rPr>
          <w:rFonts w:ascii="Times New Roman" w:hAnsi="Times New Roman"/>
          <w:sz w:val="24"/>
          <w:szCs w:val="24"/>
          <w:lang w:val="uk-UA"/>
        </w:rPr>
        <w:t>и</w:t>
      </w:r>
      <w:r w:rsidR="00C4522C" w:rsidRPr="00C4522C">
        <w:rPr>
          <w:rFonts w:ascii="Times New Roman" w:hAnsi="Times New Roman"/>
          <w:sz w:val="24"/>
          <w:szCs w:val="24"/>
          <w:lang w:val="uk-UA"/>
        </w:rPr>
        <w:t>"</w:t>
      </w:r>
      <w:r w:rsidR="009C04AC">
        <w:rPr>
          <w:rFonts w:ascii="Times New Roman" w:hAnsi="Times New Roman"/>
          <w:sz w:val="24"/>
          <w:szCs w:val="24"/>
          <w:lang w:val="uk-UA"/>
        </w:rPr>
        <w:t>.</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35, яка має статус "</w:t>
      </w:r>
      <w:proofErr w:type="spellStart"/>
      <w:r w:rsidRPr="00C4522C">
        <w:rPr>
          <w:rFonts w:ascii="Times New Roman" w:hAnsi="Times New Roman"/>
          <w:sz w:val="24"/>
          <w:szCs w:val="24"/>
          <w:lang w:val="uk-UA"/>
        </w:rPr>
        <w:t>виконуєма</w:t>
      </w:r>
      <w:proofErr w:type="spellEnd"/>
      <w:r w:rsidRPr="00C4522C">
        <w:rPr>
          <w:rFonts w:ascii="Times New Roman" w:hAnsi="Times New Roman"/>
          <w:sz w:val="24"/>
          <w:szCs w:val="24"/>
          <w:lang w:val="uk-UA"/>
        </w:rPr>
        <w:t>", та вихідний електронний документ 522.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Після отримання Розрахунковим центром електронного розпорядження учасника клірингу, статус операції 35 у Журналі операцій інтернет-клірингу учасника клірингу змінюється на "перенесена".</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На підставі інформації з електронних розпоряджень учасників клірингу про списання зобов’язань та/або прав з поставки цінних паперів з клірингових рахунків/</w:t>
      </w:r>
      <w:r w:rsidR="003970F2">
        <w:rPr>
          <w:rFonts w:ascii="Times New Roman" w:hAnsi="Times New Roman"/>
          <w:sz w:val="24"/>
          <w:szCs w:val="24"/>
          <w:lang w:val="uk-UA"/>
        </w:rPr>
        <w:t xml:space="preserve"> </w:t>
      </w:r>
      <w:r w:rsidRPr="00C4522C">
        <w:rPr>
          <w:rFonts w:ascii="Times New Roman" w:hAnsi="Times New Roman"/>
          <w:sz w:val="24"/>
          <w:szCs w:val="24"/>
          <w:lang w:val="uk-UA"/>
        </w:rPr>
        <w:t>субрахунків Розрахунковий центр формує відомість розпоряджень на розблокування цінних паперів на рахунках у цінних паперах та надає цю відомість депозитарію.</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 Журналі операцій системи клірингового обліку Розрахункового центру операція 35 має наступну карту-схему проходження електронних документів: </w:t>
      </w:r>
    </w:p>
    <w:p w:rsidR="008D140C"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35 за балансовими рахунками клірингового рахунку/субрахунку здійснюються наступні проводки:</w:t>
      </w:r>
    </w:p>
    <w:p w:rsidR="00C427C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за цінними паперами, депозитарний облік яких відповідно до законодавства України здійснює Центральний депозитарій:</w:t>
      </w:r>
    </w:p>
    <w:p w:rsidR="00C427C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212</w:t>
      </w:r>
    </w:p>
    <w:p w:rsidR="00C427C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Актив: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123</w:t>
      </w:r>
    </w:p>
    <w:p w:rsidR="00C427C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за цінними паперами, депозитарний облік яких відповідно до законодавства України здійснює Національний банк України:</w:t>
      </w:r>
    </w:p>
    <w:p w:rsidR="00C427C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212</w:t>
      </w:r>
    </w:p>
    <w:p w:rsidR="00C427CD"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Актив: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124</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Після завершення операції списання зобов’язань та/або прав з поставки цінних паперів з клірингових рахунків/субрахунків у Журналі операцій інтернет-клірингу учасника клірингу операція 35 змінює статус на "виконана". </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У разі, якщо операція списання зобов’язань та/або прав з поставки цінних паперів з клірингових рахунків/субрахунків була відмінена Розрахунковим центром, у Журналі операцій інтернет-клірингу учасника клірингу операція 35 змінює статус на "відмінена".</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Технологія проведення операції списання зобов’язань та/або прав з поставки коштів з клірингових рахунків/субрахунків:</w:t>
      </w:r>
    </w:p>
    <w:p w:rsidR="00171C59" w:rsidRDefault="002D3076">
      <w:pPr>
        <w:numPr>
          <w:ilvl w:val="2"/>
          <w:numId w:val="35"/>
        </w:numPr>
        <w:tabs>
          <w:tab w:val="left" w:pos="1418"/>
        </w:tabs>
        <w:spacing w:after="0"/>
        <w:ind w:left="0" w:firstLine="709"/>
        <w:rPr>
          <w:rFonts w:ascii="Times New Roman" w:hAnsi="Times New Roman"/>
          <w:sz w:val="24"/>
          <w:szCs w:val="24"/>
          <w:lang w:val="uk-UA"/>
        </w:rPr>
      </w:pPr>
      <w:r>
        <w:rPr>
          <w:rFonts w:ascii="Times New Roman" w:hAnsi="Times New Roman"/>
          <w:sz w:val="24"/>
          <w:szCs w:val="24"/>
          <w:lang w:val="uk-UA"/>
        </w:rPr>
        <w:t>Операція с</w:t>
      </w:r>
      <w:r w:rsidR="00C4522C" w:rsidRPr="00C4522C">
        <w:rPr>
          <w:rFonts w:ascii="Times New Roman" w:hAnsi="Times New Roman"/>
          <w:sz w:val="24"/>
          <w:szCs w:val="24"/>
          <w:lang w:val="uk-UA"/>
        </w:rPr>
        <w:t>писання зобов’язань та/або прав з поставки коштів з клірингових рахунків</w:t>
      </w:r>
      <w:r w:rsidR="0053453A">
        <w:rPr>
          <w:rFonts w:ascii="Times New Roman" w:hAnsi="Times New Roman"/>
          <w:sz w:val="24"/>
          <w:szCs w:val="24"/>
          <w:lang w:val="uk-UA"/>
        </w:rPr>
        <w:t xml:space="preserve"> та</w:t>
      </w:r>
      <w:r w:rsidR="00C4522C" w:rsidRPr="00C4522C">
        <w:rPr>
          <w:rFonts w:ascii="Times New Roman" w:hAnsi="Times New Roman"/>
          <w:sz w:val="24"/>
          <w:szCs w:val="24"/>
          <w:lang w:val="uk-UA"/>
        </w:rPr>
        <w:t>/</w:t>
      </w:r>
      <w:r w:rsidR="0053453A">
        <w:rPr>
          <w:rFonts w:ascii="Times New Roman" w:hAnsi="Times New Roman"/>
          <w:sz w:val="24"/>
          <w:szCs w:val="24"/>
          <w:lang w:val="uk-UA"/>
        </w:rPr>
        <w:t xml:space="preserve">або клірингових </w:t>
      </w:r>
      <w:r w:rsidR="00C4522C" w:rsidRPr="00C4522C">
        <w:rPr>
          <w:rFonts w:ascii="Times New Roman" w:hAnsi="Times New Roman"/>
          <w:sz w:val="24"/>
          <w:szCs w:val="24"/>
          <w:lang w:val="uk-UA"/>
        </w:rPr>
        <w:t>субрахунків</w:t>
      </w:r>
      <w:r w:rsidR="0053453A">
        <w:rPr>
          <w:rFonts w:ascii="Times New Roman" w:hAnsi="Times New Roman"/>
          <w:sz w:val="24"/>
          <w:szCs w:val="24"/>
          <w:lang w:val="uk-UA"/>
        </w:rPr>
        <w:t xml:space="preserve"> зі звичайним режимом використання</w:t>
      </w:r>
      <w:r w:rsidR="00C4522C" w:rsidRPr="00C4522C">
        <w:rPr>
          <w:rFonts w:ascii="Times New Roman" w:hAnsi="Times New Roman"/>
          <w:sz w:val="24"/>
          <w:szCs w:val="24"/>
          <w:lang w:val="uk-UA"/>
        </w:rPr>
        <w:t xml:space="preserve"> ініціює </w:t>
      </w:r>
      <w:r>
        <w:rPr>
          <w:rFonts w:ascii="Times New Roman" w:hAnsi="Times New Roman"/>
          <w:sz w:val="24"/>
          <w:szCs w:val="24"/>
          <w:lang w:val="uk-UA"/>
        </w:rPr>
        <w:t xml:space="preserve">операцію </w:t>
      </w:r>
      <w:r w:rsidR="00C4522C" w:rsidRPr="00C4522C">
        <w:rPr>
          <w:rFonts w:ascii="Times New Roman" w:hAnsi="Times New Roman"/>
          <w:sz w:val="24"/>
          <w:szCs w:val="24"/>
          <w:lang w:val="uk-UA"/>
        </w:rPr>
        <w:t>переказ</w:t>
      </w:r>
      <w:r>
        <w:rPr>
          <w:rFonts w:ascii="Times New Roman" w:hAnsi="Times New Roman"/>
          <w:sz w:val="24"/>
          <w:szCs w:val="24"/>
          <w:lang w:val="uk-UA"/>
        </w:rPr>
        <w:t>у</w:t>
      </w:r>
      <w:r w:rsidR="00C4522C" w:rsidRPr="00C4522C">
        <w:rPr>
          <w:rFonts w:ascii="Times New Roman" w:hAnsi="Times New Roman"/>
          <w:sz w:val="24"/>
          <w:szCs w:val="24"/>
          <w:lang w:val="uk-UA"/>
        </w:rPr>
        <w:t xml:space="preserve"> коштів з</w:t>
      </w:r>
      <w:r w:rsidR="00D27044">
        <w:rPr>
          <w:rFonts w:ascii="Times New Roman" w:hAnsi="Times New Roman"/>
          <w:sz w:val="24"/>
          <w:szCs w:val="24"/>
          <w:lang w:val="uk-UA"/>
        </w:rPr>
        <w:t xml:space="preserve"> відповідного</w:t>
      </w:r>
      <w:r w:rsidR="00C4522C" w:rsidRPr="00C4522C">
        <w:rPr>
          <w:rFonts w:ascii="Times New Roman" w:hAnsi="Times New Roman"/>
          <w:sz w:val="24"/>
          <w:szCs w:val="24"/>
          <w:lang w:val="uk-UA"/>
        </w:rPr>
        <w:t xml:space="preserve"> рахунку для здійснення розрахунків, відкритого Розрахунковим центром для обліку коштів учасника клірингу/клієнта учасника клірингу</w:t>
      </w:r>
      <w:r w:rsidR="003C38D5">
        <w:rPr>
          <w:rFonts w:ascii="Times New Roman" w:hAnsi="Times New Roman"/>
          <w:sz w:val="24"/>
          <w:szCs w:val="24"/>
          <w:lang w:val="uk-UA"/>
        </w:rPr>
        <w:t>/контрагента учасника клірингу</w:t>
      </w:r>
      <w:r w:rsidR="00D27044">
        <w:rPr>
          <w:rFonts w:ascii="Times New Roman" w:hAnsi="Times New Roman"/>
          <w:sz w:val="24"/>
          <w:szCs w:val="24"/>
          <w:lang w:val="uk-UA"/>
        </w:rPr>
        <w:t>,</w:t>
      </w:r>
      <w:r w:rsidR="00C4522C" w:rsidRPr="00C4522C">
        <w:rPr>
          <w:rFonts w:ascii="Times New Roman" w:hAnsi="Times New Roman"/>
          <w:sz w:val="24"/>
          <w:szCs w:val="24"/>
          <w:lang w:val="uk-UA"/>
        </w:rPr>
        <w:t xml:space="preserve"> на</w:t>
      </w:r>
      <w:r w:rsidR="0053453A">
        <w:rPr>
          <w:rFonts w:ascii="Times New Roman" w:hAnsi="Times New Roman"/>
          <w:sz w:val="24"/>
          <w:szCs w:val="24"/>
          <w:lang w:val="uk-UA"/>
        </w:rPr>
        <w:t xml:space="preserve"> </w:t>
      </w:r>
      <w:r w:rsidR="009F6F5F" w:rsidRPr="009F6F5F">
        <w:rPr>
          <w:rFonts w:ascii="Times New Roman" w:hAnsi="Times New Roman"/>
          <w:sz w:val="24"/>
          <w:szCs w:val="24"/>
          <w:lang w:val="uk-UA"/>
        </w:rPr>
        <w:t xml:space="preserve"> поточний/кореспондентський рахунок учасника клірингу, відкритий у Розрахунковому центрі,</w:t>
      </w:r>
    </w:p>
    <w:p w:rsidR="00171C59" w:rsidRDefault="002D3076">
      <w:pPr>
        <w:numPr>
          <w:ilvl w:val="2"/>
          <w:numId w:val="35"/>
        </w:numPr>
        <w:tabs>
          <w:tab w:val="left" w:pos="1418"/>
        </w:tabs>
        <w:spacing w:after="0"/>
        <w:ind w:left="0" w:firstLine="709"/>
        <w:rPr>
          <w:rFonts w:ascii="Times New Roman" w:hAnsi="Times New Roman"/>
          <w:sz w:val="24"/>
          <w:szCs w:val="24"/>
          <w:lang w:val="uk-UA"/>
        </w:rPr>
      </w:pPr>
      <w:r>
        <w:rPr>
          <w:rFonts w:ascii="Times New Roman" w:hAnsi="Times New Roman"/>
          <w:sz w:val="24"/>
          <w:szCs w:val="24"/>
          <w:lang w:val="uk-UA"/>
        </w:rPr>
        <w:t>Операція с</w:t>
      </w:r>
      <w:r w:rsidR="00D27044" w:rsidRPr="00C4522C">
        <w:rPr>
          <w:rFonts w:ascii="Times New Roman" w:hAnsi="Times New Roman"/>
          <w:sz w:val="24"/>
          <w:szCs w:val="24"/>
          <w:lang w:val="uk-UA"/>
        </w:rPr>
        <w:t>писання зобов’язань та/або прав з поставки коштів з клірингових субрахунків</w:t>
      </w:r>
      <w:r w:rsidR="00D27044">
        <w:rPr>
          <w:rFonts w:ascii="Times New Roman" w:hAnsi="Times New Roman"/>
          <w:sz w:val="24"/>
          <w:szCs w:val="24"/>
          <w:lang w:val="uk-UA"/>
        </w:rPr>
        <w:t xml:space="preserve"> зі спеціальним режимом використання</w:t>
      </w:r>
      <w:r w:rsidR="00D27044" w:rsidRPr="00C4522C">
        <w:rPr>
          <w:rFonts w:ascii="Times New Roman" w:hAnsi="Times New Roman"/>
          <w:sz w:val="24"/>
          <w:szCs w:val="24"/>
          <w:lang w:val="uk-UA"/>
        </w:rPr>
        <w:t xml:space="preserve"> ініціює </w:t>
      </w:r>
      <w:r>
        <w:rPr>
          <w:rFonts w:ascii="Times New Roman" w:hAnsi="Times New Roman"/>
          <w:sz w:val="24"/>
          <w:szCs w:val="24"/>
          <w:lang w:val="uk-UA"/>
        </w:rPr>
        <w:t xml:space="preserve">операцію </w:t>
      </w:r>
      <w:r w:rsidR="00D27044" w:rsidRPr="00C4522C">
        <w:rPr>
          <w:rFonts w:ascii="Times New Roman" w:hAnsi="Times New Roman"/>
          <w:sz w:val="24"/>
          <w:szCs w:val="24"/>
          <w:lang w:val="uk-UA"/>
        </w:rPr>
        <w:t>переказ</w:t>
      </w:r>
      <w:r>
        <w:rPr>
          <w:rFonts w:ascii="Times New Roman" w:hAnsi="Times New Roman"/>
          <w:sz w:val="24"/>
          <w:szCs w:val="24"/>
          <w:lang w:val="uk-UA"/>
        </w:rPr>
        <w:t>у</w:t>
      </w:r>
      <w:r w:rsidR="00D27044" w:rsidRPr="00C4522C">
        <w:rPr>
          <w:rFonts w:ascii="Times New Roman" w:hAnsi="Times New Roman"/>
          <w:sz w:val="24"/>
          <w:szCs w:val="24"/>
          <w:lang w:val="uk-UA"/>
        </w:rPr>
        <w:t xml:space="preserve"> коштів з</w:t>
      </w:r>
      <w:r w:rsidR="00D27044">
        <w:rPr>
          <w:rFonts w:ascii="Times New Roman" w:hAnsi="Times New Roman"/>
          <w:sz w:val="24"/>
          <w:szCs w:val="24"/>
          <w:lang w:val="uk-UA"/>
        </w:rPr>
        <w:t xml:space="preserve"> відповідного</w:t>
      </w:r>
      <w:r w:rsidR="00D27044" w:rsidRPr="00C4522C">
        <w:rPr>
          <w:rFonts w:ascii="Times New Roman" w:hAnsi="Times New Roman"/>
          <w:sz w:val="24"/>
          <w:szCs w:val="24"/>
          <w:lang w:val="uk-UA"/>
        </w:rPr>
        <w:t xml:space="preserve"> рахунку для здійснення розрахунків, відкритого Розрахунковим центром для обліку коштів клієнта учасника клірингу</w:t>
      </w:r>
      <w:r w:rsidR="00D27044">
        <w:rPr>
          <w:rFonts w:ascii="Times New Roman" w:hAnsi="Times New Roman"/>
          <w:sz w:val="24"/>
          <w:szCs w:val="24"/>
          <w:lang w:val="uk-UA"/>
        </w:rPr>
        <w:t xml:space="preserve">/контрагента учасника клірингу, на </w:t>
      </w:r>
      <w:r w:rsidR="009F6F5F" w:rsidRPr="009F6F5F">
        <w:rPr>
          <w:rFonts w:ascii="Times New Roman" w:hAnsi="Times New Roman"/>
          <w:sz w:val="24"/>
          <w:szCs w:val="24"/>
          <w:lang w:val="uk-UA"/>
        </w:rPr>
        <w:t>поточний/</w:t>
      </w:r>
      <w:r w:rsidR="00F113A2">
        <w:rPr>
          <w:rFonts w:ascii="Times New Roman" w:hAnsi="Times New Roman"/>
          <w:sz w:val="24"/>
          <w:szCs w:val="24"/>
          <w:lang w:val="uk-UA"/>
        </w:rPr>
        <w:t xml:space="preserve"> </w:t>
      </w:r>
      <w:r w:rsidR="009F6F5F" w:rsidRPr="009F6F5F">
        <w:rPr>
          <w:rFonts w:ascii="Times New Roman" w:hAnsi="Times New Roman"/>
          <w:sz w:val="24"/>
          <w:szCs w:val="24"/>
          <w:lang w:val="uk-UA"/>
        </w:rPr>
        <w:t>кореспондентський рахунок</w:t>
      </w:r>
      <w:r w:rsidR="00721FE9">
        <w:rPr>
          <w:rFonts w:ascii="Times New Roman" w:hAnsi="Times New Roman"/>
          <w:sz w:val="24"/>
          <w:szCs w:val="24"/>
          <w:lang w:val="uk-UA"/>
        </w:rPr>
        <w:t xml:space="preserve"> цього</w:t>
      </w:r>
      <w:r w:rsidR="009F6F5F" w:rsidRPr="009F6F5F">
        <w:rPr>
          <w:rFonts w:ascii="Times New Roman" w:hAnsi="Times New Roman"/>
          <w:sz w:val="24"/>
          <w:szCs w:val="24"/>
          <w:lang w:val="uk-UA"/>
        </w:rPr>
        <w:t xml:space="preserve"> клієнта учасника клірингу/контрагента учасника клірингу, відкритий у Розрахунковому центрі. </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Списання зобов’язань та/або прав з поставки коштів з клірингових рахунків/субрахунків здійснюється Розрахунковим центром на підставі електронного розпорядження, сформованого та наданого учасником клірингу Розрахунковому центру засобами інтернет-клірингу.</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За результатами формування відповідного електронного розпорядження у Журналі операцій інтернет-клірингу учасника клірингу відображається операція 34, яка має статус "</w:t>
      </w:r>
      <w:proofErr w:type="spellStart"/>
      <w:r w:rsidRPr="00C4522C">
        <w:rPr>
          <w:rFonts w:ascii="Times New Roman" w:hAnsi="Times New Roman"/>
          <w:sz w:val="24"/>
          <w:szCs w:val="24"/>
          <w:lang w:val="uk-UA"/>
        </w:rPr>
        <w:t>виконуєма</w:t>
      </w:r>
      <w:proofErr w:type="spellEnd"/>
      <w:r w:rsidRPr="00C4522C">
        <w:rPr>
          <w:rFonts w:ascii="Times New Roman" w:hAnsi="Times New Roman"/>
          <w:sz w:val="24"/>
          <w:szCs w:val="24"/>
          <w:lang w:val="uk-UA"/>
        </w:rPr>
        <w:t>", та вихідний електронний документ 522.</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Після отримання Розрахунковим центром електронного розпорядження учасника клірингу, статус операції 34 у Журналі операцій інтернет-клірингу учасника клірингу змінюється на "перенесена".</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На підставі інформації з електронних розпоряджень учасників клірингу про списання зобов’язань та/або прав з поставки коштів з клірингових рахунків/субрахунків Розрахунковий центр формує відомість розпоряджень операцій переказу коштів, на підставі якої формуються відповідні меморіальні ордери, та виконує переказ коштів з рахунків для здійснення розрахунків на </w:t>
      </w:r>
      <w:r w:rsidR="00514CC9">
        <w:rPr>
          <w:rFonts w:ascii="Times New Roman" w:hAnsi="Times New Roman"/>
          <w:sz w:val="24"/>
          <w:szCs w:val="24"/>
          <w:lang w:val="uk-UA"/>
        </w:rPr>
        <w:t xml:space="preserve">відповідні </w:t>
      </w:r>
      <w:r w:rsidRPr="00C4522C">
        <w:rPr>
          <w:rFonts w:ascii="Times New Roman" w:hAnsi="Times New Roman"/>
          <w:sz w:val="24"/>
          <w:szCs w:val="24"/>
          <w:lang w:val="uk-UA"/>
        </w:rPr>
        <w:t>поточні/кореспондентські рахунки.</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lang w:val="uk-UA"/>
        </w:rPr>
        <w:t xml:space="preserve">При формуванні меморіальних ордерів на переказ коштів з рахунків для здійснення розрахунків на поточні/кореспондентські рахунки учасників клірингу, призначення платежу має наступну структуру: </w:t>
      </w:r>
    </w:p>
    <w:p w:rsidR="00C508F5" w:rsidRPr="009B3AC3" w:rsidRDefault="00C4522C" w:rsidP="00450848">
      <w:pPr>
        <w:tabs>
          <w:tab w:val="left" w:pos="1134"/>
          <w:tab w:val="left" w:pos="1276"/>
        </w:tabs>
        <w:spacing w:after="120"/>
        <w:rPr>
          <w:rFonts w:ascii="Times New Roman" w:hAnsi="Times New Roman"/>
          <w:sz w:val="24"/>
          <w:lang w:val="uk-UA"/>
        </w:rPr>
      </w:pPr>
      <w:proofErr w:type="spellStart"/>
      <w:r w:rsidRPr="00C4522C">
        <w:rPr>
          <w:rFonts w:ascii="Times New Roman" w:hAnsi="Times New Roman"/>
          <w:sz w:val="24"/>
          <w:lang w:val="uk-UA"/>
        </w:rPr>
        <w:t>OPER_NUMB|DOC_NAME|DOC_NUMB|DOC_DATE|Переказ</w:t>
      </w:r>
      <w:proofErr w:type="spellEnd"/>
      <w:r w:rsidRPr="00C4522C">
        <w:rPr>
          <w:rFonts w:ascii="Times New Roman" w:hAnsi="Times New Roman"/>
          <w:sz w:val="24"/>
          <w:lang w:val="uk-UA"/>
        </w:rPr>
        <w:t xml:space="preserve"> коштів з облікової системи клірингу на рахунок учасника клірингу згідно з договором №… від …р., без ПДВ, де</w:t>
      </w:r>
    </w:p>
    <w:p w:rsidR="00C508F5"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OPER_NUMB – номер операції в системі клірингового обліку;</w:t>
      </w:r>
    </w:p>
    <w:p w:rsidR="00C508F5"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DOC_NAME – найменування документа;</w:t>
      </w:r>
    </w:p>
    <w:p w:rsidR="00C508F5"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DOC_NUMB – номер документа;</w:t>
      </w:r>
    </w:p>
    <w:p w:rsidR="00C508F5" w:rsidRPr="009B3AC3" w:rsidRDefault="00C4522C" w:rsidP="00450848">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 xml:space="preserve"> DOC_DATE – дата документа.</w:t>
      </w:r>
    </w:p>
    <w:p w:rsidR="00C508F5" w:rsidRPr="009B3AC3" w:rsidRDefault="00C4522C" w:rsidP="00450848">
      <w:pPr>
        <w:tabs>
          <w:tab w:val="left" w:pos="1134"/>
          <w:tab w:val="left" w:pos="1276"/>
        </w:tabs>
        <w:spacing w:after="120"/>
        <w:rPr>
          <w:rFonts w:ascii="Times New Roman" w:hAnsi="Times New Roman"/>
          <w:b/>
          <w:i/>
          <w:sz w:val="24"/>
          <w:lang w:val="uk-UA"/>
        </w:rPr>
      </w:pPr>
      <w:r w:rsidRPr="00C4522C">
        <w:rPr>
          <w:rFonts w:ascii="Times New Roman" w:hAnsi="Times New Roman"/>
          <w:b/>
          <w:i/>
          <w:sz w:val="24"/>
          <w:lang w:val="uk-UA"/>
        </w:rPr>
        <w:t>Наприклад:</w:t>
      </w:r>
    </w:p>
    <w:p w:rsidR="00C508F5" w:rsidRDefault="00C4522C" w:rsidP="00450848">
      <w:pPr>
        <w:tabs>
          <w:tab w:val="left" w:pos="1134"/>
          <w:tab w:val="left" w:pos="1276"/>
        </w:tabs>
        <w:spacing w:after="120"/>
        <w:rPr>
          <w:rFonts w:ascii="Times New Roman" w:hAnsi="Times New Roman"/>
          <w:b/>
          <w:sz w:val="24"/>
          <w:lang w:val="uk-UA"/>
        </w:rPr>
      </w:pPr>
      <w:r w:rsidRPr="00C4522C">
        <w:rPr>
          <w:rFonts w:ascii="Times New Roman" w:hAnsi="Times New Roman"/>
          <w:b/>
          <w:sz w:val="24"/>
          <w:lang w:val="uk-UA"/>
        </w:rPr>
        <w:t xml:space="preserve">3464123456123456;розпорядження;1234-1230;17/12/2013;Переказ </w:t>
      </w:r>
      <w:proofErr w:type="spellStart"/>
      <w:r w:rsidRPr="00C4522C">
        <w:rPr>
          <w:rFonts w:ascii="Times New Roman" w:hAnsi="Times New Roman"/>
          <w:b/>
          <w:sz w:val="24"/>
          <w:lang w:val="uk-UA"/>
        </w:rPr>
        <w:t>коштiв</w:t>
      </w:r>
      <w:proofErr w:type="spellEnd"/>
      <w:r w:rsidRPr="00C4522C">
        <w:rPr>
          <w:rFonts w:ascii="Times New Roman" w:hAnsi="Times New Roman"/>
          <w:b/>
          <w:sz w:val="24"/>
          <w:lang w:val="uk-UA"/>
        </w:rPr>
        <w:t xml:space="preserve"> з </w:t>
      </w:r>
      <w:proofErr w:type="spellStart"/>
      <w:r w:rsidRPr="00C4522C">
        <w:rPr>
          <w:rFonts w:ascii="Times New Roman" w:hAnsi="Times New Roman"/>
          <w:b/>
          <w:sz w:val="24"/>
          <w:lang w:val="uk-UA"/>
        </w:rPr>
        <w:t>облiк</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сист</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клiр</w:t>
      </w:r>
      <w:proofErr w:type="spellEnd"/>
      <w:r w:rsidRPr="00C4522C">
        <w:rPr>
          <w:rFonts w:ascii="Times New Roman" w:hAnsi="Times New Roman"/>
          <w:b/>
          <w:sz w:val="24"/>
          <w:lang w:val="uk-UA"/>
        </w:rPr>
        <w:t xml:space="preserve">. на </w:t>
      </w:r>
      <w:proofErr w:type="spellStart"/>
      <w:r w:rsidRPr="00C4522C">
        <w:rPr>
          <w:rFonts w:ascii="Times New Roman" w:hAnsi="Times New Roman"/>
          <w:b/>
          <w:sz w:val="24"/>
          <w:lang w:val="uk-UA"/>
        </w:rPr>
        <w:t>рах</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учасн</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клiр</w:t>
      </w:r>
      <w:proofErr w:type="spellEnd"/>
      <w:r w:rsidRPr="00C4522C">
        <w:rPr>
          <w:rFonts w:ascii="Times New Roman" w:hAnsi="Times New Roman"/>
          <w:b/>
          <w:sz w:val="24"/>
          <w:lang w:val="uk-UA"/>
        </w:rPr>
        <w:t xml:space="preserve">. за договором N ………. </w:t>
      </w:r>
      <w:proofErr w:type="spellStart"/>
      <w:r w:rsidRPr="00C4522C">
        <w:rPr>
          <w:rFonts w:ascii="Times New Roman" w:hAnsi="Times New Roman"/>
          <w:b/>
          <w:sz w:val="24"/>
          <w:lang w:val="uk-UA"/>
        </w:rPr>
        <w:t>вiд</w:t>
      </w:r>
      <w:proofErr w:type="spellEnd"/>
      <w:r w:rsidRPr="00C4522C">
        <w:rPr>
          <w:rFonts w:ascii="Times New Roman" w:hAnsi="Times New Roman"/>
          <w:b/>
          <w:sz w:val="24"/>
          <w:lang w:val="uk-UA"/>
        </w:rPr>
        <w:t xml:space="preserve"> ………… року, без ПДВ.</w:t>
      </w:r>
    </w:p>
    <w:p w:rsidR="00171C59" w:rsidRDefault="00416E91">
      <w:pPr>
        <w:tabs>
          <w:tab w:val="left" w:pos="1134"/>
        </w:tabs>
        <w:spacing w:after="0"/>
        <w:rPr>
          <w:rFonts w:ascii="Times New Roman" w:hAnsi="Times New Roman"/>
          <w:sz w:val="24"/>
          <w:szCs w:val="24"/>
          <w:lang w:val="uk-UA"/>
        </w:rPr>
      </w:pPr>
      <w:r w:rsidRPr="00C4522C">
        <w:rPr>
          <w:rFonts w:ascii="Times New Roman" w:hAnsi="Times New Roman"/>
          <w:sz w:val="24"/>
          <w:lang w:val="uk-UA"/>
        </w:rPr>
        <w:t xml:space="preserve">При формуванні меморіальних ордерів на переказ коштів з рахунків для здійснення розрахунків на поточні/кореспондентські рахунки </w:t>
      </w:r>
      <w:r>
        <w:rPr>
          <w:rFonts w:ascii="Times New Roman" w:hAnsi="Times New Roman"/>
          <w:sz w:val="24"/>
          <w:lang w:val="uk-UA"/>
        </w:rPr>
        <w:t>клієнтів</w:t>
      </w:r>
      <w:r w:rsidR="0034619C">
        <w:rPr>
          <w:rFonts w:ascii="Times New Roman" w:hAnsi="Times New Roman"/>
          <w:sz w:val="24"/>
          <w:lang w:val="uk-UA"/>
        </w:rPr>
        <w:t>/контрагентів</w:t>
      </w:r>
      <w:r>
        <w:rPr>
          <w:rFonts w:ascii="Times New Roman" w:hAnsi="Times New Roman"/>
          <w:sz w:val="24"/>
          <w:lang w:val="uk-UA"/>
        </w:rPr>
        <w:t xml:space="preserve"> </w:t>
      </w:r>
      <w:r w:rsidRPr="00C4522C">
        <w:rPr>
          <w:rFonts w:ascii="Times New Roman" w:hAnsi="Times New Roman"/>
          <w:sz w:val="24"/>
          <w:lang w:val="uk-UA"/>
        </w:rPr>
        <w:t xml:space="preserve">учасників клірингу, призначення платежу має наступну структуру: </w:t>
      </w:r>
    </w:p>
    <w:p w:rsidR="00416E91" w:rsidRPr="009B3AC3" w:rsidRDefault="00416E91" w:rsidP="00416E91">
      <w:pPr>
        <w:tabs>
          <w:tab w:val="left" w:pos="1134"/>
          <w:tab w:val="left" w:pos="1276"/>
        </w:tabs>
        <w:spacing w:after="120"/>
        <w:rPr>
          <w:rFonts w:ascii="Times New Roman" w:hAnsi="Times New Roman"/>
          <w:sz w:val="24"/>
          <w:lang w:val="uk-UA"/>
        </w:rPr>
      </w:pPr>
      <w:proofErr w:type="spellStart"/>
      <w:r w:rsidRPr="00C4522C">
        <w:rPr>
          <w:rFonts w:ascii="Times New Roman" w:hAnsi="Times New Roman"/>
          <w:sz w:val="24"/>
          <w:lang w:val="uk-UA"/>
        </w:rPr>
        <w:t>OPER_NUMB|DOC_NAME|DOC_NUMB|DOC_DATE|Переказ</w:t>
      </w:r>
      <w:proofErr w:type="spellEnd"/>
      <w:r w:rsidRPr="00C4522C">
        <w:rPr>
          <w:rFonts w:ascii="Times New Roman" w:hAnsi="Times New Roman"/>
          <w:sz w:val="24"/>
          <w:lang w:val="uk-UA"/>
        </w:rPr>
        <w:t xml:space="preserve"> коштів з облікової системи клірингу на рахунок</w:t>
      </w:r>
      <w:r>
        <w:rPr>
          <w:rFonts w:ascii="Times New Roman" w:hAnsi="Times New Roman"/>
          <w:sz w:val="24"/>
          <w:lang w:val="uk-UA"/>
        </w:rPr>
        <w:t xml:space="preserve"> клієнта</w:t>
      </w:r>
      <w:r w:rsidRPr="00C4522C">
        <w:rPr>
          <w:rFonts w:ascii="Times New Roman" w:hAnsi="Times New Roman"/>
          <w:sz w:val="24"/>
          <w:lang w:val="uk-UA"/>
        </w:rPr>
        <w:t xml:space="preserve"> учасника клірингу згідно з договором №… від …р., без ПДВ, де</w:t>
      </w:r>
    </w:p>
    <w:p w:rsidR="00416E91" w:rsidRPr="009B3AC3" w:rsidRDefault="00416E91" w:rsidP="00416E91">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OPER_NUMB – номер операції в системі клірингового обліку;</w:t>
      </w:r>
    </w:p>
    <w:p w:rsidR="00416E91" w:rsidRPr="009B3AC3" w:rsidRDefault="00416E91" w:rsidP="00416E91">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DOC_NAME – найменування документа;</w:t>
      </w:r>
    </w:p>
    <w:p w:rsidR="00416E91" w:rsidRPr="009B3AC3" w:rsidRDefault="00416E91" w:rsidP="00416E91">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DOC_NUMB – номер документа;</w:t>
      </w:r>
    </w:p>
    <w:p w:rsidR="00416E91" w:rsidRPr="009B3AC3" w:rsidRDefault="00416E91" w:rsidP="00416E91">
      <w:pPr>
        <w:tabs>
          <w:tab w:val="left" w:pos="1134"/>
          <w:tab w:val="left" w:pos="1276"/>
        </w:tabs>
        <w:spacing w:after="120"/>
        <w:rPr>
          <w:rFonts w:ascii="Times New Roman" w:hAnsi="Times New Roman"/>
          <w:sz w:val="24"/>
          <w:lang w:val="uk-UA"/>
        </w:rPr>
      </w:pPr>
      <w:r w:rsidRPr="00C4522C">
        <w:rPr>
          <w:rFonts w:ascii="Times New Roman" w:hAnsi="Times New Roman"/>
          <w:sz w:val="24"/>
          <w:lang w:val="uk-UA"/>
        </w:rPr>
        <w:t xml:space="preserve"> DOC_DATE – дата документа.</w:t>
      </w:r>
    </w:p>
    <w:p w:rsidR="00416E91" w:rsidRPr="009B3AC3" w:rsidRDefault="00416E91" w:rsidP="00416E91">
      <w:pPr>
        <w:tabs>
          <w:tab w:val="left" w:pos="1134"/>
          <w:tab w:val="left" w:pos="1276"/>
        </w:tabs>
        <w:spacing w:after="120"/>
        <w:rPr>
          <w:rFonts w:ascii="Times New Roman" w:hAnsi="Times New Roman"/>
          <w:b/>
          <w:i/>
          <w:sz w:val="24"/>
          <w:lang w:val="uk-UA"/>
        </w:rPr>
      </w:pPr>
      <w:r w:rsidRPr="00C4522C">
        <w:rPr>
          <w:rFonts w:ascii="Times New Roman" w:hAnsi="Times New Roman"/>
          <w:b/>
          <w:i/>
          <w:sz w:val="24"/>
          <w:lang w:val="uk-UA"/>
        </w:rPr>
        <w:t>Наприклад:</w:t>
      </w:r>
    </w:p>
    <w:p w:rsidR="00416E91" w:rsidRPr="009B3AC3" w:rsidRDefault="00416E91" w:rsidP="00416E91">
      <w:pPr>
        <w:tabs>
          <w:tab w:val="left" w:pos="1134"/>
          <w:tab w:val="left" w:pos="1276"/>
        </w:tabs>
        <w:spacing w:after="120"/>
        <w:rPr>
          <w:rFonts w:ascii="Times New Roman" w:hAnsi="Times New Roman"/>
          <w:b/>
          <w:sz w:val="24"/>
          <w:lang w:val="uk-UA"/>
        </w:rPr>
      </w:pPr>
      <w:r w:rsidRPr="00C4522C">
        <w:rPr>
          <w:rFonts w:ascii="Times New Roman" w:hAnsi="Times New Roman"/>
          <w:b/>
          <w:sz w:val="24"/>
          <w:lang w:val="uk-UA"/>
        </w:rPr>
        <w:t xml:space="preserve">3464123456123456;розпорядження;1234-1230;17/12/2013;Переказ </w:t>
      </w:r>
      <w:proofErr w:type="spellStart"/>
      <w:r w:rsidRPr="00C4522C">
        <w:rPr>
          <w:rFonts w:ascii="Times New Roman" w:hAnsi="Times New Roman"/>
          <w:b/>
          <w:sz w:val="24"/>
          <w:lang w:val="uk-UA"/>
        </w:rPr>
        <w:t>коштiв</w:t>
      </w:r>
      <w:proofErr w:type="spellEnd"/>
      <w:r w:rsidRPr="00C4522C">
        <w:rPr>
          <w:rFonts w:ascii="Times New Roman" w:hAnsi="Times New Roman"/>
          <w:b/>
          <w:sz w:val="24"/>
          <w:lang w:val="uk-UA"/>
        </w:rPr>
        <w:t xml:space="preserve"> з </w:t>
      </w:r>
      <w:proofErr w:type="spellStart"/>
      <w:r w:rsidRPr="00C4522C">
        <w:rPr>
          <w:rFonts w:ascii="Times New Roman" w:hAnsi="Times New Roman"/>
          <w:b/>
          <w:sz w:val="24"/>
          <w:lang w:val="uk-UA"/>
        </w:rPr>
        <w:t>облiк</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сист</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клiр</w:t>
      </w:r>
      <w:proofErr w:type="spellEnd"/>
      <w:r w:rsidRPr="00C4522C">
        <w:rPr>
          <w:rFonts w:ascii="Times New Roman" w:hAnsi="Times New Roman"/>
          <w:b/>
          <w:sz w:val="24"/>
          <w:lang w:val="uk-UA"/>
        </w:rPr>
        <w:t xml:space="preserve">. на </w:t>
      </w:r>
      <w:proofErr w:type="spellStart"/>
      <w:r w:rsidRPr="00C4522C">
        <w:rPr>
          <w:rFonts w:ascii="Times New Roman" w:hAnsi="Times New Roman"/>
          <w:b/>
          <w:sz w:val="24"/>
          <w:lang w:val="uk-UA"/>
        </w:rPr>
        <w:t>рах</w:t>
      </w:r>
      <w:proofErr w:type="spellEnd"/>
      <w:r w:rsidRPr="00C4522C">
        <w:rPr>
          <w:rFonts w:ascii="Times New Roman" w:hAnsi="Times New Roman"/>
          <w:b/>
          <w:sz w:val="24"/>
          <w:lang w:val="uk-UA"/>
        </w:rPr>
        <w:t xml:space="preserve">. </w:t>
      </w:r>
      <w:r>
        <w:rPr>
          <w:rFonts w:ascii="Times New Roman" w:hAnsi="Times New Roman"/>
          <w:b/>
          <w:sz w:val="24"/>
          <w:lang w:val="uk-UA"/>
        </w:rPr>
        <w:t xml:space="preserve">клієнта </w:t>
      </w:r>
      <w:proofErr w:type="spellStart"/>
      <w:r w:rsidRPr="00C4522C">
        <w:rPr>
          <w:rFonts w:ascii="Times New Roman" w:hAnsi="Times New Roman"/>
          <w:b/>
          <w:sz w:val="24"/>
          <w:lang w:val="uk-UA"/>
        </w:rPr>
        <w:t>учасн</w:t>
      </w:r>
      <w:proofErr w:type="spellEnd"/>
      <w:r w:rsidRPr="00C4522C">
        <w:rPr>
          <w:rFonts w:ascii="Times New Roman" w:hAnsi="Times New Roman"/>
          <w:b/>
          <w:sz w:val="24"/>
          <w:lang w:val="uk-UA"/>
        </w:rPr>
        <w:t xml:space="preserve">. </w:t>
      </w:r>
      <w:proofErr w:type="spellStart"/>
      <w:r w:rsidRPr="00C4522C">
        <w:rPr>
          <w:rFonts w:ascii="Times New Roman" w:hAnsi="Times New Roman"/>
          <w:b/>
          <w:sz w:val="24"/>
          <w:lang w:val="uk-UA"/>
        </w:rPr>
        <w:t>клiр</w:t>
      </w:r>
      <w:proofErr w:type="spellEnd"/>
      <w:r w:rsidRPr="00C4522C">
        <w:rPr>
          <w:rFonts w:ascii="Times New Roman" w:hAnsi="Times New Roman"/>
          <w:b/>
          <w:sz w:val="24"/>
          <w:lang w:val="uk-UA"/>
        </w:rPr>
        <w:t xml:space="preserve">. за договором N ………. </w:t>
      </w:r>
      <w:proofErr w:type="spellStart"/>
      <w:r w:rsidRPr="00C4522C">
        <w:rPr>
          <w:rFonts w:ascii="Times New Roman" w:hAnsi="Times New Roman"/>
          <w:b/>
          <w:sz w:val="24"/>
          <w:lang w:val="uk-UA"/>
        </w:rPr>
        <w:t>вiд</w:t>
      </w:r>
      <w:proofErr w:type="spellEnd"/>
      <w:r w:rsidRPr="00C4522C">
        <w:rPr>
          <w:rFonts w:ascii="Times New Roman" w:hAnsi="Times New Roman"/>
          <w:b/>
          <w:sz w:val="24"/>
          <w:lang w:val="uk-UA"/>
        </w:rPr>
        <w:t xml:space="preserve"> ………… року, без ПДВ.</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У Журналі операцій системи клірингового обліку Розрахункового центру операція 34 має наступну карту-схему проходження електронних документів: </w:t>
      </w:r>
    </w:p>
    <w:p w:rsidR="005069E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522/532/109</w:t>
      </w:r>
    </w:p>
    <w:p w:rsidR="00F565F1" w:rsidRDefault="00C4522C">
      <w:pPr>
        <w:numPr>
          <w:ilvl w:val="2"/>
          <w:numId w:val="35"/>
        </w:numPr>
        <w:tabs>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результаті виконання операції 34 за балансовими рахунками клірингового рахунку/субрахунку здійснюються наступні проводки:</w:t>
      </w:r>
    </w:p>
    <w:p w:rsidR="005069E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Пасив: </w:t>
      </w:r>
      <w:proofErr w:type="spellStart"/>
      <w:r w:rsidRPr="00C4522C">
        <w:rPr>
          <w:rFonts w:ascii="Times New Roman" w:hAnsi="Times New Roman"/>
          <w:sz w:val="24"/>
          <w:szCs w:val="24"/>
          <w:lang w:val="uk-UA"/>
        </w:rPr>
        <w:t>Дт</w:t>
      </w:r>
      <w:proofErr w:type="spellEnd"/>
      <w:r w:rsidRPr="00C4522C">
        <w:rPr>
          <w:rFonts w:ascii="Times New Roman" w:hAnsi="Times New Roman"/>
          <w:sz w:val="24"/>
          <w:szCs w:val="24"/>
          <w:lang w:val="uk-UA"/>
        </w:rPr>
        <w:t xml:space="preserve"> 412</w:t>
      </w:r>
    </w:p>
    <w:p w:rsidR="005069E0" w:rsidRPr="009B3AC3" w:rsidRDefault="00C4522C" w:rsidP="00450848">
      <w:pPr>
        <w:tabs>
          <w:tab w:val="left" w:pos="993"/>
          <w:tab w:val="left" w:pos="1134"/>
        </w:tabs>
        <w:spacing w:after="0"/>
        <w:rPr>
          <w:rFonts w:ascii="Times New Roman" w:hAnsi="Times New Roman"/>
          <w:sz w:val="24"/>
          <w:szCs w:val="24"/>
          <w:lang w:val="uk-UA"/>
        </w:rPr>
      </w:pPr>
      <w:r w:rsidRPr="00C4522C">
        <w:rPr>
          <w:rFonts w:ascii="Times New Roman" w:hAnsi="Times New Roman"/>
          <w:sz w:val="24"/>
          <w:szCs w:val="24"/>
          <w:lang w:val="uk-UA"/>
        </w:rPr>
        <w:t xml:space="preserve">Актив: </w:t>
      </w:r>
      <w:proofErr w:type="spellStart"/>
      <w:r w:rsidRPr="00C4522C">
        <w:rPr>
          <w:rFonts w:ascii="Times New Roman" w:hAnsi="Times New Roman"/>
          <w:sz w:val="24"/>
          <w:szCs w:val="24"/>
          <w:lang w:val="uk-UA"/>
        </w:rPr>
        <w:t>Кт</w:t>
      </w:r>
      <w:proofErr w:type="spellEnd"/>
      <w:r w:rsidRPr="00C4522C">
        <w:rPr>
          <w:rFonts w:ascii="Times New Roman" w:hAnsi="Times New Roman"/>
          <w:sz w:val="24"/>
          <w:szCs w:val="24"/>
          <w:lang w:val="uk-UA"/>
        </w:rPr>
        <w:t xml:space="preserve"> 133</w:t>
      </w:r>
    </w:p>
    <w:p w:rsidR="00171C59"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Після завершення операції списання зобов’язань та/або прав з поставки коштів з клірингових рахунків/субрахунків у Журналі операцій інтернет-клірингу учасника клірингу операція 34 змінює статус на "виконана". </w:t>
      </w:r>
    </w:p>
    <w:p w:rsidR="00F565F1" w:rsidRDefault="00C4522C">
      <w:pPr>
        <w:numPr>
          <w:ilvl w:val="2"/>
          <w:numId w:val="35"/>
        </w:numPr>
        <w:tabs>
          <w:tab w:val="left" w:pos="1560"/>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У разі, якщо операція списання зобов’язань та/або прав з поставки коштів з клірингових рахунків/субрахунків була відмінена Розрахунковим центром, у Журналі операцій інтернет-клірингу учасника клірингу операція 34 змінює статус на "відмінена".</w:t>
      </w:r>
    </w:p>
    <w:p w:rsidR="00F565F1" w:rsidRDefault="00C4522C">
      <w:pPr>
        <w:numPr>
          <w:ilvl w:val="1"/>
          <w:numId w:val="35"/>
        </w:numPr>
        <w:tabs>
          <w:tab w:val="left" w:pos="993"/>
          <w:tab w:val="left" w:pos="1134"/>
        </w:tabs>
        <w:spacing w:after="0"/>
        <w:ind w:left="0" w:firstLine="709"/>
        <w:rPr>
          <w:rFonts w:ascii="Times New Roman" w:hAnsi="Times New Roman"/>
          <w:b/>
          <w:sz w:val="24"/>
          <w:szCs w:val="24"/>
          <w:lang w:val="uk-UA"/>
        </w:rPr>
      </w:pPr>
      <w:r w:rsidRPr="00C4522C">
        <w:rPr>
          <w:rFonts w:ascii="Times New Roman" w:hAnsi="Times New Roman"/>
          <w:b/>
          <w:sz w:val="24"/>
          <w:szCs w:val="24"/>
          <w:lang w:val="uk-UA"/>
        </w:rPr>
        <w:t>Порядок проведення Розрахунковим центром безумовних операцій за кліринговими рахунками/субрахунками:</w:t>
      </w:r>
    </w:p>
    <w:p w:rsidR="00F565F1" w:rsidRDefault="00412C2B">
      <w:pPr>
        <w:pStyle w:val="ad"/>
        <w:numPr>
          <w:ilvl w:val="2"/>
          <w:numId w:val="35"/>
        </w:numPr>
        <w:tabs>
          <w:tab w:val="left" w:pos="1134"/>
          <w:tab w:val="left" w:pos="1276"/>
        </w:tabs>
        <w:ind w:left="0" w:firstLine="709"/>
        <w:jc w:val="both"/>
        <w:rPr>
          <w:rFonts w:ascii="Times New Roman" w:hAnsi="Times New Roman"/>
          <w:sz w:val="24"/>
          <w:szCs w:val="24"/>
          <w:lang w:val="uk-UA"/>
        </w:rPr>
      </w:pPr>
      <w:r>
        <w:rPr>
          <w:rFonts w:ascii="Times New Roman" w:hAnsi="Times New Roman"/>
          <w:sz w:val="24"/>
          <w:szCs w:val="24"/>
          <w:lang w:val="uk-UA"/>
        </w:rPr>
        <w:t>До безумовних операцій, які Розрахунковий центр може здійснювати самостійно, без відповідного електронного розпорядження учасника клірингу, відносяться такі операції:</w:t>
      </w:r>
    </w:p>
    <w:p w:rsidR="00956504"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відміна блокування зобов’язань та/або прав з поставки цінних паперів/коштів за правочинами, укладеними на фондовій біржі;</w:t>
      </w:r>
    </w:p>
    <w:p w:rsidR="0007747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списання зобов’язань та/або прав з поставки цінних паперів/коштів з клірингових рахунків/субрахунків (84/85 операції)</w:t>
      </w:r>
      <w:r w:rsidR="00077473">
        <w:rPr>
          <w:rFonts w:ascii="Times New Roman" w:hAnsi="Times New Roman"/>
          <w:sz w:val="24"/>
          <w:szCs w:val="24"/>
          <w:lang w:val="uk-UA"/>
        </w:rPr>
        <w:t>;</w:t>
      </w:r>
    </w:p>
    <w:p w:rsidR="00956504" w:rsidRPr="009B3AC3" w:rsidRDefault="00077473"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списання зобов’язань та/або прав з поставки цінних паперів</w:t>
      </w:r>
      <w:r>
        <w:rPr>
          <w:rFonts w:ascii="Times New Roman" w:hAnsi="Times New Roman"/>
          <w:sz w:val="24"/>
          <w:szCs w:val="24"/>
          <w:lang w:val="uk-UA"/>
        </w:rPr>
        <w:t xml:space="preserve"> за випуском (операція 95).</w:t>
      </w:r>
    </w:p>
    <w:p w:rsidR="00F565F1" w:rsidRDefault="00412C2B">
      <w:pPr>
        <w:pStyle w:val="ad"/>
        <w:numPr>
          <w:ilvl w:val="2"/>
          <w:numId w:val="35"/>
        </w:numPr>
        <w:tabs>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Розрахунковий центр може здійснювати безумовні операції у таких випадках:</w:t>
      </w:r>
    </w:p>
    <w:p w:rsidR="00956504"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 одержання відповідної інформації від депозитарію про необхідність проведення такої операції на виконання рішення НКЦПФР, рішення суду, іншого уповноваженого державного органу тощо;</w:t>
      </w:r>
    </w:p>
    <w:p w:rsidR="00956504"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неподання учасником клірингу відповідних електронних розпоряджень згідно вимог внутрішніх документів Розрахункового центру при погашенні випусків цінних паперів та/або скасуванні реєстрації випусків цінних паперів;</w:t>
      </w:r>
    </w:p>
    <w:p w:rsidR="00956504"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неможливості надання учасником клірингу відповідного електронного розпорядження згідно вимог внутрішніх документів Розрахункового центру (за письмовим зверненням учасника клірингу)</w:t>
      </w:r>
      <w:r w:rsidR="009F7124">
        <w:rPr>
          <w:rFonts w:ascii="Times New Roman" w:hAnsi="Times New Roman"/>
          <w:sz w:val="24"/>
          <w:szCs w:val="24"/>
          <w:lang w:val="uk-UA"/>
        </w:rPr>
        <w:t>;</w:t>
      </w:r>
    </w:p>
    <w:p w:rsidR="009F7124" w:rsidRDefault="00DB5031" w:rsidP="009F7124">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зупинення дії / </w:t>
      </w:r>
      <w:r w:rsidR="009F7124" w:rsidRPr="00B24D50">
        <w:rPr>
          <w:rFonts w:ascii="Times New Roman" w:hAnsi="Times New Roman"/>
          <w:sz w:val="24"/>
          <w:szCs w:val="24"/>
          <w:lang w:val="uk-UA"/>
        </w:rPr>
        <w:t>анулювання ліцензії на провадження професійної діяльності на фондовому ринку - діяльності з торгівлі цінними паперами учасника клірингу</w:t>
      </w:r>
      <w:r w:rsidR="009F7124">
        <w:rPr>
          <w:rFonts w:ascii="Times New Roman" w:hAnsi="Times New Roman"/>
          <w:sz w:val="24"/>
          <w:szCs w:val="24"/>
          <w:lang w:val="uk-UA"/>
        </w:rPr>
        <w:t xml:space="preserve">; </w:t>
      </w:r>
    </w:p>
    <w:p w:rsidR="009F7124" w:rsidRPr="009B3AC3" w:rsidRDefault="009F7124" w:rsidP="009F7124">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анулювання ліцензії</w:t>
      </w:r>
      <w:r w:rsidRPr="00B24D50">
        <w:rPr>
          <w:rFonts w:ascii="Times New Roman" w:hAnsi="Times New Roman"/>
          <w:sz w:val="24"/>
          <w:szCs w:val="24"/>
          <w:lang w:val="uk-UA"/>
        </w:rPr>
        <w:t xml:space="preserve"> на провадження професійної діяльності на фондовому ринку - депозитарної діяльності</w:t>
      </w:r>
      <w:r>
        <w:rPr>
          <w:rFonts w:ascii="Times New Roman" w:hAnsi="Times New Roman"/>
          <w:sz w:val="24"/>
          <w:szCs w:val="24"/>
          <w:lang w:val="uk-UA"/>
        </w:rPr>
        <w:t xml:space="preserve">, а саме </w:t>
      </w:r>
      <w:r w:rsidRPr="00B24D50">
        <w:rPr>
          <w:rFonts w:ascii="Times New Roman" w:hAnsi="Times New Roman"/>
          <w:sz w:val="24"/>
          <w:szCs w:val="24"/>
          <w:lang w:val="uk-UA"/>
        </w:rPr>
        <w:t>депозитарної діяльності депозитарної установи</w:t>
      </w:r>
      <w:r w:rsidRPr="00C4522C">
        <w:rPr>
          <w:rFonts w:ascii="Times New Roman" w:hAnsi="Times New Roman"/>
          <w:sz w:val="24"/>
          <w:szCs w:val="24"/>
          <w:lang w:val="uk-UA"/>
        </w:rPr>
        <w:t>.</w:t>
      </w:r>
    </w:p>
    <w:p w:rsidR="00F565F1" w:rsidRDefault="00412C2B">
      <w:pPr>
        <w:pStyle w:val="ad"/>
        <w:numPr>
          <w:ilvl w:val="2"/>
          <w:numId w:val="35"/>
        </w:numPr>
        <w:tabs>
          <w:tab w:val="left" w:pos="1134"/>
          <w:tab w:val="left" w:pos="1276"/>
        </w:tabs>
        <w:ind w:left="0" w:firstLine="709"/>
        <w:jc w:val="both"/>
        <w:rPr>
          <w:rFonts w:ascii="Times New Roman" w:hAnsi="Times New Roman"/>
          <w:sz w:val="24"/>
          <w:szCs w:val="24"/>
          <w:lang w:val="uk-UA"/>
        </w:rPr>
      </w:pPr>
      <w:r>
        <w:rPr>
          <w:rFonts w:ascii="Times New Roman" w:hAnsi="Times New Roman"/>
          <w:sz w:val="24"/>
          <w:szCs w:val="24"/>
          <w:lang w:val="uk-UA"/>
        </w:rPr>
        <w:t>Розрахунковий центр за погодженням з відповідним депозитарієм може здійснити безумовні операції у разі, якщо учасник клірингу не здійснював клірингові операції за кліринговими рахунками/субрахунками протягом одного року.</w:t>
      </w:r>
    </w:p>
    <w:p w:rsidR="00F565F1" w:rsidRDefault="00412C2B">
      <w:pPr>
        <w:pStyle w:val="ad"/>
        <w:numPr>
          <w:ilvl w:val="2"/>
          <w:numId w:val="35"/>
        </w:numPr>
        <w:tabs>
          <w:tab w:val="left" w:pos="1134"/>
          <w:tab w:val="left" w:pos="1276"/>
        </w:tabs>
        <w:ind w:left="0" w:firstLine="709"/>
        <w:jc w:val="both"/>
        <w:rPr>
          <w:rFonts w:ascii="Times New Roman" w:hAnsi="Times New Roman"/>
          <w:sz w:val="24"/>
          <w:szCs w:val="24"/>
          <w:lang w:val="uk-UA"/>
        </w:rPr>
      </w:pPr>
      <w:r>
        <w:rPr>
          <w:rFonts w:ascii="Times New Roman" w:hAnsi="Times New Roman"/>
          <w:sz w:val="24"/>
          <w:szCs w:val="24"/>
          <w:lang w:val="uk-UA"/>
        </w:rPr>
        <w:t>Безумовна операція списання зобов’язань та/або прав з поставки цінних паперів з клірингових субрахунків колективного обліку може бути проведена виключно при наявності в Розрахункового центру інформації про реквізити рахунків у цінних паперів власників цінних паперів та кількості належних їм цінних паперів, наданої депозитарієм, або підтвердженої випискою з рахунку у цінних паперах на день проведення такої операції.</w:t>
      </w:r>
    </w:p>
    <w:p w:rsidR="00F565F1" w:rsidRDefault="00A018F3">
      <w:pPr>
        <w:pStyle w:val="ad"/>
        <w:numPr>
          <w:ilvl w:val="2"/>
          <w:numId w:val="35"/>
        </w:numPr>
        <w:tabs>
          <w:tab w:val="left" w:pos="1134"/>
          <w:tab w:val="left" w:pos="1276"/>
        </w:tabs>
        <w:ind w:left="0" w:firstLine="709"/>
        <w:jc w:val="both"/>
        <w:rPr>
          <w:rFonts w:ascii="Times New Roman" w:hAnsi="Times New Roman"/>
          <w:sz w:val="24"/>
          <w:szCs w:val="24"/>
          <w:lang w:val="uk-UA"/>
        </w:rPr>
      </w:pPr>
      <w:r>
        <w:rPr>
          <w:rFonts w:ascii="Times New Roman" w:hAnsi="Times New Roman"/>
          <w:sz w:val="24"/>
          <w:szCs w:val="24"/>
          <w:lang w:val="uk-UA"/>
        </w:rPr>
        <w:t>У випадку проведення розрахунків за договорами щодо первинного розміщення цінних паперів</w:t>
      </w:r>
      <w:r w:rsidR="00CA4C52">
        <w:rPr>
          <w:rFonts w:ascii="Times New Roman" w:hAnsi="Times New Roman"/>
          <w:sz w:val="24"/>
          <w:szCs w:val="24"/>
          <w:lang w:val="uk-UA"/>
        </w:rPr>
        <w:t>,</w:t>
      </w:r>
      <w:r>
        <w:rPr>
          <w:rFonts w:ascii="Times New Roman" w:hAnsi="Times New Roman"/>
          <w:sz w:val="24"/>
          <w:szCs w:val="24"/>
          <w:lang w:val="uk-UA"/>
        </w:rPr>
        <w:t xml:space="preserve"> </w:t>
      </w:r>
      <w:r w:rsidR="00447A86">
        <w:rPr>
          <w:rFonts w:ascii="Times New Roman" w:hAnsi="Times New Roman"/>
          <w:sz w:val="24"/>
          <w:szCs w:val="24"/>
          <w:lang w:val="uk-UA"/>
        </w:rPr>
        <w:t xml:space="preserve">Розрахунковий центр наприкінці операційного дня після завершення усіх розрахунків здійснює обов’язкове списання зобов’язань/прав з поставки цінних паперів, які оформлені тимчасовим глобальним сертифікатом, </w:t>
      </w:r>
      <w:r w:rsidR="003C423B">
        <w:rPr>
          <w:rFonts w:ascii="Times New Roman" w:hAnsi="Times New Roman"/>
          <w:sz w:val="24"/>
          <w:szCs w:val="24"/>
          <w:lang w:val="uk-UA"/>
        </w:rPr>
        <w:t>з</w:t>
      </w:r>
      <w:r w:rsidR="00447A86">
        <w:rPr>
          <w:rFonts w:ascii="Times New Roman" w:hAnsi="Times New Roman"/>
          <w:sz w:val="24"/>
          <w:szCs w:val="24"/>
          <w:lang w:val="uk-UA"/>
        </w:rPr>
        <w:t xml:space="preserve"> клірингов</w:t>
      </w:r>
      <w:r w:rsidR="003C423B">
        <w:rPr>
          <w:rFonts w:ascii="Times New Roman" w:hAnsi="Times New Roman"/>
          <w:sz w:val="24"/>
          <w:szCs w:val="24"/>
          <w:lang w:val="uk-UA"/>
        </w:rPr>
        <w:t>их</w:t>
      </w:r>
      <w:r w:rsidR="00447A86">
        <w:rPr>
          <w:rFonts w:ascii="Times New Roman" w:hAnsi="Times New Roman"/>
          <w:sz w:val="24"/>
          <w:szCs w:val="24"/>
          <w:lang w:val="uk-UA"/>
        </w:rPr>
        <w:t xml:space="preserve"> рахунк</w:t>
      </w:r>
      <w:r w:rsidR="003C423B">
        <w:rPr>
          <w:rFonts w:ascii="Times New Roman" w:hAnsi="Times New Roman"/>
          <w:sz w:val="24"/>
          <w:szCs w:val="24"/>
          <w:lang w:val="uk-UA"/>
        </w:rPr>
        <w:t>ів</w:t>
      </w:r>
      <w:r w:rsidR="00447A86">
        <w:rPr>
          <w:rFonts w:ascii="Times New Roman" w:hAnsi="Times New Roman"/>
          <w:sz w:val="24"/>
          <w:szCs w:val="24"/>
          <w:lang w:val="uk-UA"/>
        </w:rPr>
        <w:t>/субрахунк</w:t>
      </w:r>
      <w:r w:rsidR="003C423B">
        <w:rPr>
          <w:rFonts w:ascii="Times New Roman" w:hAnsi="Times New Roman"/>
          <w:sz w:val="24"/>
          <w:szCs w:val="24"/>
          <w:lang w:val="uk-UA"/>
        </w:rPr>
        <w:t>ів</w:t>
      </w:r>
      <w:r w:rsidR="00447A86">
        <w:rPr>
          <w:rFonts w:ascii="Times New Roman" w:hAnsi="Times New Roman"/>
          <w:sz w:val="24"/>
          <w:szCs w:val="24"/>
          <w:lang w:val="uk-UA"/>
        </w:rPr>
        <w:t xml:space="preserve"> перших власників без відповідних електронних розпоряджень учасників клірингу шляхом ініціювання операції </w:t>
      </w:r>
      <w:r w:rsidR="00447A86" w:rsidRPr="00C4522C">
        <w:rPr>
          <w:rFonts w:ascii="Times New Roman" w:hAnsi="Times New Roman"/>
          <w:sz w:val="24"/>
          <w:szCs w:val="24"/>
          <w:lang w:val="uk-UA"/>
        </w:rPr>
        <w:t>списання зобов’язань та/або прав з поставки цінних паперів</w:t>
      </w:r>
      <w:r w:rsidR="00447A86">
        <w:rPr>
          <w:rFonts w:ascii="Times New Roman" w:hAnsi="Times New Roman"/>
          <w:sz w:val="24"/>
          <w:szCs w:val="24"/>
          <w:lang w:val="uk-UA"/>
        </w:rPr>
        <w:t xml:space="preserve"> за випуском (операція 95).</w:t>
      </w:r>
    </w:p>
    <w:p w:rsidR="00171C59" w:rsidRDefault="009F6F5F">
      <w:pPr>
        <w:pStyle w:val="ad"/>
        <w:numPr>
          <w:ilvl w:val="2"/>
          <w:numId w:val="35"/>
        </w:numPr>
        <w:tabs>
          <w:tab w:val="left" w:pos="1134"/>
          <w:tab w:val="left" w:pos="1276"/>
        </w:tabs>
        <w:ind w:left="0" w:firstLine="709"/>
        <w:jc w:val="both"/>
        <w:rPr>
          <w:rFonts w:ascii="Times New Roman" w:hAnsi="Times New Roman"/>
          <w:b/>
          <w:sz w:val="24"/>
          <w:szCs w:val="24"/>
          <w:lang w:val="uk-UA"/>
        </w:rPr>
      </w:pPr>
      <w:r w:rsidRPr="009F6F5F">
        <w:rPr>
          <w:rFonts w:ascii="Times New Roman" w:hAnsi="Times New Roman"/>
          <w:b/>
          <w:sz w:val="24"/>
          <w:szCs w:val="24"/>
          <w:lang w:val="uk-UA"/>
        </w:rPr>
        <w:t xml:space="preserve">Особливості проведення клірингових операцій при зупиненні дії ліцензії </w:t>
      </w:r>
      <w:r w:rsidR="00B63EE5">
        <w:rPr>
          <w:rFonts w:ascii="Times New Roman" w:hAnsi="Times New Roman"/>
          <w:b/>
          <w:sz w:val="24"/>
          <w:szCs w:val="24"/>
          <w:lang w:val="uk-UA"/>
        </w:rPr>
        <w:t xml:space="preserve">учасника клірингу </w:t>
      </w:r>
      <w:r w:rsidRPr="009F6F5F">
        <w:rPr>
          <w:rFonts w:ascii="Times New Roman" w:hAnsi="Times New Roman"/>
          <w:b/>
          <w:sz w:val="24"/>
          <w:szCs w:val="24"/>
          <w:lang w:val="uk-UA"/>
        </w:rPr>
        <w:t>на провадження професійної діяльності на фондовому ринку</w:t>
      </w:r>
      <w:r w:rsidRPr="009F6F5F">
        <w:rPr>
          <w:lang w:val="uk-UA"/>
        </w:rPr>
        <w:t xml:space="preserve"> </w:t>
      </w:r>
      <w:r w:rsidR="00E9172E">
        <w:rPr>
          <w:rFonts w:ascii="Times New Roman" w:hAnsi="Times New Roman"/>
          <w:b/>
          <w:sz w:val="24"/>
          <w:szCs w:val="24"/>
          <w:lang w:val="uk-UA"/>
        </w:rPr>
        <w:t>- діяльності</w:t>
      </w:r>
      <w:r w:rsidR="00E9172E" w:rsidRPr="00E9172E">
        <w:rPr>
          <w:rFonts w:ascii="Times New Roman" w:hAnsi="Times New Roman"/>
          <w:b/>
          <w:sz w:val="24"/>
          <w:szCs w:val="24"/>
          <w:lang w:val="uk-UA"/>
        </w:rPr>
        <w:t xml:space="preserve"> з торгівлі цінними паперами</w:t>
      </w:r>
    </w:p>
    <w:p w:rsidR="00171C59" w:rsidRDefault="00855D4A">
      <w:pPr>
        <w:pStyle w:val="ad"/>
        <w:numPr>
          <w:ilvl w:val="3"/>
          <w:numId w:val="35"/>
        </w:numPr>
        <w:tabs>
          <w:tab w:val="left" w:pos="1701"/>
        </w:tabs>
        <w:ind w:left="0" w:firstLine="698"/>
        <w:jc w:val="both"/>
        <w:rPr>
          <w:rFonts w:ascii="Times New Roman" w:hAnsi="Times New Roman"/>
          <w:sz w:val="24"/>
          <w:szCs w:val="24"/>
          <w:lang w:val="uk-UA"/>
        </w:rPr>
      </w:pPr>
      <w:r>
        <w:rPr>
          <w:rFonts w:ascii="Times New Roman" w:hAnsi="Times New Roman"/>
          <w:sz w:val="24"/>
          <w:szCs w:val="24"/>
          <w:lang w:val="uk-UA"/>
        </w:rPr>
        <w:t>Розрахунковий центр в день набуття чинності рішення щодо зупинення дії ліцензії учасника клірингу на провадження професійної діяльності на фондовому ринку</w:t>
      </w:r>
      <w:r w:rsidR="00E9172E">
        <w:rPr>
          <w:rFonts w:ascii="Times New Roman" w:hAnsi="Times New Roman"/>
          <w:sz w:val="24"/>
          <w:szCs w:val="24"/>
          <w:lang w:val="uk-UA"/>
        </w:rPr>
        <w:t xml:space="preserve"> – діяльності з торгівлі цінними паперами</w:t>
      </w:r>
      <w:r>
        <w:rPr>
          <w:rFonts w:ascii="Times New Roman" w:hAnsi="Times New Roman"/>
          <w:sz w:val="24"/>
          <w:szCs w:val="24"/>
          <w:lang w:val="uk-UA"/>
        </w:rPr>
        <w:t>, але не раніше завершення усіх розрахунків за договорами щодо цінних паперів,</w:t>
      </w:r>
      <w:r w:rsidR="00216FB3">
        <w:rPr>
          <w:rFonts w:ascii="Times New Roman" w:hAnsi="Times New Roman"/>
          <w:sz w:val="24"/>
          <w:szCs w:val="24"/>
          <w:lang w:val="uk-UA"/>
        </w:rPr>
        <w:t xml:space="preserve"> за кліринговими рахунками/субрахунками такого учасника клірингу</w:t>
      </w:r>
      <w:r>
        <w:rPr>
          <w:rFonts w:ascii="Times New Roman" w:hAnsi="Times New Roman"/>
          <w:sz w:val="24"/>
          <w:szCs w:val="24"/>
          <w:lang w:val="uk-UA"/>
        </w:rPr>
        <w:t xml:space="preserve"> здійснює:</w:t>
      </w:r>
    </w:p>
    <w:p w:rsidR="00171C59" w:rsidRDefault="00855D4A">
      <w:pPr>
        <w:pStyle w:val="ad"/>
        <w:numPr>
          <w:ilvl w:val="0"/>
          <w:numId w:val="26"/>
        </w:numPr>
        <w:tabs>
          <w:tab w:val="left" w:pos="1701"/>
        </w:tabs>
        <w:jc w:val="both"/>
        <w:rPr>
          <w:rFonts w:ascii="Times New Roman" w:hAnsi="Times New Roman"/>
          <w:sz w:val="24"/>
          <w:szCs w:val="24"/>
          <w:lang w:val="uk-UA"/>
        </w:rPr>
      </w:pPr>
      <w:r>
        <w:rPr>
          <w:rFonts w:ascii="Times New Roman" w:hAnsi="Times New Roman"/>
          <w:sz w:val="24"/>
          <w:szCs w:val="24"/>
          <w:lang w:val="uk-UA"/>
        </w:rPr>
        <w:lastRenderedPageBreak/>
        <w:t xml:space="preserve">безумовну операцію щодо </w:t>
      </w:r>
      <w:r w:rsidRPr="00C4522C">
        <w:rPr>
          <w:rFonts w:ascii="Times New Roman" w:hAnsi="Times New Roman"/>
          <w:sz w:val="24"/>
          <w:szCs w:val="24"/>
          <w:lang w:val="uk-UA"/>
        </w:rPr>
        <w:t>відмін</w:t>
      </w:r>
      <w:r>
        <w:rPr>
          <w:rFonts w:ascii="Times New Roman" w:hAnsi="Times New Roman"/>
          <w:sz w:val="24"/>
          <w:szCs w:val="24"/>
          <w:lang w:val="uk-UA"/>
        </w:rPr>
        <w:t>и</w:t>
      </w:r>
      <w:r w:rsidRPr="00C4522C">
        <w:rPr>
          <w:rFonts w:ascii="Times New Roman" w:hAnsi="Times New Roman"/>
          <w:sz w:val="24"/>
          <w:szCs w:val="24"/>
          <w:lang w:val="uk-UA"/>
        </w:rPr>
        <w:t xml:space="preserve"> блокування зобов’язань та/або прав з поставки цінних паперів/коштів за правочинами, укладеними на фондовій біржі;</w:t>
      </w:r>
    </w:p>
    <w:p w:rsidR="00171C59" w:rsidRDefault="00855D4A">
      <w:pPr>
        <w:pStyle w:val="ad"/>
        <w:numPr>
          <w:ilvl w:val="0"/>
          <w:numId w:val="26"/>
        </w:numPr>
        <w:tabs>
          <w:tab w:val="left" w:pos="1701"/>
        </w:tabs>
        <w:jc w:val="both"/>
        <w:rPr>
          <w:rFonts w:ascii="Times New Roman" w:hAnsi="Times New Roman"/>
          <w:sz w:val="24"/>
          <w:szCs w:val="24"/>
          <w:lang w:val="uk-UA"/>
        </w:rPr>
      </w:pPr>
      <w:r>
        <w:rPr>
          <w:rFonts w:ascii="Times New Roman" w:hAnsi="Times New Roman"/>
          <w:sz w:val="24"/>
          <w:szCs w:val="24"/>
          <w:lang w:val="uk-UA"/>
        </w:rPr>
        <w:t xml:space="preserve">блокування клірингових рахунків/субрахунків та залишків зобов’язань та/або прав з поставки </w:t>
      </w:r>
      <w:r w:rsidR="00B63EE5">
        <w:rPr>
          <w:rFonts w:ascii="Times New Roman" w:hAnsi="Times New Roman"/>
          <w:sz w:val="24"/>
          <w:szCs w:val="24"/>
          <w:lang w:val="uk-UA"/>
        </w:rPr>
        <w:t>цінних паперів/</w:t>
      </w:r>
      <w:r>
        <w:rPr>
          <w:rFonts w:ascii="Times New Roman" w:hAnsi="Times New Roman"/>
          <w:sz w:val="24"/>
          <w:szCs w:val="24"/>
          <w:lang w:val="uk-UA"/>
        </w:rPr>
        <w:t>коштів за таким</w:t>
      </w:r>
      <w:r w:rsidR="00B63EE5">
        <w:rPr>
          <w:rFonts w:ascii="Times New Roman" w:hAnsi="Times New Roman"/>
          <w:sz w:val="24"/>
          <w:szCs w:val="24"/>
          <w:lang w:val="uk-UA"/>
        </w:rPr>
        <w:t>и рахунка</w:t>
      </w:r>
      <w:r>
        <w:rPr>
          <w:rFonts w:ascii="Times New Roman" w:hAnsi="Times New Roman"/>
          <w:sz w:val="24"/>
          <w:szCs w:val="24"/>
          <w:lang w:val="uk-UA"/>
        </w:rPr>
        <w:t>м</w:t>
      </w:r>
      <w:r w:rsidR="00B63EE5">
        <w:rPr>
          <w:rFonts w:ascii="Times New Roman" w:hAnsi="Times New Roman"/>
          <w:sz w:val="24"/>
          <w:szCs w:val="24"/>
          <w:lang w:val="uk-UA"/>
        </w:rPr>
        <w:t>и.</w:t>
      </w:r>
    </w:p>
    <w:p w:rsidR="00171C59" w:rsidRDefault="00B63EE5">
      <w:pPr>
        <w:pStyle w:val="ad"/>
        <w:numPr>
          <w:ilvl w:val="3"/>
          <w:numId w:val="35"/>
        </w:numPr>
        <w:tabs>
          <w:tab w:val="left" w:pos="1701"/>
        </w:tabs>
        <w:ind w:left="0" w:firstLine="698"/>
        <w:jc w:val="both"/>
        <w:rPr>
          <w:rFonts w:ascii="Times New Roman" w:hAnsi="Times New Roman"/>
          <w:sz w:val="24"/>
          <w:szCs w:val="24"/>
          <w:lang w:val="uk-UA"/>
        </w:rPr>
      </w:pPr>
      <w:r>
        <w:rPr>
          <w:rFonts w:ascii="Times New Roman" w:hAnsi="Times New Roman"/>
          <w:sz w:val="24"/>
          <w:szCs w:val="24"/>
          <w:lang w:val="uk-UA"/>
        </w:rPr>
        <w:t xml:space="preserve">У випадку необхідності проведення по таким кліринговим рахункам/ субрахункам розрахунків за раніше укладеними договорами відповідно до законодавства, учасник клірингу </w:t>
      </w:r>
      <w:r w:rsidR="00EA5838">
        <w:rPr>
          <w:rFonts w:ascii="Times New Roman" w:hAnsi="Times New Roman"/>
          <w:sz w:val="24"/>
          <w:szCs w:val="24"/>
          <w:lang w:val="uk-UA"/>
        </w:rPr>
        <w:t xml:space="preserve">до 15:00 поточного операційного дня </w:t>
      </w:r>
      <w:r>
        <w:rPr>
          <w:rFonts w:ascii="Times New Roman" w:hAnsi="Times New Roman"/>
          <w:sz w:val="24"/>
          <w:szCs w:val="24"/>
          <w:lang w:val="uk-UA"/>
        </w:rPr>
        <w:t xml:space="preserve">засобами інтернет-клірингу </w:t>
      </w:r>
      <w:r w:rsidR="00747026">
        <w:rPr>
          <w:rFonts w:ascii="Times New Roman" w:hAnsi="Times New Roman"/>
          <w:sz w:val="24"/>
          <w:szCs w:val="24"/>
          <w:lang w:val="uk-UA"/>
        </w:rPr>
        <w:t>надає лист у формі</w:t>
      </w:r>
      <w:r>
        <w:rPr>
          <w:rFonts w:ascii="Times New Roman" w:hAnsi="Times New Roman"/>
          <w:sz w:val="24"/>
          <w:szCs w:val="24"/>
          <w:lang w:val="uk-UA"/>
        </w:rPr>
        <w:t xml:space="preserve"> електронн</w:t>
      </w:r>
      <w:r w:rsidR="00747026">
        <w:rPr>
          <w:rFonts w:ascii="Times New Roman" w:hAnsi="Times New Roman"/>
          <w:sz w:val="24"/>
          <w:szCs w:val="24"/>
          <w:lang w:val="uk-UA"/>
        </w:rPr>
        <w:t>ого</w:t>
      </w:r>
      <w:r>
        <w:rPr>
          <w:rFonts w:ascii="Times New Roman" w:hAnsi="Times New Roman"/>
          <w:sz w:val="24"/>
          <w:szCs w:val="24"/>
          <w:lang w:val="uk-UA"/>
        </w:rPr>
        <w:t xml:space="preserve"> повідомлення з ЕЦП</w:t>
      </w:r>
      <w:r w:rsidR="00652E1A">
        <w:rPr>
          <w:rFonts w:ascii="Times New Roman" w:hAnsi="Times New Roman"/>
          <w:sz w:val="24"/>
          <w:szCs w:val="24"/>
          <w:lang w:val="uk-UA"/>
        </w:rPr>
        <w:t>, яке містить</w:t>
      </w:r>
      <w:r w:rsidR="00EA5838" w:rsidRPr="00EA5838">
        <w:rPr>
          <w:rFonts w:ascii="Times New Roman" w:hAnsi="Times New Roman"/>
          <w:sz w:val="24"/>
          <w:szCs w:val="24"/>
          <w:lang w:val="uk-UA"/>
        </w:rPr>
        <w:t xml:space="preserve"> </w:t>
      </w:r>
      <w:r w:rsidR="00EA5838">
        <w:rPr>
          <w:rFonts w:ascii="Times New Roman" w:hAnsi="Times New Roman"/>
          <w:sz w:val="24"/>
          <w:szCs w:val="24"/>
          <w:lang w:val="uk-UA"/>
        </w:rPr>
        <w:t>інформацію про:</w:t>
      </w:r>
      <w:r w:rsidR="00652E1A">
        <w:rPr>
          <w:rFonts w:ascii="Times New Roman" w:hAnsi="Times New Roman"/>
          <w:sz w:val="24"/>
          <w:szCs w:val="24"/>
          <w:lang w:val="uk-UA"/>
        </w:rPr>
        <w:t xml:space="preserve"> </w:t>
      </w:r>
    </w:p>
    <w:p w:rsidR="00171C59" w:rsidRDefault="00EE7B67">
      <w:pPr>
        <w:pStyle w:val="ad"/>
        <w:numPr>
          <w:ilvl w:val="0"/>
          <w:numId w:val="26"/>
        </w:numPr>
        <w:tabs>
          <w:tab w:val="left" w:pos="1701"/>
        </w:tabs>
        <w:jc w:val="both"/>
        <w:rPr>
          <w:rFonts w:ascii="Times New Roman" w:hAnsi="Times New Roman"/>
          <w:sz w:val="24"/>
          <w:szCs w:val="24"/>
          <w:lang w:val="uk-UA"/>
        </w:rPr>
      </w:pPr>
      <w:r>
        <w:rPr>
          <w:rFonts w:ascii="Times New Roman" w:hAnsi="Times New Roman"/>
          <w:sz w:val="24"/>
          <w:szCs w:val="24"/>
          <w:lang w:val="uk-UA"/>
        </w:rPr>
        <w:t xml:space="preserve">номер </w:t>
      </w:r>
      <w:r w:rsidR="00652E1A">
        <w:rPr>
          <w:rFonts w:ascii="Times New Roman" w:hAnsi="Times New Roman"/>
          <w:sz w:val="24"/>
          <w:szCs w:val="24"/>
          <w:lang w:val="uk-UA"/>
        </w:rPr>
        <w:t>клірингов</w:t>
      </w:r>
      <w:r>
        <w:rPr>
          <w:rFonts w:ascii="Times New Roman" w:hAnsi="Times New Roman"/>
          <w:sz w:val="24"/>
          <w:szCs w:val="24"/>
          <w:lang w:val="uk-UA"/>
        </w:rPr>
        <w:t>ого</w:t>
      </w:r>
      <w:r w:rsidR="00652E1A">
        <w:rPr>
          <w:rFonts w:ascii="Times New Roman" w:hAnsi="Times New Roman"/>
          <w:sz w:val="24"/>
          <w:szCs w:val="24"/>
          <w:lang w:val="uk-UA"/>
        </w:rPr>
        <w:t xml:space="preserve"> рахун</w:t>
      </w:r>
      <w:r>
        <w:rPr>
          <w:rFonts w:ascii="Times New Roman" w:hAnsi="Times New Roman"/>
          <w:sz w:val="24"/>
          <w:szCs w:val="24"/>
          <w:lang w:val="uk-UA"/>
        </w:rPr>
        <w:t>ку</w:t>
      </w:r>
      <w:r w:rsidR="00652E1A">
        <w:rPr>
          <w:rFonts w:ascii="Times New Roman" w:hAnsi="Times New Roman"/>
          <w:sz w:val="24"/>
          <w:szCs w:val="24"/>
          <w:lang w:val="uk-UA"/>
        </w:rPr>
        <w:t>/ субрахун</w:t>
      </w:r>
      <w:r>
        <w:rPr>
          <w:rFonts w:ascii="Times New Roman" w:hAnsi="Times New Roman"/>
          <w:sz w:val="24"/>
          <w:szCs w:val="24"/>
          <w:lang w:val="uk-UA"/>
        </w:rPr>
        <w:t>ку, який необхідно розблокувати</w:t>
      </w:r>
      <w:r w:rsidR="00652E1A">
        <w:rPr>
          <w:rFonts w:ascii="Times New Roman" w:hAnsi="Times New Roman"/>
          <w:sz w:val="24"/>
          <w:szCs w:val="24"/>
          <w:lang w:val="uk-UA"/>
        </w:rPr>
        <w:t>;</w:t>
      </w:r>
    </w:p>
    <w:p w:rsidR="00171C59" w:rsidRDefault="00CC294D">
      <w:pPr>
        <w:pStyle w:val="ad"/>
        <w:numPr>
          <w:ilvl w:val="0"/>
          <w:numId w:val="26"/>
        </w:numPr>
        <w:tabs>
          <w:tab w:val="left" w:pos="1701"/>
        </w:tabs>
        <w:jc w:val="both"/>
        <w:rPr>
          <w:rFonts w:ascii="Times New Roman" w:hAnsi="Times New Roman"/>
          <w:sz w:val="24"/>
          <w:szCs w:val="24"/>
          <w:lang w:val="uk-UA"/>
        </w:rPr>
      </w:pPr>
      <w:r w:rsidRPr="00C4522C">
        <w:rPr>
          <w:rFonts w:ascii="Times New Roman" w:hAnsi="Times New Roman"/>
          <w:sz w:val="24"/>
          <w:szCs w:val="24"/>
          <w:lang w:val="uk-UA"/>
        </w:rPr>
        <w:t>зобов’язан</w:t>
      </w:r>
      <w:r>
        <w:rPr>
          <w:rFonts w:ascii="Times New Roman" w:hAnsi="Times New Roman"/>
          <w:sz w:val="24"/>
          <w:szCs w:val="24"/>
          <w:lang w:val="uk-UA"/>
        </w:rPr>
        <w:t>ня</w:t>
      </w:r>
      <w:r w:rsidRPr="00C4522C">
        <w:rPr>
          <w:rFonts w:ascii="Times New Roman" w:hAnsi="Times New Roman"/>
          <w:sz w:val="24"/>
          <w:szCs w:val="24"/>
          <w:lang w:val="uk-UA"/>
        </w:rPr>
        <w:t xml:space="preserve"> та/або прав</w:t>
      </w:r>
      <w:r>
        <w:rPr>
          <w:rFonts w:ascii="Times New Roman" w:hAnsi="Times New Roman"/>
          <w:sz w:val="24"/>
          <w:szCs w:val="24"/>
          <w:lang w:val="uk-UA"/>
        </w:rPr>
        <w:t>а</w:t>
      </w:r>
      <w:r w:rsidRPr="00C4522C">
        <w:rPr>
          <w:rFonts w:ascii="Times New Roman" w:hAnsi="Times New Roman"/>
          <w:sz w:val="24"/>
          <w:szCs w:val="24"/>
          <w:lang w:val="uk-UA"/>
        </w:rPr>
        <w:t xml:space="preserve"> з поставки цінних паперів/коштів</w:t>
      </w:r>
      <w:r>
        <w:rPr>
          <w:rFonts w:ascii="Times New Roman" w:hAnsi="Times New Roman"/>
          <w:sz w:val="24"/>
          <w:szCs w:val="24"/>
          <w:lang w:val="uk-UA"/>
        </w:rPr>
        <w:t xml:space="preserve"> </w:t>
      </w:r>
      <w:r w:rsidR="00976A0E">
        <w:rPr>
          <w:rFonts w:ascii="Times New Roman" w:hAnsi="Times New Roman"/>
          <w:sz w:val="24"/>
          <w:szCs w:val="24"/>
          <w:lang w:val="uk-UA"/>
        </w:rPr>
        <w:t xml:space="preserve">та їх </w:t>
      </w:r>
      <w:r w:rsidR="00652E1A">
        <w:rPr>
          <w:rFonts w:ascii="Times New Roman" w:hAnsi="Times New Roman"/>
          <w:sz w:val="24"/>
          <w:szCs w:val="24"/>
          <w:lang w:val="uk-UA"/>
        </w:rPr>
        <w:t xml:space="preserve"> кільк</w:t>
      </w:r>
      <w:r w:rsidR="00976A0E">
        <w:rPr>
          <w:rFonts w:ascii="Times New Roman" w:hAnsi="Times New Roman"/>
          <w:sz w:val="24"/>
          <w:szCs w:val="24"/>
          <w:lang w:val="uk-UA"/>
        </w:rPr>
        <w:t>ість</w:t>
      </w:r>
      <w:r w:rsidR="00EE7B67">
        <w:rPr>
          <w:rFonts w:ascii="Times New Roman" w:hAnsi="Times New Roman"/>
          <w:sz w:val="24"/>
          <w:szCs w:val="24"/>
          <w:lang w:val="uk-UA"/>
        </w:rPr>
        <w:t>, які необхідно розблокувати</w:t>
      </w:r>
      <w:r w:rsidR="00652E1A">
        <w:rPr>
          <w:rFonts w:ascii="Times New Roman" w:hAnsi="Times New Roman"/>
          <w:sz w:val="24"/>
          <w:szCs w:val="24"/>
          <w:lang w:val="uk-UA"/>
        </w:rPr>
        <w:t>;</w:t>
      </w:r>
    </w:p>
    <w:p w:rsidR="00171C59" w:rsidRDefault="00EA5838">
      <w:pPr>
        <w:pStyle w:val="ad"/>
        <w:numPr>
          <w:ilvl w:val="0"/>
          <w:numId w:val="26"/>
        </w:numPr>
        <w:tabs>
          <w:tab w:val="left" w:pos="1701"/>
        </w:tabs>
        <w:jc w:val="both"/>
        <w:rPr>
          <w:rFonts w:ascii="Times New Roman" w:hAnsi="Times New Roman"/>
          <w:sz w:val="24"/>
          <w:szCs w:val="24"/>
          <w:lang w:val="uk-UA"/>
        </w:rPr>
      </w:pPr>
      <w:r>
        <w:rPr>
          <w:rFonts w:ascii="Times New Roman" w:hAnsi="Times New Roman"/>
          <w:sz w:val="24"/>
          <w:szCs w:val="24"/>
          <w:lang w:val="uk-UA"/>
        </w:rPr>
        <w:t>необхідність</w:t>
      </w:r>
      <w:r w:rsidR="00652E1A">
        <w:rPr>
          <w:rFonts w:ascii="Times New Roman" w:hAnsi="Times New Roman"/>
          <w:sz w:val="24"/>
          <w:szCs w:val="24"/>
          <w:lang w:val="uk-UA"/>
        </w:rPr>
        <w:t xml:space="preserve"> здійснити подальше блокування визначених </w:t>
      </w:r>
      <w:r w:rsidR="00CC294D" w:rsidRPr="00CC294D">
        <w:rPr>
          <w:rFonts w:ascii="Times New Roman" w:hAnsi="Times New Roman"/>
          <w:sz w:val="24"/>
          <w:szCs w:val="24"/>
          <w:lang w:val="uk-UA"/>
        </w:rPr>
        <w:t xml:space="preserve"> </w:t>
      </w:r>
      <w:r w:rsidR="00CC294D" w:rsidRPr="00C4522C">
        <w:rPr>
          <w:rFonts w:ascii="Times New Roman" w:hAnsi="Times New Roman"/>
          <w:sz w:val="24"/>
          <w:szCs w:val="24"/>
          <w:lang w:val="uk-UA"/>
        </w:rPr>
        <w:t>зобов’язань та/або прав з поставки цінних паперів/коштів</w:t>
      </w:r>
      <w:r w:rsidR="00652E1A">
        <w:rPr>
          <w:rFonts w:ascii="Times New Roman" w:hAnsi="Times New Roman"/>
          <w:sz w:val="24"/>
          <w:szCs w:val="24"/>
          <w:lang w:val="uk-UA"/>
        </w:rPr>
        <w:t xml:space="preserve"> на біржу;</w:t>
      </w:r>
    </w:p>
    <w:p w:rsidR="00171C59" w:rsidRDefault="00EE7B67">
      <w:pPr>
        <w:pStyle w:val="ad"/>
        <w:numPr>
          <w:ilvl w:val="0"/>
          <w:numId w:val="26"/>
        </w:numPr>
        <w:tabs>
          <w:tab w:val="left" w:pos="1701"/>
        </w:tabs>
        <w:jc w:val="both"/>
        <w:rPr>
          <w:rFonts w:ascii="Times New Roman" w:hAnsi="Times New Roman"/>
          <w:sz w:val="24"/>
          <w:szCs w:val="24"/>
          <w:lang w:val="uk-UA"/>
        </w:rPr>
      </w:pPr>
      <w:r>
        <w:rPr>
          <w:rFonts w:ascii="Times New Roman" w:hAnsi="Times New Roman"/>
          <w:sz w:val="24"/>
          <w:szCs w:val="24"/>
          <w:lang w:val="uk-UA"/>
        </w:rPr>
        <w:t xml:space="preserve">реквізити </w:t>
      </w:r>
      <w:r w:rsidR="00652E1A">
        <w:rPr>
          <w:rFonts w:ascii="Times New Roman" w:hAnsi="Times New Roman"/>
          <w:sz w:val="24"/>
          <w:szCs w:val="24"/>
          <w:lang w:val="uk-UA"/>
        </w:rPr>
        <w:t>раніше укладен</w:t>
      </w:r>
      <w:r>
        <w:rPr>
          <w:rFonts w:ascii="Times New Roman" w:hAnsi="Times New Roman"/>
          <w:sz w:val="24"/>
          <w:szCs w:val="24"/>
          <w:lang w:val="uk-UA"/>
        </w:rPr>
        <w:t>ого</w:t>
      </w:r>
      <w:r w:rsidR="00652E1A">
        <w:rPr>
          <w:rFonts w:ascii="Times New Roman" w:hAnsi="Times New Roman"/>
          <w:sz w:val="24"/>
          <w:szCs w:val="24"/>
          <w:lang w:val="uk-UA"/>
        </w:rPr>
        <w:t xml:space="preserve"> догов</w:t>
      </w:r>
      <w:r>
        <w:rPr>
          <w:rFonts w:ascii="Times New Roman" w:hAnsi="Times New Roman"/>
          <w:sz w:val="24"/>
          <w:szCs w:val="24"/>
          <w:lang w:val="uk-UA"/>
        </w:rPr>
        <w:t>ору</w:t>
      </w:r>
      <w:r w:rsidR="00652E1A">
        <w:rPr>
          <w:rFonts w:ascii="Times New Roman" w:hAnsi="Times New Roman"/>
          <w:sz w:val="24"/>
          <w:szCs w:val="24"/>
          <w:lang w:val="uk-UA"/>
        </w:rPr>
        <w:t>, за яким необхідно здійснити розрахунки.</w:t>
      </w:r>
      <w:r w:rsidR="00B63EE5">
        <w:rPr>
          <w:rFonts w:ascii="Times New Roman" w:hAnsi="Times New Roman"/>
          <w:sz w:val="24"/>
          <w:szCs w:val="24"/>
          <w:lang w:val="uk-UA"/>
        </w:rPr>
        <w:t xml:space="preserve">  </w:t>
      </w:r>
    </w:p>
    <w:p w:rsidR="00171C59" w:rsidRDefault="00EA5838">
      <w:pPr>
        <w:pStyle w:val="ad"/>
        <w:numPr>
          <w:ilvl w:val="3"/>
          <w:numId w:val="35"/>
        </w:numPr>
        <w:tabs>
          <w:tab w:val="left" w:pos="1701"/>
        </w:tabs>
        <w:ind w:left="0" w:firstLine="698"/>
        <w:jc w:val="both"/>
        <w:rPr>
          <w:rFonts w:ascii="Times New Roman" w:hAnsi="Times New Roman"/>
          <w:sz w:val="24"/>
          <w:szCs w:val="24"/>
          <w:lang w:val="uk-UA"/>
        </w:rPr>
      </w:pPr>
      <w:r>
        <w:rPr>
          <w:rFonts w:ascii="Times New Roman" w:hAnsi="Times New Roman"/>
          <w:sz w:val="24"/>
          <w:szCs w:val="24"/>
          <w:lang w:val="uk-UA"/>
        </w:rPr>
        <w:t xml:space="preserve">Розрахунковий центр </w:t>
      </w:r>
      <w:r w:rsidR="00747026">
        <w:rPr>
          <w:rFonts w:ascii="Times New Roman" w:hAnsi="Times New Roman"/>
          <w:sz w:val="24"/>
          <w:szCs w:val="24"/>
          <w:lang w:val="uk-UA"/>
        </w:rPr>
        <w:t xml:space="preserve">розглядає лист та, у випадку відсутності підстав для відмови, виконує </w:t>
      </w:r>
      <w:r w:rsidR="00B76C7B">
        <w:rPr>
          <w:rFonts w:ascii="Times New Roman" w:hAnsi="Times New Roman"/>
          <w:sz w:val="24"/>
          <w:szCs w:val="24"/>
          <w:lang w:val="uk-UA"/>
        </w:rPr>
        <w:t>відповідні</w:t>
      </w:r>
      <w:r w:rsidR="00747026">
        <w:rPr>
          <w:rFonts w:ascii="Times New Roman" w:hAnsi="Times New Roman"/>
          <w:sz w:val="24"/>
          <w:szCs w:val="24"/>
          <w:lang w:val="uk-UA"/>
        </w:rPr>
        <w:t xml:space="preserve"> дії для надання учаснику клірингу можливості проведення  необхідних розрахунків до завершення поточного операційного дня.</w:t>
      </w:r>
    </w:p>
    <w:p w:rsidR="00171C59" w:rsidRDefault="00960F54">
      <w:pPr>
        <w:pStyle w:val="ad"/>
        <w:numPr>
          <w:ilvl w:val="3"/>
          <w:numId w:val="35"/>
        </w:numPr>
        <w:tabs>
          <w:tab w:val="left" w:pos="1701"/>
        </w:tabs>
        <w:ind w:left="0" w:firstLine="698"/>
        <w:jc w:val="both"/>
        <w:rPr>
          <w:rFonts w:ascii="Times New Roman" w:hAnsi="Times New Roman"/>
          <w:sz w:val="24"/>
          <w:szCs w:val="24"/>
          <w:lang w:val="uk-UA"/>
        </w:rPr>
      </w:pPr>
      <w:r>
        <w:rPr>
          <w:rFonts w:ascii="Times New Roman" w:hAnsi="Times New Roman"/>
          <w:sz w:val="24"/>
          <w:szCs w:val="24"/>
          <w:lang w:val="uk-UA"/>
        </w:rPr>
        <w:t xml:space="preserve">В кінці операційного </w:t>
      </w:r>
      <w:r w:rsidR="00B76C7B">
        <w:rPr>
          <w:rFonts w:ascii="Times New Roman" w:hAnsi="Times New Roman"/>
          <w:sz w:val="24"/>
          <w:szCs w:val="24"/>
          <w:lang w:val="uk-UA"/>
        </w:rPr>
        <w:t>дня незалежно від</w:t>
      </w:r>
      <w:r>
        <w:rPr>
          <w:rFonts w:ascii="Times New Roman" w:hAnsi="Times New Roman"/>
          <w:sz w:val="24"/>
          <w:szCs w:val="24"/>
          <w:lang w:val="uk-UA"/>
        </w:rPr>
        <w:t xml:space="preserve"> завершення розрахунків за такими договорами</w:t>
      </w:r>
      <w:r w:rsidR="003500E3">
        <w:rPr>
          <w:rFonts w:ascii="Times New Roman" w:hAnsi="Times New Roman"/>
          <w:sz w:val="24"/>
          <w:szCs w:val="24"/>
          <w:lang w:val="uk-UA"/>
        </w:rPr>
        <w:t xml:space="preserve"> </w:t>
      </w:r>
      <w:r>
        <w:rPr>
          <w:rFonts w:ascii="Times New Roman" w:hAnsi="Times New Roman"/>
          <w:sz w:val="24"/>
          <w:szCs w:val="24"/>
          <w:lang w:val="uk-UA"/>
        </w:rPr>
        <w:t>Розрахунковий центр виконує дії, визначені п. 5.25.6.1.</w:t>
      </w:r>
      <w:r w:rsidR="00976A0E">
        <w:rPr>
          <w:rFonts w:ascii="Times New Roman" w:hAnsi="Times New Roman"/>
          <w:sz w:val="24"/>
          <w:szCs w:val="24"/>
          <w:lang w:val="uk-UA"/>
        </w:rPr>
        <w:t xml:space="preserve"> цього Регламенту.</w:t>
      </w:r>
    </w:p>
    <w:p w:rsidR="00171C59" w:rsidRDefault="00B76C7B">
      <w:pPr>
        <w:pStyle w:val="ad"/>
        <w:numPr>
          <w:ilvl w:val="3"/>
          <w:numId w:val="35"/>
        </w:numPr>
        <w:tabs>
          <w:tab w:val="left" w:pos="1701"/>
        </w:tabs>
        <w:ind w:left="0" w:firstLine="698"/>
        <w:jc w:val="both"/>
        <w:rPr>
          <w:rFonts w:ascii="Times New Roman" w:hAnsi="Times New Roman"/>
          <w:sz w:val="24"/>
          <w:szCs w:val="24"/>
          <w:lang w:val="uk-UA"/>
        </w:rPr>
      </w:pPr>
      <w:r>
        <w:rPr>
          <w:rFonts w:ascii="Times New Roman" w:hAnsi="Times New Roman"/>
          <w:sz w:val="24"/>
          <w:szCs w:val="24"/>
          <w:lang w:val="uk-UA"/>
        </w:rPr>
        <w:t>У випадку, якщо лист у формі електронного повідомлення з ЕЦП надається учасником клірингу після 15:00, Розрахунковий центр має право здійснити його розгляд та виконання відповідних дій для надання учаснику клірингу можливості проведення  необхідних розрахунків, на наступний операційний день.</w:t>
      </w:r>
    </w:p>
    <w:p w:rsidR="00171C59" w:rsidRDefault="00171C59">
      <w:pPr>
        <w:rPr>
          <w:lang w:val="uk-UA"/>
        </w:rPr>
      </w:pPr>
    </w:p>
    <w:p w:rsidR="00F565F1" w:rsidRDefault="00C4522C">
      <w:pPr>
        <w:pStyle w:val="4"/>
        <w:numPr>
          <w:ilvl w:val="0"/>
          <w:numId w:val="35"/>
        </w:numPr>
        <w:tabs>
          <w:tab w:val="left" w:pos="1134"/>
        </w:tabs>
        <w:ind w:left="0" w:firstLine="709"/>
        <w:jc w:val="both"/>
        <w:rPr>
          <w:rFonts w:ascii="Times New Roman" w:hAnsi="Times New Roman"/>
          <w:sz w:val="24"/>
          <w:szCs w:val="24"/>
          <w:lang w:val="uk-UA"/>
        </w:rPr>
      </w:pPr>
      <w:r w:rsidRPr="00C4522C">
        <w:rPr>
          <w:rFonts w:ascii="Times New Roman" w:hAnsi="Times New Roman"/>
          <w:sz w:val="24"/>
          <w:szCs w:val="24"/>
          <w:lang w:val="uk-UA"/>
        </w:rPr>
        <w:t>Перелік та форми внутрішніх документів системи клірингового обліку Розрахункового центру</w:t>
      </w:r>
    </w:p>
    <w:p w:rsidR="00F565F1"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Внутрішні документи системи клірингового обліку, що використовуються Розрахунковим центром при провадженні клірингової діяльності, призначені для хронологічного та систематичного відображення, накопичення, групування та узагальнення інформації про:</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стан клірингових рахунків/субрахунків;</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зміни, що виникли на клірингових рахунках/субрахунках;</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вхідні документи, що надходять до Розрахункового центру та є підставою для внесення змін до клірингових рахунків/субрахунків;</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документи, що формуються Розрахунковим центром при пров</w:t>
      </w:r>
      <w:r w:rsidR="00B32C03">
        <w:rPr>
          <w:rFonts w:ascii="Times New Roman" w:hAnsi="Times New Roman"/>
          <w:sz w:val="24"/>
          <w:szCs w:val="24"/>
          <w:lang w:val="uk-UA"/>
        </w:rPr>
        <w:t>а</w:t>
      </w:r>
      <w:r w:rsidRPr="00C4522C">
        <w:rPr>
          <w:rFonts w:ascii="Times New Roman" w:hAnsi="Times New Roman"/>
          <w:sz w:val="24"/>
          <w:szCs w:val="24"/>
          <w:lang w:val="uk-UA"/>
        </w:rPr>
        <w:t>д</w:t>
      </w:r>
      <w:r w:rsidR="00B32C03">
        <w:rPr>
          <w:rFonts w:ascii="Times New Roman" w:hAnsi="Times New Roman"/>
          <w:sz w:val="24"/>
          <w:szCs w:val="24"/>
          <w:lang w:val="uk-UA"/>
        </w:rPr>
        <w:t>ж</w:t>
      </w:r>
      <w:r w:rsidRPr="00C4522C">
        <w:rPr>
          <w:rFonts w:ascii="Times New Roman" w:hAnsi="Times New Roman"/>
          <w:sz w:val="24"/>
          <w:szCs w:val="24"/>
          <w:lang w:val="uk-UA"/>
        </w:rPr>
        <w:t>енні ним клірингової діяльності.</w:t>
      </w:r>
    </w:p>
    <w:p w:rsidR="00F565F1"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Внутрішні документи системи клірингового обліку забезпечують постійний та систематичний контроль залишків зобов’язань та/або прав з поставки та/або отримання цінних паперів та/або коштів на клірингових рахунках/субрахунках, перевірку правильності виконання операцій в розрізі аналітичних рахунків в системі клірингового обліку, хронологічну реєстрацію вхідних та вихідних документів у Розрахунковому центрі.</w:t>
      </w:r>
    </w:p>
    <w:p w:rsidR="00F565F1"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До внутрішніх документів системи клірингового обліку, що використовуються Розрахунковим центром при провадженні клірингової діяльності, відносяться:</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журнал вхідних документів (додаток 13);</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журнал вихідних документів (додаток 14);</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відомість оборотів за кліринговими рахунками/субрахунками (додаток 15);</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відомість оборотів за </w:t>
      </w:r>
      <w:r w:rsidR="0081680B">
        <w:rPr>
          <w:rFonts w:ascii="Times New Roman" w:hAnsi="Times New Roman"/>
          <w:sz w:val="24"/>
          <w:szCs w:val="24"/>
          <w:lang w:val="uk-UA"/>
        </w:rPr>
        <w:t>балансовими</w:t>
      </w:r>
      <w:r w:rsidR="0081680B" w:rsidRPr="00C4522C">
        <w:rPr>
          <w:rFonts w:ascii="Times New Roman" w:hAnsi="Times New Roman"/>
          <w:sz w:val="24"/>
          <w:szCs w:val="24"/>
          <w:lang w:val="uk-UA"/>
        </w:rPr>
        <w:t xml:space="preserve"> </w:t>
      </w:r>
      <w:r w:rsidRPr="00C4522C">
        <w:rPr>
          <w:rFonts w:ascii="Times New Roman" w:hAnsi="Times New Roman"/>
          <w:sz w:val="24"/>
          <w:szCs w:val="24"/>
          <w:lang w:val="uk-UA"/>
        </w:rPr>
        <w:t>рахунками клірингового обліку (додаток 16);</w:t>
      </w:r>
    </w:p>
    <w:p w:rsidR="008148A5" w:rsidRPr="009B3AC3" w:rsidRDefault="0081680B" w:rsidP="00AB51B3">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регістр</w:t>
      </w:r>
      <w:r w:rsidRPr="00C4522C">
        <w:rPr>
          <w:rFonts w:ascii="Times New Roman" w:hAnsi="Times New Roman"/>
          <w:sz w:val="24"/>
          <w:szCs w:val="24"/>
          <w:lang w:val="uk-UA"/>
        </w:rPr>
        <w:t xml:space="preserve"> </w:t>
      </w:r>
      <w:r w:rsidR="00C4522C" w:rsidRPr="00C4522C">
        <w:rPr>
          <w:rFonts w:ascii="Times New Roman" w:hAnsi="Times New Roman"/>
          <w:sz w:val="24"/>
          <w:szCs w:val="24"/>
          <w:lang w:val="uk-UA"/>
        </w:rPr>
        <w:t xml:space="preserve">обліку клірингового забезпечення (додаток 17); </w:t>
      </w:r>
    </w:p>
    <w:p w:rsidR="008148A5"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реєстр учасників клірингу (додаток 18).</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lastRenderedPageBreak/>
        <w:t>Журнал вхідних документів ведеться Розрахунковим центром з метою реєстрації у хронологічному порядку усіх вхідних документів, які надходять до Розрахункового центру, про що в журналі здійснюється відповідний запис облікових даних про документ за встановленою формою. Журнал вхідних документів забезпечує облік документів та контроль за їх виконанням, а також надає можливість довідкової роботи з вхідними документами.</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Журнал вихідних документів ведеться Розрахунковим центром з метою реєстрації у хронологічному порядку усіх вихідних документів, які створюються Розрахунковим центром, про що в журналі здійснюється відповідний запис облікових даних про документ за встановленою формою, що фіксує факт їх відправлення. Журнал вихідних документів забезпечує облік документів та контроль за їх відправленням, а також надає можливість довідкової роботи з вихідними документами.</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Відомість оборотів за кліринговими рахунками/субрахунками включає всі операції в системі клірингового обліку, наслідком яких була зміна стану клірингових рахунків/субрахунків протягом операційного дня. Відомість форму</w:t>
      </w:r>
      <w:r w:rsidR="004805F9">
        <w:rPr>
          <w:rFonts w:ascii="Times New Roman" w:hAnsi="Times New Roman"/>
          <w:sz w:val="24"/>
          <w:szCs w:val="24"/>
          <w:lang w:val="uk-UA"/>
        </w:rPr>
        <w:t>ється</w:t>
      </w:r>
      <w:r w:rsidRPr="00C4522C">
        <w:rPr>
          <w:rFonts w:ascii="Times New Roman" w:hAnsi="Times New Roman"/>
          <w:sz w:val="24"/>
          <w:szCs w:val="24"/>
          <w:lang w:val="uk-UA"/>
        </w:rPr>
        <w:t xml:space="preserve"> за всіма кліринговими рахунками, стан яких змінився протягом операційного дня.</w:t>
      </w:r>
    </w:p>
    <w:p w:rsidR="008148A5" w:rsidRPr="009B3AC3" w:rsidRDefault="00C4522C" w:rsidP="00450848">
      <w:pPr>
        <w:tabs>
          <w:tab w:val="left" w:pos="1134"/>
        </w:tabs>
        <w:rPr>
          <w:rFonts w:ascii="Times New Roman" w:hAnsi="Times New Roman"/>
          <w:sz w:val="24"/>
          <w:szCs w:val="24"/>
          <w:lang w:val="uk-UA"/>
        </w:rPr>
      </w:pPr>
      <w:r w:rsidRPr="00C4522C">
        <w:rPr>
          <w:rFonts w:ascii="Times New Roman" w:hAnsi="Times New Roman"/>
          <w:sz w:val="24"/>
          <w:szCs w:val="24"/>
          <w:lang w:val="uk-UA"/>
        </w:rPr>
        <w:t xml:space="preserve">З метою додаткового контролю за функціонуванням системи клірингового обліку Відомість оборотів за кліринговими рахунками/субрахунками додатково може формуватися за будь-який період часу. </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Відомість оборотів за балансовими рахунками формується для контролю за станом залишків зобов’язань та/або прав з поставки та/або отримання цінних паперів та/або коштів на клірингових рахунках/субрахунках. Відомість може формуватися щоденно або за певний період часу. </w:t>
      </w:r>
    </w:p>
    <w:p w:rsidR="00F565F1" w:rsidRDefault="005C217E">
      <w:pPr>
        <w:numPr>
          <w:ilvl w:val="2"/>
          <w:numId w:val="35"/>
        </w:numPr>
        <w:tabs>
          <w:tab w:val="left" w:pos="993"/>
          <w:tab w:val="left" w:pos="1134"/>
        </w:tabs>
        <w:spacing w:after="0"/>
        <w:ind w:left="0" w:firstLine="709"/>
        <w:rPr>
          <w:rFonts w:ascii="Times New Roman" w:hAnsi="Times New Roman"/>
          <w:sz w:val="24"/>
          <w:szCs w:val="24"/>
          <w:lang w:val="uk-UA"/>
        </w:rPr>
      </w:pPr>
      <w:r>
        <w:rPr>
          <w:rFonts w:ascii="Times New Roman" w:hAnsi="Times New Roman"/>
          <w:sz w:val="24"/>
          <w:szCs w:val="24"/>
          <w:lang w:val="uk-UA"/>
        </w:rPr>
        <w:t>Регістр</w:t>
      </w:r>
      <w:r w:rsidRPr="00C4522C">
        <w:rPr>
          <w:rFonts w:ascii="Times New Roman" w:hAnsi="Times New Roman"/>
          <w:sz w:val="24"/>
          <w:szCs w:val="24"/>
          <w:lang w:val="uk-UA"/>
        </w:rPr>
        <w:t xml:space="preserve"> </w:t>
      </w:r>
      <w:r w:rsidR="00C4522C" w:rsidRPr="00C4522C">
        <w:rPr>
          <w:rFonts w:ascii="Times New Roman" w:hAnsi="Times New Roman"/>
          <w:sz w:val="24"/>
          <w:szCs w:val="24"/>
          <w:lang w:val="uk-UA"/>
        </w:rPr>
        <w:t>обліку клірингового забезпечення формується Розрахунковим центром з метою контролю своєчасного поповнення учасниками клірингу клірингового забезпечення.</w:t>
      </w:r>
    </w:p>
    <w:p w:rsidR="00F565F1" w:rsidRDefault="00C4522C">
      <w:pPr>
        <w:numPr>
          <w:ilvl w:val="2"/>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Реєстр учасників клірингу ведеться Розрахунковим центром для реєстрації інформації про учасників клірингу/клієнтів учасників клірингу</w:t>
      </w:r>
      <w:r w:rsidR="005C217E">
        <w:rPr>
          <w:rFonts w:ascii="Times New Roman" w:hAnsi="Times New Roman"/>
          <w:sz w:val="24"/>
          <w:szCs w:val="24"/>
          <w:lang w:val="uk-UA"/>
        </w:rPr>
        <w:t>/контрагентів учасників клірингу</w:t>
      </w:r>
      <w:r w:rsidRPr="00C4522C">
        <w:rPr>
          <w:rFonts w:ascii="Times New Roman" w:hAnsi="Times New Roman"/>
          <w:sz w:val="24"/>
          <w:szCs w:val="24"/>
          <w:lang w:val="uk-UA"/>
        </w:rPr>
        <w:t xml:space="preserve">, які взяті Розрахунковим центром на облік та яким відкриті клірингові рахунки/субрахунки. </w:t>
      </w:r>
    </w:p>
    <w:p w:rsidR="00F565F1" w:rsidRDefault="00C4522C">
      <w:pPr>
        <w:numPr>
          <w:ilvl w:val="1"/>
          <w:numId w:val="35"/>
        </w:numPr>
        <w:tabs>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Всі внутрішні документи системи клірингового обліку Розрахункового центру формуються та зберігаються в архіві Розрахункового центру у формі електронного документа із можливістю роздрукувати будь-який документ у формі документа на папері.</w:t>
      </w:r>
    </w:p>
    <w:p w:rsidR="001030E6" w:rsidRPr="009B3AC3" w:rsidRDefault="001030E6" w:rsidP="00450848">
      <w:pPr>
        <w:tabs>
          <w:tab w:val="left" w:pos="993"/>
          <w:tab w:val="left" w:pos="1134"/>
        </w:tabs>
        <w:spacing w:after="0"/>
        <w:rPr>
          <w:rFonts w:ascii="Times New Roman" w:hAnsi="Times New Roman"/>
          <w:sz w:val="24"/>
          <w:szCs w:val="24"/>
          <w:lang w:val="uk-UA"/>
        </w:rPr>
      </w:pPr>
    </w:p>
    <w:p w:rsidR="00F565F1" w:rsidRDefault="00C4522C">
      <w:pPr>
        <w:pStyle w:val="4"/>
        <w:numPr>
          <w:ilvl w:val="0"/>
          <w:numId w:val="35"/>
        </w:numPr>
        <w:tabs>
          <w:tab w:val="left" w:pos="1134"/>
        </w:tabs>
        <w:ind w:left="0" w:firstLine="709"/>
        <w:jc w:val="both"/>
        <w:rPr>
          <w:rFonts w:ascii="Times New Roman" w:hAnsi="Times New Roman"/>
          <w:sz w:val="24"/>
          <w:szCs w:val="24"/>
          <w:lang w:val="uk-UA"/>
        </w:rPr>
      </w:pPr>
      <w:r w:rsidRPr="00C4522C">
        <w:rPr>
          <w:rFonts w:ascii="Times New Roman" w:hAnsi="Times New Roman"/>
          <w:sz w:val="24"/>
          <w:szCs w:val="24"/>
          <w:lang w:val="uk-UA"/>
        </w:rPr>
        <w:t>Перелік та форми вхідних та вихідних документів Розрахункового центру</w:t>
      </w:r>
    </w:p>
    <w:p w:rsidR="00F565F1" w:rsidRDefault="00D93DF8">
      <w:pPr>
        <w:pStyle w:val="ad"/>
        <w:numPr>
          <w:ilvl w:val="1"/>
          <w:numId w:val="34"/>
        </w:numPr>
        <w:tabs>
          <w:tab w:val="left" w:pos="851"/>
          <w:tab w:val="left" w:pos="1134"/>
        </w:tabs>
        <w:ind w:left="0" w:firstLine="709"/>
        <w:rPr>
          <w:rFonts w:ascii="Times New Roman" w:hAnsi="Times New Roman"/>
          <w:sz w:val="24"/>
          <w:szCs w:val="24"/>
          <w:lang w:val="uk-UA"/>
        </w:rPr>
      </w:pPr>
      <w:r w:rsidRPr="00D93DF8">
        <w:rPr>
          <w:rFonts w:ascii="Times New Roman" w:hAnsi="Times New Roman"/>
          <w:sz w:val="24"/>
          <w:szCs w:val="24"/>
          <w:lang w:val="uk-UA"/>
        </w:rPr>
        <w:t>Всі документи  Розрахункового центру за формою розподіляються на паперові та електронні.</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За функціональним призначенням документи поділяються на вхідні документи (які використовуються, як підстава виконання клірингових операцій), та  вихідні документи (які формуються за результатом виконання клірингових операцій). </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До вхідних документів, які надаються Розрахунковому центру у паперовій формі  відносяться:</w:t>
      </w:r>
    </w:p>
    <w:p w:rsidR="001030E6"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заява на відкриття клірингового рахунку</w:t>
      </w:r>
      <w:r w:rsidR="00F12E44">
        <w:rPr>
          <w:rFonts w:ascii="Times New Roman" w:hAnsi="Times New Roman"/>
          <w:sz w:val="24"/>
          <w:szCs w:val="24"/>
          <w:lang w:val="uk-UA"/>
        </w:rPr>
        <w:t xml:space="preserve"> </w:t>
      </w:r>
      <w:r w:rsidRPr="00C4522C">
        <w:rPr>
          <w:rFonts w:ascii="Times New Roman" w:hAnsi="Times New Roman"/>
          <w:sz w:val="24"/>
          <w:szCs w:val="24"/>
          <w:lang w:val="uk-UA"/>
        </w:rPr>
        <w:t>/</w:t>
      </w:r>
      <w:r w:rsidR="00F12E44">
        <w:rPr>
          <w:rFonts w:ascii="Times New Roman" w:hAnsi="Times New Roman"/>
          <w:sz w:val="24"/>
          <w:szCs w:val="24"/>
          <w:lang w:val="uk-UA"/>
        </w:rPr>
        <w:t xml:space="preserve"> </w:t>
      </w:r>
      <w:r w:rsidRPr="00C4522C">
        <w:rPr>
          <w:rFonts w:ascii="Times New Roman" w:hAnsi="Times New Roman"/>
          <w:sz w:val="24"/>
          <w:szCs w:val="24"/>
          <w:lang w:val="uk-UA"/>
        </w:rPr>
        <w:t xml:space="preserve">субрахунку (додаток 1); </w:t>
      </w:r>
    </w:p>
    <w:p w:rsidR="001030E6"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анкета клірингового рахунку (рахунків) (додаток 2); </w:t>
      </w:r>
    </w:p>
    <w:p w:rsidR="00AD5A10" w:rsidRPr="009B3AC3" w:rsidRDefault="00D22213" w:rsidP="00AB51B3">
      <w:pPr>
        <w:numPr>
          <w:ilvl w:val="0"/>
          <w:numId w:val="8"/>
        </w:numPr>
        <w:tabs>
          <w:tab w:val="left" w:pos="1134"/>
        </w:tabs>
        <w:spacing w:before="80" w:after="80"/>
        <w:ind w:left="1134" w:hanging="425"/>
        <w:rPr>
          <w:rFonts w:ascii="Times New Roman" w:hAnsi="Times New Roman"/>
          <w:sz w:val="24"/>
          <w:szCs w:val="24"/>
          <w:lang w:val="uk-UA"/>
        </w:rPr>
      </w:pPr>
      <w:r w:rsidRPr="00D22213">
        <w:rPr>
          <w:rFonts w:ascii="Times New Roman" w:hAnsi="Times New Roman"/>
          <w:sz w:val="24"/>
          <w:szCs w:val="24"/>
          <w:lang w:val="uk-UA"/>
        </w:rPr>
        <w:t>інформацію про рахунки у цінних паперах, депозитарний облік яких здійснює Центральний депозитарій</w:t>
      </w:r>
      <w:r w:rsidR="00F12E44" w:rsidRPr="00F12E44" w:rsidDel="00F12E44">
        <w:rPr>
          <w:rFonts w:ascii="Times New Roman" w:hAnsi="Times New Roman"/>
          <w:sz w:val="24"/>
          <w:szCs w:val="24"/>
          <w:lang w:val="uk-UA"/>
        </w:rPr>
        <w:t xml:space="preserve"> </w:t>
      </w:r>
      <w:r w:rsidR="00C4522C" w:rsidRPr="00C4522C">
        <w:rPr>
          <w:rFonts w:ascii="Times New Roman" w:hAnsi="Times New Roman"/>
          <w:sz w:val="24"/>
          <w:szCs w:val="24"/>
          <w:lang w:val="uk-UA"/>
        </w:rPr>
        <w:t>(додаток 3);</w:t>
      </w:r>
    </w:p>
    <w:p w:rsidR="00AD5A1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довіреність розпорядника рахунку (додаток 4);</w:t>
      </w:r>
    </w:p>
    <w:p w:rsidR="005D6E4D"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згода-повідомлення суб'єкта персональних даних на обробку його персональних даних (додаток 5);</w:t>
      </w:r>
    </w:p>
    <w:p w:rsidR="00AD5A10"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lastRenderedPageBreak/>
        <w:t>картка зі зразками підписів</w:t>
      </w:r>
      <w:r w:rsidR="00F12E44">
        <w:rPr>
          <w:rFonts w:ascii="Times New Roman" w:hAnsi="Times New Roman"/>
          <w:sz w:val="24"/>
          <w:szCs w:val="24"/>
          <w:lang w:val="uk-UA"/>
        </w:rPr>
        <w:t xml:space="preserve"> розпорядників клірингового рахунку (рахунків) </w:t>
      </w:r>
      <w:r w:rsidRPr="00C4522C">
        <w:rPr>
          <w:rFonts w:ascii="Times New Roman" w:hAnsi="Times New Roman"/>
          <w:sz w:val="24"/>
          <w:szCs w:val="24"/>
          <w:lang w:val="uk-UA"/>
        </w:rPr>
        <w:t xml:space="preserve"> та відбитка печатки</w:t>
      </w:r>
      <w:r w:rsidR="00F12E44">
        <w:rPr>
          <w:rFonts w:ascii="Times New Roman" w:hAnsi="Times New Roman"/>
          <w:sz w:val="24"/>
          <w:szCs w:val="24"/>
          <w:lang w:val="uk-UA"/>
        </w:rPr>
        <w:t xml:space="preserve"> (за наявності)</w:t>
      </w:r>
      <w:r w:rsidRPr="00C4522C">
        <w:rPr>
          <w:rFonts w:ascii="Times New Roman" w:hAnsi="Times New Roman"/>
          <w:sz w:val="24"/>
          <w:szCs w:val="24"/>
          <w:lang w:val="uk-UA"/>
        </w:rPr>
        <w:t xml:space="preserve"> (додаток 6).</w:t>
      </w:r>
    </w:p>
    <w:p w:rsidR="005D6E4D"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заява на внесення змін до реквізитів клірингового рахунку</w:t>
      </w:r>
      <w:r w:rsidR="00F12E44">
        <w:rPr>
          <w:rFonts w:ascii="Times New Roman" w:hAnsi="Times New Roman"/>
          <w:sz w:val="24"/>
          <w:szCs w:val="24"/>
          <w:lang w:val="uk-UA"/>
        </w:rPr>
        <w:t xml:space="preserve"> </w:t>
      </w:r>
      <w:r w:rsidRPr="00C4522C">
        <w:rPr>
          <w:rFonts w:ascii="Times New Roman" w:hAnsi="Times New Roman"/>
          <w:sz w:val="24"/>
          <w:szCs w:val="24"/>
          <w:lang w:val="uk-UA"/>
        </w:rPr>
        <w:t>/</w:t>
      </w:r>
      <w:r w:rsidR="00F12E44">
        <w:rPr>
          <w:rFonts w:ascii="Times New Roman" w:hAnsi="Times New Roman"/>
          <w:sz w:val="24"/>
          <w:szCs w:val="24"/>
          <w:lang w:val="uk-UA"/>
        </w:rPr>
        <w:t xml:space="preserve"> </w:t>
      </w:r>
      <w:r w:rsidRPr="00C4522C">
        <w:rPr>
          <w:rFonts w:ascii="Times New Roman" w:hAnsi="Times New Roman"/>
          <w:sz w:val="24"/>
          <w:szCs w:val="24"/>
          <w:lang w:val="uk-UA"/>
        </w:rPr>
        <w:t>субрахунку учасника клірингу (додаток 7);</w:t>
      </w:r>
    </w:p>
    <w:p w:rsidR="0037245F"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заява на відкриття клірингового субрахунку </w:t>
      </w:r>
      <w:r w:rsidR="001417C9">
        <w:rPr>
          <w:rFonts w:ascii="Times New Roman" w:hAnsi="Times New Roman"/>
          <w:sz w:val="24"/>
          <w:szCs w:val="24"/>
          <w:lang w:val="uk-UA"/>
        </w:rPr>
        <w:t>для обліку</w:t>
      </w:r>
      <w:r w:rsidR="004079B2" w:rsidRPr="004079B2">
        <w:rPr>
          <w:rFonts w:ascii="Times New Roman" w:hAnsi="Times New Roman"/>
          <w:sz w:val="24"/>
          <w:szCs w:val="24"/>
          <w:lang w:val="uk-UA"/>
        </w:rPr>
        <w:t xml:space="preserve"> </w:t>
      </w:r>
      <w:r w:rsidR="004079B2" w:rsidRPr="001125AB">
        <w:rPr>
          <w:rFonts w:ascii="Times New Roman" w:hAnsi="Times New Roman"/>
          <w:sz w:val="24"/>
          <w:szCs w:val="24"/>
          <w:lang w:val="uk-UA"/>
        </w:rPr>
        <w:t>зобов’язань та / або прав</w:t>
      </w:r>
      <w:r w:rsidR="004079B2">
        <w:rPr>
          <w:rFonts w:ascii="Times New Roman" w:hAnsi="Times New Roman"/>
          <w:sz w:val="24"/>
          <w:szCs w:val="24"/>
          <w:lang w:val="uk-UA"/>
        </w:rPr>
        <w:t xml:space="preserve"> </w:t>
      </w:r>
      <w:r w:rsidR="004079B2" w:rsidRPr="001125AB">
        <w:rPr>
          <w:rFonts w:ascii="Times New Roman" w:hAnsi="Times New Roman"/>
          <w:sz w:val="24"/>
          <w:szCs w:val="24"/>
          <w:lang w:val="uk-UA"/>
        </w:rPr>
        <w:t xml:space="preserve"> з поставки та / або отримання цінних паперів та / або коштів </w:t>
      </w:r>
      <w:r w:rsidRPr="00C4522C">
        <w:rPr>
          <w:rFonts w:ascii="Times New Roman" w:hAnsi="Times New Roman"/>
          <w:sz w:val="24"/>
          <w:szCs w:val="24"/>
          <w:lang w:val="uk-UA"/>
        </w:rPr>
        <w:t>клієнт</w:t>
      </w:r>
      <w:r w:rsidR="001417C9">
        <w:rPr>
          <w:rFonts w:ascii="Times New Roman" w:hAnsi="Times New Roman"/>
          <w:sz w:val="24"/>
          <w:szCs w:val="24"/>
          <w:lang w:val="uk-UA"/>
        </w:rPr>
        <w:t>а</w:t>
      </w:r>
      <w:r w:rsidRPr="00C4522C">
        <w:rPr>
          <w:rFonts w:ascii="Times New Roman" w:hAnsi="Times New Roman"/>
          <w:sz w:val="24"/>
          <w:szCs w:val="24"/>
          <w:lang w:val="uk-UA"/>
        </w:rPr>
        <w:t xml:space="preserve"> учасника клірингу</w:t>
      </w:r>
      <w:r w:rsidR="001417C9">
        <w:rPr>
          <w:rFonts w:ascii="Times New Roman" w:hAnsi="Times New Roman"/>
          <w:sz w:val="24"/>
          <w:szCs w:val="24"/>
          <w:lang w:val="uk-UA"/>
        </w:rPr>
        <w:t>/контрагента учасника клірингу</w:t>
      </w:r>
      <w:r w:rsidRPr="00C4522C">
        <w:rPr>
          <w:rFonts w:ascii="Times New Roman" w:hAnsi="Times New Roman"/>
          <w:sz w:val="24"/>
          <w:szCs w:val="24"/>
          <w:lang w:val="uk-UA"/>
        </w:rPr>
        <w:t xml:space="preserve"> (додаток 8);</w:t>
      </w:r>
    </w:p>
    <w:p w:rsidR="0037245F" w:rsidRPr="009B3AC3"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 xml:space="preserve">заява на внесення змін до реквізитів клірингового субрахунку </w:t>
      </w:r>
      <w:r w:rsidR="000033F2">
        <w:rPr>
          <w:rFonts w:ascii="Times New Roman" w:hAnsi="Times New Roman"/>
          <w:sz w:val="24"/>
          <w:szCs w:val="24"/>
          <w:lang w:val="uk-UA"/>
        </w:rPr>
        <w:t xml:space="preserve">для обліку </w:t>
      </w:r>
      <w:r w:rsidR="00307057" w:rsidRPr="001125AB">
        <w:rPr>
          <w:rFonts w:ascii="Times New Roman" w:hAnsi="Times New Roman"/>
          <w:sz w:val="24"/>
          <w:szCs w:val="24"/>
          <w:lang w:val="uk-UA"/>
        </w:rPr>
        <w:t>зобов’язань та / або прав</w:t>
      </w:r>
      <w:r w:rsidR="00307057">
        <w:rPr>
          <w:rFonts w:ascii="Times New Roman" w:hAnsi="Times New Roman"/>
          <w:sz w:val="24"/>
          <w:szCs w:val="24"/>
          <w:lang w:val="uk-UA"/>
        </w:rPr>
        <w:t xml:space="preserve"> </w:t>
      </w:r>
      <w:r w:rsidR="00307057" w:rsidRPr="001125AB">
        <w:rPr>
          <w:rFonts w:ascii="Times New Roman" w:hAnsi="Times New Roman"/>
          <w:sz w:val="24"/>
          <w:szCs w:val="24"/>
          <w:lang w:val="uk-UA"/>
        </w:rPr>
        <w:t xml:space="preserve"> з поставки та / або отримання цінних паперів та / або коштів </w:t>
      </w:r>
      <w:r w:rsidRPr="00C4522C">
        <w:rPr>
          <w:rFonts w:ascii="Times New Roman" w:hAnsi="Times New Roman"/>
          <w:sz w:val="24"/>
          <w:szCs w:val="24"/>
          <w:lang w:val="uk-UA"/>
        </w:rPr>
        <w:t>клієнта учасника клірингу</w:t>
      </w:r>
      <w:r w:rsidR="006B120F">
        <w:rPr>
          <w:rFonts w:ascii="Times New Roman" w:hAnsi="Times New Roman"/>
          <w:sz w:val="24"/>
          <w:szCs w:val="24"/>
          <w:lang w:val="uk-UA"/>
        </w:rPr>
        <w:t xml:space="preserve"> </w:t>
      </w:r>
      <w:r w:rsidR="000033F2">
        <w:rPr>
          <w:rFonts w:ascii="Times New Roman" w:hAnsi="Times New Roman"/>
          <w:sz w:val="24"/>
          <w:szCs w:val="24"/>
          <w:lang w:val="uk-UA"/>
        </w:rPr>
        <w:t>/</w:t>
      </w:r>
      <w:r w:rsidR="006B120F">
        <w:rPr>
          <w:rFonts w:ascii="Times New Roman" w:hAnsi="Times New Roman"/>
          <w:sz w:val="24"/>
          <w:szCs w:val="24"/>
          <w:lang w:val="uk-UA"/>
        </w:rPr>
        <w:t xml:space="preserve"> </w:t>
      </w:r>
      <w:r w:rsidR="000033F2">
        <w:rPr>
          <w:rFonts w:ascii="Times New Roman" w:hAnsi="Times New Roman"/>
          <w:sz w:val="24"/>
          <w:szCs w:val="24"/>
          <w:lang w:val="uk-UA"/>
        </w:rPr>
        <w:t>контрагента учасника клірингу</w:t>
      </w:r>
      <w:r w:rsidRPr="00C4522C">
        <w:rPr>
          <w:rFonts w:ascii="Times New Roman" w:hAnsi="Times New Roman"/>
          <w:sz w:val="24"/>
          <w:szCs w:val="24"/>
          <w:lang w:val="uk-UA"/>
        </w:rPr>
        <w:t xml:space="preserve"> (додаток 10);</w:t>
      </w:r>
    </w:p>
    <w:p w:rsidR="00B95B06"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заява учасника клірингу на закриття клірингового рахунку/субрахунку (додаток 12);</w:t>
      </w:r>
    </w:p>
    <w:p w:rsidR="006B120F" w:rsidRPr="006B120F" w:rsidRDefault="006B120F" w:rsidP="006B120F">
      <w:pPr>
        <w:numPr>
          <w:ilvl w:val="0"/>
          <w:numId w:val="8"/>
        </w:numPr>
        <w:tabs>
          <w:tab w:val="left" w:pos="1134"/>
        </w:tabs>
        <w:spacing w:before="80" w:after="80"/>
        <w:ind w:left="1134" w:hanging="425"/>
        <w:rPr>
          <w:rFonts w:ascii="Times New Roman" w:hAnsi="Times New Roman"/>
          <w:sz w:val="24"/>
          <w:szCs w:val="24"/>
          <w:lang w:val="uk-UA"/>
        </w:rPr>
      </w:pPr>
      <w:r w:rsidRPr="006B120F">
        <w:rPr>
          <w:rFonts w:ascii="Times New Roman" w:hAnsi="Times New Roman"/>
          <w:sz w:val="24"/>
          <w:szCs w:val="24"/>
          <w:lang w:val="uk-UA"/>
        </w:rPr>
        <w:t>заява учасника клірингу н</w:t>
      </w:r>
      <w:r>
        <w:rPr>
          <w:rFonts w:ascii="Times New Roman" w:hAnsi="Times New Roman"/>
          <w:sz w:val="24"/>
          <w:szCs w:val="24"/>
          <w:lang w:val="uk-UA"/>
        </w:rPr>
        <w:t xml:space="preserve">а закриття клірингового </w:t>
      </w:r>
      <w:r w:rsidRPr="006B120F">
        <w:rPr>
          <w:rFonts w:ascii="Times New Roman" w:hAnsi="Times New Roman"/>
          <w:sz w:val="24"/>
          <w:szCs w:val="24"/>
          <w:lang w:val="uk-UA"/>
        </w:rPr>
        <w:t xml:space="preserve">субрахунку </w:t>
      </w:r>
      <w:r w:rsidR="00D22213" w:rsidRPr="00D22213">
        <w:rPr>
          <w:rFonts w:ascii="Times New Roman" w:hAnsi="Times New Roman"/>
          <w:sz w:val="24"/>
          <w:szCs w:val="24"/>
          <w:lang w:val="uk-UA"/>
        </w:rPr>
        <w:t>для обліку зобов’язань та / або прав  з поставки та / або отримання цінних паперів та / або коштів клієнта учасника клірингу / контрагента учасника клірингу</w:t>
      </w:r>
      <w:r w:rsidRPr="006B120F">
        <w:rPr>
          <w:rFonts w:ascii="Times New Roman" w:hAnsi="Times New Roman"/>
          <w:sz w:val="24"/>
          <w:szCs w:val="24"/>
          <w:lang w:val="uk-UA"/>
        </w:rPr>
        <w:t xml:space="preserve"> (додаток 12</w:t>
      </w:r>
      <w:r>
        <w:rPr>
          <w:rFonts w:ascii="Times New Roman" w:hAnsi="Times New Roman"/>
          <w:sz w:val="24"/>
          <w:szCs w:val="24"/>
          <w:lang w:val="uk-UA"/>
        </w:rPr>
        <w:t>.1.</w:t>
      </w:r>
      <w:r w:rsidRPr="006B120F">
        <w:rPr>
          <w:rFonts w:ascii="Times New Roman" w:hAnsi="Times New Roman"/>
          <w:sz w:val="24"/>
          <w:szCs w:val="24"/>
          <w:lang w:val="uk-UA"/>
        </w:rPr>
        <w:t>);</w:t>
      </w:r>
    </w:p>
    <w:p w:rsidR="003C5532" w:rsidRDefault="00C4522C" w:rsidP="00AB51B3">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запит на отримання виписки про операції/про стан клірингового рахунку/ субрахунку (додаток 19)</w:t>
      </w:r>
      <w:r w:rsidR="003C5532">
        <w:rPr>
          <w:rFonts w:ascii="Times New Roman" w:hAnsi="Times New Roman"/>
          <w:sz w:val="24"/>
          <w:szCs w:val="24"/>
          <w:lang w:val="uk-UA"/>
        </w:rPr>
        <w:t>;</w:t>
      </w:r>
    </w:p>
    <w:p w:rsidR="0037245F" w:rsidRPr="009B3AC3" w:rsidRDefault="003C5532" w:rsidP="00AB51B3">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з</w:t>
      </w:r>
      <w:r w:rsidRPr="002A546C">
        <w:rPr>
          <w:rFonts w:ascii="Times New Roman" w:hAnsi="Times New Roman"/>
          <w:sz w:val="24"/>
          <w:szCs w:val="24"/>
          <w:lang w:val="uk-UA"/>
        </w:rPr>
        <w:t xml:space="preserve">аява </w:t>
      </w:r>
      <w:r>
        <w:rPr>
          <w:rFonts w:ascii="Times New Roman" w:hAnsi="Times New Roman"/>
          <w:sz w:val="24"/>
          <w:szCs w:val="24"/>
          <w:lang w:val="uk-UA"/>
        </w:rPr>
        <w:t xml:space="preserve">на реєстрацію /  зняття з реєстрації /  внесення змін до даних </w:t>
      </w:r>
      <w:proofErr w:type="spellStart"/>
      <w:r>
        <w:rPr>
          <w:rFonts w:ascii="Times New Roman" w:hAnsi="Times New Roman"/>
          <w:sz w:val="24"/>
          <w:szCs w:val="24"/>
          <w:lang w:val="uk-UA"/>
        </w:rPr>
        <w:t>вигодоодержувачів</w:t>
      </w:r>
      <w:proofErr w:type="spellEnd"/>
      <w:r>
        <w:rPr>
          <w:rFonts w:ascii="Times New Roman" w:hAnsi="Times New Roman"/>
          <w:sz w:val="24"/>
          <w:szCs w:val="24"/>
          <w:lang w:val="uk-UA"/>
        </w:rPr>
        <w:t xml:space="preserve"> (додаток 27)</w:t>
      </w:r>
      <w:r w:rsidR="00C4522C" w:rsidRPr="00C4522C">
        <w:rPr>
          <w:rFonts w:ascii="Times New Roman" w:hAnsi="Times New Roman"/>
          <w:sz w:val="24"/>
          <w:szCs w:val="24"/>
          <w:lang w:val="uk-UA"/>
        </w:rPr>
        <w:t>.</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Строк зберігання всіх вхідних документів у паперовій формі та документів, які до них додаються, становить 5 (п’ять) років з дати їх отримання Розрахунковим центром.</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До вихідних документів в паперовій формі відносяться: </w:t>
      </w:r>
    </w:p>
    <w:p w:rsidR="001030E6" w:rsidRPr="009B3AC3"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C4522C">
        <w:rPr>
          <w:rFonts w:ascii="Times New Roman" w:hAnsi="Times New Roman"/>
          <w:sz w:val="24"/>
          <w:szCs w:val="24"/>
          <w:lang w:val="uk-UA"/>
        </w:rPr>
        <w:t>виписка про операції на кліринговому рахунку/субрахунку (додаток 20);</w:t>
      </w:r>
    </w:p>
    <w:p w:rsidR="006E0E4F" w:rsidRPr="009B3AC3"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C4522C">
        <w:rPr>
          <w:rFonts w:ascii="Times New Roman" w:hAnsi="Times New Roman"/>
          <w:sz w:val="24"/>
          <w:szCs w:val="24"/>
          <w:lang w:val="uk-UA"/>
        </w:rPr>
        <w:t>виписка про стан клірингового рахунку/субрахунку (додаток 21);</w:t>
      </w:r>
    </w:p>
    <w:p w:rsidR="008439EB" w:rsidRPr="009B3AC3" w:rsidRDefault="00C4522C" w:rsidP="00450848">
      <w:pPr>
        <w:numPr>
          <w:ilvl w:val="0"/>
          <w:numId w:val="8"/>
        </w:numPr>
        <w:tabs>
          <w:tab w:val="left" w:pos="993"/>
          <w:tab w:val="left" w:pos="1134"/>
        </w:tabs>
        <w:spacing w:before="80" w:after="80"/>
        <w:ind w:left="0" w:firstLine="709"/>
        <w:rPr>
          <w:rFonts w:ascii="Times New Roman" w:hAnsi="Times New Roman"/>
          <w:sz w:val="24"/>
          <w:szCs w:val="24"/>
          <w:lang w:val="uk-UA"/>
        </w:rPr>
      </w:pPr>
      <w:r w:rsidRPr="00C4522C">
        <w:rPr>
          <w:rFonts w:ascii="Times New Roman" w:hAnsi="Times New Roman"/>
          <w:sz w:val="24"/>
          <w:szCs w:val="24"/>
          <w:lang w:val="uk-UA"/>
        </w:rPr>
        <w:t>довідка про кліринговий рахунок/субрахунок (додаток 22).</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 своїй діяльності Розрахунковий центр використовує наступні документи в електронній формі:</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Вхідні документи:</w:t>
      </w:r>
    </w:p>
    <w:p w:rsidR="001030E6"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(060) інформаційне повідомлення довільного формату;</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(522) розпорядження на поставку цінних паперів/коштів;</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(521) розпорядження на одержання цінних паперів проти оплати;</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(523) розпорядження на поставку цінних паперів проти оплати;</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Довідник випусків цінних паперів;</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Довідник клієнтів депозитарію;</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Реєстр договорів брокерів;</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Відомість операцій блокування цінних паперів;</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Звіт за ідентифікацією;</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Звіт про скасування ідентифікації;</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Звіт за відомістю розпоряджень;</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Довідка за операціями;</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Відомість про стан блокувальних рахунків;</w:t>
      </w:r>
    </w:p>
    <w:p w:rsidR="00B9363A"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Звіт за переліком правочинів;</w:t>
      </w:r>
    </w:p>
    <w:p w:rsidR="003C5532"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Відомість правочинів</w:t>
      </w:r>
      <w:r w:rsidR="003C5532">
        <w:rPr>
          <w:rFonts w:ascii="Times New Roman" w:hAnsi="Times New Roman"/>
          <w:sz w:val="24"/>
          <w:szCs w:val="24"/>
          <w:lang w:val="uk-UA"/>
        </w:rPr>
        <w:t>;</w:t>
      </w:r>
    </w:p>
    <w:p w:rsidR="00924843" w:rsidRPr="00F86FC4" w:rsidRDefault="00225EA0" w:rsidP="00924843">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lastRenderedPageBreak/>
        <w:t>Заява на відкриття клірингового субрахунку для здійснення операцій клієнта учасника клірингу з виконання зобов</w:t>
      </w:r>
      <w:r w:rsidR="00F86FC4">
        <w:rPr>
          <w:rFonts w:ascii="Times New Roman" w:hAnsi="Times New Roman"/>
          <w:sz w:val="24"/>
          <w:szCs w:val="24"/>
          <w:lang w:val="uk-UA"/>
        </w:rPr>
        <w:t>’</w:t>
      </w:r>
      <w:r>
        <w:rPr>
          <w:rFonts w:ascii="Times New Roman" w:hAnsi="Times New Roman"/>
          <w:sz w:val="24"/>
          <w:szCs w:val="24"/>
          <w:lang w:val="uk-UA"/>
        </w:rPr>
        <w:t>язань боржника перед кредитором (додаток</w:t>
      </w:r>
      <w:r w:rsidR="00503B99">
        <w:rPr>
          <w:rFonts w:ascii="Times New Roman" w:hAnsi="Times New Roman"/>
          <w:sz w:val="24"/>
          <w:szCs w:val="24"/>
          <w:lang w:val="uk-UA"/>
        </w:rPr>
        <w:t> </w:t>
      </w:r>
      <w:r>
        <w:rPr>
          <w:rFonts w:ascii="Times New Roman" w:hAnsi="Times New Roman"/>
          <w:sz w:val="24"/>
          <w:szCs w:val="24"/>
          <w:lang w:val="uk-UA"/>
        </w:rPr>
        <w:t>9);</w:t>
      </w:r>
    </w:p>
    <w:p w:rsidR="00753693" w:rsidRPr="00F86FC4" w:rsidRDefault="00225EA0" w:rsidP="00753693">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Заява на закриття клірингового субрахунку для здійснення операцій клієнта учасника клірингу з виконання зобов’язань боржника перед кредитором (додаток 12.2);</w:t>
      </w:r>
    </w:p>
    <w:p w:rsidR="002F377D" w:rsidRPr="00F86FC4" w:rsidRDefault="00225EA0" w:rsidP="00450848">
      <w:pPr>
        <w:numPr>
          <w:ilvl w:val="0"/>
          <w:numId w:val="8"/>
        </w:numPr>
        <w:tabs>
          <w:tab w:val="left" w:pos="1134"/>
        </w:tabs>
        <w:spacing w:before="80" w:after="80"/>
        <w:ind w:left="1134" w:hanging="425"/>
        <w:rPr>
          <w:rFonts w:ascii="Times New Roman" w:hAnsi="Times New Roman"/>
          <w:sz w:val="24"/>
          <w:szCs w:val="24"/>
          <w:lang w:val="uk-UA"/>
        </w:rPr>
      </w:pPr>
      <w:r>
        <w:rPr>
          <w:rFonts w:ascii="Times New Roman" w:hAnsi="Times New Roman"/>
          <w:sz w:val="24"/>
          <w:szCs w:val="24"/>
          <w:lang w:val="uk-UA"/>
        </w:rPr>
        <w:t xml:space="preserve">Заява на реєстрацію /  зняття з реєстрації /  внесення змін до даних </w:t>
      </w:r>
      <w:proofErr w:type="spellStart"/>
      <w:r>
        <w:rPr>
          <w:rFonts w:ascii="Times New Roman" w:hAnsi="Times New Roman"/>
          <w:sz w:val="24"/>
          <w:szCs w:val="24"/>
          <w:lang w:val="uk-UA"/>
        </w:rPr>
        <w:t>вигодоодержувачів</w:t>
      </w:r>
      <w:proofErr w:type="spellEnd"/>
      <w:r>
        <w:rPr>
          <w:rFonts w:ascii="Times New Roman" w:hAnsi="Times New Roman"/>
          <w:sz w:val="24"/>
          <w:szCs w:val="24"/>
          <w:lang w:val="uk-UA"/>
        </w:rPr>
        <w:t xml:space="preserve"> (додаток 27).</w:t>
      </w:r>
    </w:p>
    <w:p w:rsidR="00F565F1" w:rsidRDefault="00C4522C">
      <w:pPr>
        <w:numPr>
          <w:ilvl w:val="1"/>
          <w:numId w:val="34"/>
        </w:numPr>
        <w:tabs>
          <w:tab w:val="left" w:pos="851"/>
          <w:tab w:val="left" w:pos="1134"/>
        </w:tabs>
        <w:spacing w:after="0"/>
        <w:ind w:left="1134" w:hanging="425"/>
        <w:rPr>
          <w:rFonts w:ascii="Times New Roman" w:hAnsi="Times New Roman"/>
          <w:sz w:val="24"/>
          <w:szCs w:val="24"/>
          <w:lang w:val="uk-UA"/>
        </w:rPr>
      </w:pPr>
      <w:r w:rsidRPr="00C4522C">
        <w:rPr>
          <w:rFonts w:ascii="Times New Roman" w:hAnsi="Times New Roman"/>
          <w:sz w:val="24"/>
          <w:szCs w:val="24"/>
          <w:lang w:val="uk-UA"/>
        </w:rPr>
        <w:t>Вихідні документи:</w:t>
      </w:r>
    </w:p>
    <w:p w:rsidR="001030E6"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(060) інформаційне повідомлення довільного формату;</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Довідник брокерів;</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Довідник реєстраційних кодів цінних паперів;</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Відомість про заблоковані активи;</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Повідомлення про операції блокування;</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Звіт про правочини щодо цінних паперів, зобов’язання за якими допущені/ недопущені до клірингу;</w:t>
      </w:r>
    </w:p>
    <w:p w:rsidR="002F377D"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Запит на ідентифікацію;</w:t>
      </w:r>
    </w:p>
    <w:p w:rsidR="0077034E"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Повідомлення про скасування ідентифікації;</w:t>
      </w:r>
    </w:p>
    <w:p w:rsidR="0077034E"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Клірингова відомість;</w:t>
      </w:r>
    </w:p>
    <w:p w:rsidR="0077034E"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Перелік правочинів;</w:t>
      </w:r>
    </w:p>
    <w:p w:rsidR="0077034E"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Відомість розпоряджень на розблокування;</w:t>
      </w:r>
    </w:p>
    <w:p w:rsidR="006F7226" w:rsidRPr="009B3AC3" w:rsidRDefault="00C4522C" w:rsidP="00450848">
      <w:pPr>
        <w:numPr>
          <w:ilvl w:val="0"/>
          <w:numId w:val="8"/>
        </w:numPr>
        <w:tabs>
          <w:tab w:val="left" w:pos="1134"/>
        </w:tabs>
        <w:spacing w:before="80" w:after="80"/>
        <w:ind w:left="1134" w:hanging="425"/>
        <w:rPr>
          <w:rFonts w:ascii="Times New Roman" w:hAnsi="Times New Roman"/>
          <w:sz w:val="24"/>
          <w:szCs w:val="24"/>
          <w:lang w:val="uk-UA"/>
        </w:rPr>
      </w:pPr>
      <w:r w:rsidRPr="00C4522C">
        <w:rPr>
          <w:rFonts w:ascii="Times New Roman" w:hAnsi="Times New Roman"/>
          <w:sz w:val="24"/>
          <w:szCs w:val="24"/>
          <w:lang w:val="uk-UA"/>
        </w:rPr>
        <w:t>Повідомлення про грошові розрахунки;</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Реквізитний склад та формати вхідних та вихідних електронних документів визначаються відповідними Регламентами взаємодії між Розрахунковим центром та фондовими біржами та/або депозитаріями.</w:t>
      </w:r>
    </w:p>
    <w:p w:rsidR="00636A86" w:rsidRPr="009B3AC3" w:rsidRDefault="00636A86" w:rsidP="00450848">
      <w:pPr>
        <w:tabs>
          <w:tab w:val="left" w:pos="993"/>
          <w:tab w:val="left" w:pos="1134"/>
        </w:tabs>
        <w:spacing w:after="0"/>
        <w:rPr>
          <w:rFonts w:ascii="Times New Roman" w:hAnsi="Times New Roman"/>
          <w:sz w:val="24"/>
          <w:szCs w:val="24"/>
          <w:lang w:val="uk-UA"/>
        </w:rPr>
      </w:pPr>
    </w:p>
    <w:p w:rsidR="00F565F1" w:rsidRDefault="00C4522C">
      <w:pPr>
        <w:pStyle w:val="4"/>
        <w:numPr>
          <w:ilvl w:val="0"/>
          <w:numId w:val="34"/>
        </w:numPr>
        <w:tabs>
          <w:tab w:val="left" w:pos="1134"/>
        </w:tabs>
        <w:ind w:left="0" w:firstLine="709"/>
        <w:jc w:val="both"/>
        <w:rPr>
          <w:rFonts w:ascii="Times New Roman" w:hAnsi="Times New Roman"/>
          <w:sz w:val="24"/>
          <w:szCs w:val="24"/>
          <w:lang w:val="uk-UA"/>
        </w:rPr>
      </w:pPr>
      <w:r w:rsidRPr="00C4522C">
        <w:rPr>
          <w:rFonts w:ascii="Times New Roman" w:hAnsi="Times New Roman"/>
          <w:sz w:val="24"/>
          <w:szCs w:val="24"/>
          <w:lang w:val="uk-UA"/>
        </w:rPr>
        <w:t>Перелік та вартість послуг, що надаються Розрахунковим центром учасникам клірингу</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Перелік послуг, що надаються Розрахунковим центром учасника клірингу визначається Статутом Розрахункового центру, наявними ліцензіями, внутрішніми документами Розрахункового центру, та відповідними договорами між Розрахунковим центром та учасниками клірингу.</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При провадженні клірингової діяльності Розрахунковим центром надаються наступні послуги учасникам клірингу:</w:t>
      </w:r>
    </w:p>
    <w:p w:rsidR="00A95764" w:rsidRPr="009B3AC3" w:rsidRDefault="00C4522C" w:rsidP="008E35D6">
      <w:pPr>
        <w:numPr>
          <w:ilvl w:val="0"/>
          <w:numId w:val="8"/>
        </w:numPr>
        <w:tabs>
          <w:tab w:val="left" w:pos="1134"/>
        </w:tabs>
        <w:spacing w:before="80" w:after="0"/>
        <w:ind w:left="1134" w:hanging="425"/>
        <w:rPr>
          <w:rFonts w:ascii="Times New Roman" w:hAnsi="Times New Roman"/>
          <w:sz w:val="24"/>
          <w:szCs w:val="24"/>
          <w:lang w:val="uk-UA"/>
        </w:rPr>
      </w:pPr>
      <w:r w:rsidRPr="00C4522C">
        <w:rPr>
          <w:rFonts w:ascii="Times New Roman" w:hAnsi="Times New Roman"/>
          <w:sz w:val="24"/>
          <w:szCs w:val="24"/>
          <w:lang w:val="uk-UA"/>
        </w:rPr>
        <w:t>відкриття клірингового рахунку;</w:t>
      </w:r>
    </w:p>
    <w:p w:rsidR="00A95764" w:rsidRPr="009B3AC3"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C4522C">
        <w:rPr>
          <w:rFonts w:ascii="Times New Roman" w:hAnsi="Times New Roman"/>
          <w:sz w:val="24"/>
          <w:szCs w:val="24"/>
          <w:lang w:val="uk-UA"/>
        </w:rPr>
        <w:t>відкриття клірингового субрахунку;</w:t>
      </w:r>
    </w:p>
    <w:p w:rsidR="00A95764" w:rsidRPr="009B3AC3"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C4522C">
        <w:rPr>
          <w:rFonts w:ascii="Times New Roman" w:hAnsi="Times New Roman"/>
          <w:sz w:val="24"/>
          <w:szCs w:val="24"/>
          <w:lang w:val="uk-UA"/>
        </w:rPr>
        <w:t>списання/зарахування зобов’язань та/або прав з поставки та або отримання цінних паперів та/або коштів за кліринговими рахунками/субрахунками під час проведення розрахунків з дотриманням принципу "поставки цінних паперів проти оплати" за правочинами, укладеними поза фондовими біржами;</w:t>
      </w:r>
    </w:p>
    <w:p w:rsidR="00A95764" w:rsidRPr="009B3AC3"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C4522C">
        <w:rPr>
          <w:rFonts w:ascii="Times New Roman" w:hAnsi="Times New Roman"/>
          <w:sz w:val="24"/>
          <w:szCs w:val="24"/>
          <w:lang w:val="uk-UA"/>
        </w:rPr>
        <w:t>блокування/розблокування визначеної кількості зобов’язань та/або прав з поставки та/або отримання цінних паперів та/або коштів на клірингових рахунках/ субрахунках для участі у розрахунках за правочинами щодо цінних паперів, укладеними на фондовій біржі;</w:t>
      </w:r>
    </w:p>
    <w:p w:rsidR="007E5031" w:rsidRPr="009B3AC3"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C4522C">
        <w:rPr>
          <w:rFonts w:ascii="Times New Roman" w:hAnsi="Times New Roman"/>
          <w:sz w:val="24"/>
          <w:szCs w:val="24"/>
          <w:lang w:val="uk-UA"/>
        </w:rPr>
        <w:t xml:space="preserve">списання/зарахування зобов’язань та/або прав з поставки та або отримання цінних паперів та/або коштів за кліринговими рахунками/субрахунками за наслідками обробки інформації з фондової біржі з використанням процедур клірингу; </w:t>
      </w:r>
    </w:p>
    <w:p w:rsidR="002F609F" w:rsidRDefault="00C4522C" w:rsidP="008E35D6">
      <w:pPr>
        <w:numPr>
          <w:ilvl w:val="0"/>
          <w:numId w:val="8"/>
        </w:numPr>
        <w:tabs>
          <w:tab w:val="left" w:pos="1134"/>
        </w:tabs>
        <w:spacing w:before="0" w:after="0"/>
        <w:ind w:left="1134" w:hanging="425"/>
        <w:rPr>
          <w:rFonts w:ascii="Times New Roman" w:hAnsi="Times New Roman"/>
          <w:sz w:val="24"/>
          <w:szCs w:val="24"/>
          <w:lang w:val="uk-UA"/>
        </w:rPr>
      </w:pPr>
      <w:r w:rsidRPr="00C4522C">
        <w:rPr>
          <w:rFonts w:ascii="Times New Roman" w:hAnsi="Times New Roman"/>
          <w:sz w:val="24"/>
          <w:szCs w:val="24"/>
          <w:lang w:val="uk-UA"/>
        </w:rPr>
        <w:lastRenderedPageBreak/>
        <w:t>списання/зарахування зобов’язань та/або прав з поставки та або отримання цінних паперів та/або коштів за кліринговими рахунками/субрахунками за наслідками обробки інформації з фондової біржі з використанням процедур розрахунків за кожним окремим договором</w:t>
      </w:r>
      <w:r w:rsidR="002F609F">
        <w:rPr>
          <w:rFonts w:ascii="Times New Roman" w:hAnsi="Times New Roman"/>
          <w:sz w:val="24"/>
          <w:szCs w:val="24"/>
          <w:lang w:val="uk-UA"/>
        </w:rPr>
        <w:t>;</w:t>
      </w:r>
    </w:p>
    <w:p w:rsidR="007E5031" w:rsidRPr="002F609F" w:rsidRDefault="009F6F5F" w:rsidP="008E35D6">
      <w:pPr>
        <w:numPr>
          <w:ilvl w:val="0"/>
          <w:numId w:val="8"/>
        </w:numPr>
        <w:tabs>
          <w:tab w:val="left" w:pos="1134"/>
        </w:tabs>
        <w:spacing w:before="0" w:after="0"/>
        <w:ind w:left="1134" w:hanging="425"/>
        <w:rPr>
          <w:rFonts w:ascii="Times New Roman" w:hAnsi="Times New Roman"/>
          <w:sz w:val="24"/>
          <w:szCs w:val="24"/>
          <w:lang w:val="uk-UA"/>
        </w:rPr>
      </w:pPr>
      <w:r w:rsidRPr="009F6F5F">
        <w:rPr>
          <w:rFonts w:ascii="Times New Roman" w:hAnsi="Times New Roman"/>
          <w:color w:val="000000"/>
          <w:sz w:val="24"/>
          <w:szCs w:val="24"/>
          <w:shd w:val="clear" w:color="auto" w:fill="FFFFFF"/>
          <w:lang w:val="uk-UA"/>
        </w:rPr>
        <w:t>д</w:t>
      </w:r>
      <w:proofErr w:type="spellStart"/>
      <w:r w:rsidRPr="009F6F5F">
        <w:rPr>
          <w:rFonts w:ascii="Times New Roman" w:hAnsi="Times New Roman"/>
          <w:color w:val="000000"/>
          <w:sz w:val="24"/>
          <w:szCs w:val="24"/>
          <w:shd w:val="clear" w:color="auto" w:fill="FFFFFF"/>
        </w:rPr>
        <w:t>опуск</w:t>
      </w:r>
      <w:proofErr w:type="spellEnd"/>
      <w:r w:rsidRPr="009F6F5F">
        <w:rPr>
          <w:rFonts w:ascii="Times New Roman" w:hAnsi="Times New Roman"/>
          <w:color w:val="000000"/>
          <w:sz w:val="24"/>
          <w:szCs w:val="24"/>
          <w:shd w:val="clear" w:color="auto" w:fill="FFFFFF"/>
        </w:rPr>
        <w:t xml:space="preserve"> до </w:t>
      </w:r>
      <w:proofErr w:type="spellStart"/>
      <w:r w:rsidRPr="009F6F5F">
        <w:rPr>
          <w:rFonts w:ascii="Times New Roman" w:hAnsi="Times New Roman"/>
          <w:color w:val="000000"/>
          <w:sz w:val="24"/>
          <w:szCs w:val="24"/>
          <w:shd w:val="clear" w:color="auto" w:fill="FFFFFF"/>
        </w:rPr>
        <w:t>клірингу</w:t>
      </w:r>
      <w:proofErr w:type="spellEnd"/>
      <w:r w:rsidRPr="009F6F5F">
        <w:rPr>
          <w:rFonts w:ascii="Times New Roman" w:hAnsi="Times New Roman"/>
          <w:color w:val="000000"/>
          <w:sz w:val="24"/>
          <w:szCs w:val="24"/>
          <w:shd w:val="clear" w:color="auto" w:fill="FFFFFF"/>
        </w:rPr>
        <w:t xml:space="preserve"> </w:t>
      </w:r>
      <w:proofErr w:type="spellStart"/>
      <w:r w:rsidRPr="009F6F5F">
        <w:rPr>
          <w:rFonts w:ascii="Times New Roman" w:hAnsi="Times New Roman"/>
          <w:color w:val="000000"/>
          <w:sz w:val="24"/>
          <w:szCs w:val="24"/>
          <w:shd w:val="clear" w:color="auto" w:fill="FFFFFF"/>
        </w:rPr>
        <w:t>зобов’язань</w:t>
      </w:r>
      <w:proofErr w:type="spellEnd"/>
      <w:r w:rsidRPr="009F6F5F">
        <w:rPr>
          <w:rFonts w:ascii="Times New Roman" w:hAnsi="Times New Roman"/>
          <w:color w:val="000000"/>
          <w:sz w:val="24"/>
          <w:szCs w:val="24"/>
          <w:shd w:val="clear" w:color="auto" w:fill="FFFFFF"/>
        </w:rPr>
        <w:t xml:space="preserve"> за </w:t>
      </w:r>
      <w:proofErr w:type="spellStart"/>
      <w:r w:rsidRPr="009F6F5F">
        <w:rPr>
          <w:rFonts w:ascii="Times New Roman" w:hAnsi="Times New Roman"/>
          <w:color w:val="000000"/>
          <w:sz w:val="24"/>
          <w:szCs w:val="24"/>
          <w:shd w:val="clear" w:color="auto" w:fill="FFFFFF"/>
        </w:rPr>
        <w:t>пов’язаними</w:t>
      </w:r>
      <w:proofErr w:type="spellEnd"/>
      <w:r w:rsidRPr="009F6F5F">
        <w:rPr>
          <w:rFonts w:ascii="Times New Roman" w:hAnsi="Times New Roman"/>
          <w:color w:val="000000"/>
          <w:sz w:val="24"/>
          <w:szCs w:val="24"/>
          <w:shd w:val="clear" w:color="auto" w:fill="FFFFFF"/>
        </w:rPr>
        <w:t xml:space="preserve"> </w:t>
      </w:r>
      <w:proofErr w:type="spellStart"/>
      <w:r w:rsidRPr="009F6F5F">
        <w:rPr>
          <w:rFonts w:ascii="Times New Roman" w:hAnsi="Times New Roman"/>
          <w:color w:val="000000"/>
          <w:sz w:val="24"/>
          <w:szCs w:val="24"/>
          <w:shd w:val="clear" w:color="auto" w:fill="FFFFFF"/>
        </w:rPr>
        <w:t>правочинами</w:t>
      </w:r>
      <w:proofErr w:type="spellEnd"/>
      <w:r w:rsidRPr="009F6F5F">
        <w:rPr>
          <w:rFonts w:ascii="Times New Roman" w:hAnsi="Times New Roman"/>
          <w:color w:val="000000"/>
          <w:sz w:val="24"/>
          <w:szCs w:val="24"/>
          <w:shd w:val="clear" w:color="auto" w:fill="FFFFFF"/>
        </w:rPr>
        <w:t xml:space="preserve"> </w:t>
      </w:r>
      <w:proofErr w:type="spellStart"/>
      <w:r w:rsidRPr="009F6F5F">
        <w:rPr>
          <w:rFonts w:ascii="Times New Roman" w:hAnsi="Times New Roman"/>
          <w:color w:val="000000"/>
          <w:sz w:val="24"/>
          <w:szCs w:val="24"/>
          <w:shd w:val="clear" w:color="auto" w:fill="FFFFFF"/>
        </w:rPr>
        <w:t>щодо</w:t>
      </w:r>
      <w:proofErr w:type="spellEnd"/>
      <w:r w:rsidRPr="009F6F5F">
        <w:rPr>
          <w:rFonts w:ascii="Times New Roman" w:hAnsi="Times New Roman"/>
          <w:color w:val="000000"/>
          <w:sz w:val="24"/>
          <w:szCs w:val="24"/>
          <w:shd w:val="clear" w:color="auto" w:fill="FFFFFF"/>
        </w:rPr>
        <w:t xml:space="preserve"> </w:t>
      </w:r>
      <w:proofErr w:type="spellStart"/>
      <w:r w:rsidRPr="009F6F5F">
        <w:rPr>
          <w:rFonts w:ascii="Times New Roman" w:hAnsi="Times New Roman"/>
          <w:color w:val="000000"/>
          <w:sz w:val="24"/>
          <w:szCs w:val="24"/>
          <w:shd w:val="clear" w:color="auto" w:fill="FFFFFF"/>
        </w:rPr>
        <w:t>цінних</w:t>
      </w:r>
      <w:proofErr w:type="spellEnd"/>
      <w:r w:rsidRPr="009F6F5F">
        <w:rPr>
          <w:rFonts w:ascii="Times New Roman" w:hAnsi="Times New Roman"/>
          <w:color w:val="000000"/>
          <w:sz w:val="24"/>
          <w:szCs w:val="24"/>
          <w:shd w:val="clear" w:color="auto" w:fill="FFFFFF"/>
        </w:rPr>
        <w:t xml:space="preserve"> </w:t>
      </w:r>
      <w:proofErr w:type="spellStart"/>
      <w:r w:rsidRPr="009F6F5F">
        <w:rPr>
          <w:rFonts w:ascii="Times New Roman" w:hAnsi="Times New Roman"/>
          <w:color w:val="000000"/>
          <w:sz w:val="24"/>
          <w:szCs w:val="24"/>
          <w:shd w:val="clear" w:color="auto" w:fill="FFFFFF"/>
        </w:rPr>
        <w:t>паперів</w:t>
      </w:r>
      <w:proofErr w:type="spellEnd"/>
      <w:r w:rsidRPr="009F6F5F">
        <w:rPr>
          <w:rFonts w:ascii="Times New Roman" w:hAnsi="Times New Roman"/>
          <w:color w:val="000000"/>
          <w:sz w:val="24"/>
          <w:szCs w:val="24"/>
          <w:shd w:val="clear" w:color="auto" w:fill="FFFFFF"/>
        </w:rPr>
        <w:t xml:space="preserve">, </w:t>
      </w:r>
      <w:proofErr w:type="spellStart"/>
      <w:r w:rsidRPr="009F6F5F">
        <w:rPr>
          <w:rFonts w:ascii="Times New Roman" w:hAnsi="Times New Roman"/>
          <w:color w:val="000000"/>
          <w:sz w:val="24"/>
          <w:szCs w:val="24"/>
          <w:shd w:val="clear" w:color="auto" w:fill="FFFFFF"/>
        </w:rPr>
        <w:t>укладеними</w:t>
      </w:r>
      <w:proofErr w:type="spellEnd"/>
      <w:r w:rsidRPr="009F6F5F">
        <w:rPr>
          <w:rFonts w:ascii="Times New Roman" w:hAnsi="Times New Roman"/>
          <w:color w:val="000000"/>
          <w:sz w:val="24"/>
          <w:szCs w:val="24"/>
          <w:shd w:val="clear" w:color="auto" w:fill="FFFFFF"/>
        </w:rPr>
        <w:t xml:space="preserve"> поза фондовою </w:t>
      </w:r>
      <w:proofErr w:type="spellStart"/>
      <w:r w:rsidRPr="009F6F5F">
        <w:rPr>
          <w:rFonts w:ascii="Times New Roman" w:hAnsi="Times New Roman"/>
          <w:color w:val="000000"/>
          <w:sz w:val="24"/>
          <w:szCs w:val="24"/>
          <w:shd w:val="clear" w:color="auto" w:fill="FFFFFF"/>
        </w:rPr>
        <w:t>біржею</w:t>
      </w:r>
      <w:proofErr w:type="spellEnd"/>
      <w:r w:rsidR="009F7124" w:rsidRPr="002F609F">
        <w:rPr>
          <w:rFonts w:ascii="Times New Roman" w:hAnsi="Times New Roman"/>
          <w:sz w:val="24"/>
          <w:szCs w:val="24"/>
          <w:lang w:val="uk-UA"/>
        </w:rPr>
        <w:t>.</w:t>
      </w:r>
    </w:p>
    <w:p w:rsidR="00F565F1" w:rsidRDefault="00C4522C">
      <w:pPr>
        <w:numPr>
          <w:ilvl w:val="1"/>
          <w:numId w:val="34"/>
        </w:numPr>
        <w:tabs>
          <w:tab w:val="left" w:pos="851"/>
          <w:tab w:val="left" w:pos="993"/>
          <w:tab w:val="left" w:pos="1134"/>
        </w:tabs>
        <w:spacing w:after="0"/>
        <w:ind w:left="0" w:firstLine="709"/>
        <w:rPr>
          <w:rFonts w:ascii="Times New Roman" w:hAnsi="Times New Roman"/>
          <w:sz w:val="24"/>
          <w:szCs w:val="24"/>
          <w:lang w:val="uk-UA"/>
        </w:rPr>
      </w:pPr>
      <w:r w:rsidRPr="00C4522C">
        <w:rPr>
          <w:rFonts w:ascii="Times New Roman" w:hAnsi="Times New Roman"/>
          <w:sz w:val="24"/>
          <w:szCs w:val="24"/>
          <w:lang w:val="uk-UA"/>
        </w:rPr>
        <w:t xml:space="preserve">Вартість послуг відповідно до вимог законодавства України встановлюється Тарифним комітетом Розрахункового центру, який щомісячно аналізує співвідношення собівартості послуг та ринкової конкурентоспроможності діючих тарифів, та відповідає за політику Розрахункового центру з питань операційних доходів. </w:t>
      </w:r>
    </w:p>
    <w:p w:rsidR="00170E51" w:rsidRPr="009B3AC3" w:rsidRDefault="00170E51" w:rsidP="00170E51">
      <w:pPr>
        <w:tabs>
          <w:tab w:val="left" w:pos="851"/>
          <w:tab w:val="left" w:pos="993"/>
        </w:tabs>
        <w:spacing w:after="0"/>
        <w:rPr>
          <w:rFonts w:ascii="Times New Roman" w:hAnsi="Times New Roman"/>
          <w:sz w:val="24"/>
          <w:szCs w:val="24"/>
          <w:lang w:val="uk-UA"/>
        </w:rPr>
      </w:pPr>
    </w:p>
    <w:p w:rsidR="00F16DA5" w:rsidRPr="009B3AC3" w:rsidRDefault="0003532A" w:rsidP="00170E51">
      <w:pPr>
        <w:tabs>
          <w:tab w:val="left" w:pos="851"/>
          <w:tab w:val="left" w:pos="993"/>
        </w:tabs>
        <w:spacing w:after="0"/>
        <w:rPr>
          <w:rFonts w:ascii="Times New Roman" w:hAnsi="Times New Roman"/>
          <w:b/>
          <w:sz w:val="24"/>
          <w:szCs w:val="24"/>
          <w:lang w:val="uk-UA"/>
        </w:rPr>
      </w:pPr>
      <w:r>
        <w:rPr>
          <w:rFonts w:ascii="Times New Roman" w:hAnsi="Times New Roman"/>
          <w:b/>
          <w:sz w:val="24"/>
          <w:szCs w:val="24"/>
          <w:lang w:val="uk-UA"/>
        </w:rPr>
        <w:t>Г</w:t>
      </w:r>
      <w:r w:rsidR="00C4522C" w:rsidRPr="00C4522C">
        <w:rPr>
          <w:rFonts w:ascii="Times New Roman" w:hAnsi="Times New Roman"/>
          <w:b/>
          <w:sz w:val="24"/>
          <w:szCs w:val="24"/>
          <w:lang w:val="uk-UA"/>
        </w:rPr>
        <w:t>олов</w:t>
      </w:r>
      <w:r w:rsidR="0097487D">
        <w:rPr>
          <w:rFonts w:ascii="Times New Roman" w:hAnsi="Times New Roman"/>
          <w:b/>
          <w:sz w:val="24"/>
          <w:szCs w:val="24"/>
          <w:lang w:val="uk-UA"/>
        </w:rPr>
        <w:t>а</w:t>
      </w:r>
      <w:r w:rsidR="00C4522C" w:rsidRPr="00C4522C">
        <w:rPr>
          <w:rFonts w:ascii="Times New Roman" w:hAnsi="Times New Roman"/>
          <w:b/>
          <w:sz w:val="24"/>
          <w:szCs w:val="24"/>
          <w:lang w:val="uk-UA"/>
        </w:rPr>
        <w:t xml:space="preserve"> Правління                                                                   </w:t>
      </w:r>
      <w:r>
        <w:rPr>
          <w:rFonts w:ascii="Times New Roman" w:hAnsi="Times New Roman"/>
          <w:b/>
          <w:sz w:val="24"/>
          <w:szCs w:val="24"/>
          <w:lang w:val="uk-UA"/>
        </w:rPr>
        <w:t>Ю.І. Шаповал</w:t>
      </w:r>
    </w:p>
    <w:p w:rsidR="00DE168B" w:rsidRPr="009B3AC3" w:rsidRDefault="00DE168B" w:rsidP="00170E51">
      <w:pPr>
        <w:tabs>
          <w:tab w:val="left" w:pos="851"/>
          <w:tab w:val="left" w:pos="993"/>
        </w:tabs>
        <w:spacing w:after="0"/>
        <w:rPr>
          <w:rFonts w:ascii="Times New Roman" w:hAnsi="Times New Roman"/>
          <w:sz w:val="24"/>
          <w:szCs w:val="24"/>
          <w:lang w:val="uk-UA"/>
        </w:rPr>
      </w:pPr>
    </w:p>
    <w:p w:rsidR="00CD0275" w:rsidRPr="009B3AC3" w:rsidRDefault="00C4522C">
      <w:pPr>
        <w:spacing w:before="0" w:after="0"/>
        <w:ind w:firstLine="0"/>
        <w:jc w:val="left"/>
        <w:rPr>
          <w:rFonts w:ascii="Times New Roman" w:hAnsi="Times New Roman"/>
          <w:lang w:val="uk-UA"/>
        </w:rPr>
      </w:pPr>
      <w:r w:rsidRPr="00C4522C">
        <w:rPr>
          <w:rFonts w:ascii="Times New Roman" w:hAnsi="Times New Roman"/>
          <w:lang w:val="uk-UA"/>
        </w:rPr>
        <w:br w:type="page"/>
      </w:r>
    </w:p>
    <w:p w:rsidR="008E35D6" w:rsidRPr="009B3AC3" w:rsidRDefault="00D93DF8" w:rsidP="008E35D6">
      <w:pPr>
        <w:tabs>
          <w:tab w:val="left" w:pos="851"/>
        </w:tabs>
        <w:spacing w:after="0"/>
        <w:ind w:left="426" w:firstLine="0"/>
        <w:jc w:val="center"/>
        <w:rPr>
          <w:rFonts w:ascii="Times New Roman" w:hAnsi="Times New Roman"/>
          <w:b/>
          <w:lang w:val="uk-UA"/>
        </w:rPr>
      </w:pPr>
      <w:r w:rsidRPr="00D93DF8">
        <w:rPr>
          <w:rFonts w:ascii="Times New Roman" w:hAnsi="Times New Roman"/>
          <w:b/>
          <w:lang w:val="uk-UA"/>
        </w:rPr>
        <w:lastRenderedPageBreak/>
        <w:t>Додатки</w:t>
      </w:r>
    </w:p>
    <w:p w:rsidR="00FA27C6" w:rsidRPr="00F4332C" w:rsidRDefault="00FA27C6" w:rsidP="00FA27C6">
      <w:pPr>
        <w:tabs>
          <w:tab w:val="left" w:pos="851"/>
        </w:tabs>
        <w:spacing w:after="0"/>
        <w:ind w:left="426" w:firstLine="0"/>
        <w:jc w:val="right"/>
        <w:rPr>
          <w:rFonts w:ascii="Times New Roman" w:hAnsi="Times New Roman"/>
          <w:lang w:val="uk-UA"/>
        </w:rPr>
      </w:pPr>
      <w:r w:rsidRPr="00D93DF8">
        <w:rPr>
          <w:rFonts w:ascii="Times New Roman" w:hAnsi="Times New Roman"/>
          <w:lang w:val="uk-UA"/>
        </w:rPr>
        <w:t>Додаток 1</w:t>
      </w:r>
    </w:p>
    <w:p w:rsidR="00FA27C6" w:rsidRPr="003C12D8" w:rsidRDefault="00FA27C6" w:rsidP="00FA27C6">
      <w:pPr>
        <w:pStyle w:val="5"/>
        <w:spacing w:before="0"/>
        <w:jc w:val="center"/>
        <w:rPr>
          <w:rFonts w:ascii="Times New Roman" w:hAnsi="Times New Roman"/>
          <w:i w:val="0"/>
          <w:caps/>
          <w:sz w:val="24"/>
          <w:szCs w:val="24"/>
          <w:lang w:val="uk-UA"/>
        </w:rPr>
      </w:pPr>
      <w:r w:rsidRPr="003C12D8">
        <w:rPr>
          <w:rFonts w:ascii="Times New Roman" w:hAnsi="Times New Roman"/>
          <w:i w:val="0"/>
          <w:caps/>
          <w:sz w:val="24"/>
          <w:szCs w:val="24"/>
          <w:lang w:val="uk-UA"/>
        </w:rPr>
        <w:t xml:space="preserve">Заява </w:t>
      </w:r>
    </w:p>
    <w:p w:rsidR="00FA27C6" w:rsidRDefault="00FA27C6" w:rsidP="00FA27C6">
      <w:pPr>
        <w:pStyle w:val="5"/>
        <w:spacing w:before="0"/>
        <w:jc w:val="center"/>
        <w:rPr>
          <w:rFonts w:ascii="Times New Roman" w:hAnsi="Times New Roman"/>
          <w:i w:val="0"/>
          <w:sz w:val="24"/>
          <w:szCs w:val="24"/>
          <w:lang w:val="uk-UA"/>
        </w:rPr>
      </w:pPr>
      <w:r w:rsidRPr="003C12D8">
        <w:rPr>
          <w:rFonts w:ascii="Times New Roman" w:hAnsi="Times New Roman"/>
          <w:i w:val="0"/>
          <w:sz w:val="24"/>
          <w:szCs w:val="24"/>
          <w:lang w:val="uk-UA"/>
        </w:rPr>
        <w:t>на відкриття клірингового рахунку / субрахунку</w:t>
      </w:r>
      <w:r w:rsidRPr="003C12D8">
        <w:rPr>
          <w:rFonts w:ascii="Times New Roman" w:hAnsi="Times New Roman"/>
          <w:i w:val="0"/>
          <w:caps/>
          <w:sz w:val="24"/>
          <w:szCs w:val="24"/>
          <w:lang w:val="uk-UA"/>
        </w:rPr>
        <w:t xml:space="preserve"> </w:t>
      </w:r>
      <w:r w:rsidRPr="003C12D8">
        <w:rPr>
          <w:rFonts w:ascii="Times New Roman" w:hAnsi="Times New Roman"/>
          <w:i w:val="0"/>
          <w:sz w:val="24"/>
          <w:szCs w:val="24"/>
          <w:lang w:val="uk-UA"/>
        </w:rPr>
        <w:t>учаснику клірингу</w:t>
      </w:r>
    </w:p>
    <w:p w:rsidR="00FA27C6" w:rsidRPr="004421B5" w:rsidRDefault="00FA27C6" w:rsidP="00FA27C6">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FA27C6" w:rsidRPr="002D5933" w:rsidTr="00931AE3">
        <w:tc>
          <w:tcPr>
            <w:tcW w:w="1384" w:type="dxa"/>
          </w:tcPr>
          <w:p w:rsidR="00FA27C6" w:rsidRPr="002D5933" w:rsidRDefault="00FA27C6" w:rsidP="00931AE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FA27C6" w:rsidRPr="00392FDB" w:rsidRDefault="00D22213" w:rsidP="00931AE3">
            <w:pPr>
              <w:pStyle w:val="5"/>
              <w:spacing w:before="0"/>
              <w:ind w:firstLine="0"/>
              <w:jc w:val="left"/>
              <w:rPr>
                <w:rFonts w:ascii="Times New Roman" w:hAnsi="Times New Roman"/>
                <w:b w:val="0"/>
                <w:i w:val="0"/>
                <w:caps/>
                <w:sz w:val="20"/>
                <w:szCs w:val="20"/>
                <w:lang w:val="uk-UA"/>
              </w:rPr>
            </w:pPr>
            <w:r w:rsidRPr="00392FDB">
              <w:rPr>
                <w:rFonts w:ascii="Times New Roman" w:hAnsi="Times New Roman"/>
                <w:i w:val="0"/>
                <w:sz w:val="20"/>
                <w:szCs w:val="20"/>
                <w:lang w:val="uk-UA"/>
              </w:rPr>
              <w:fldChar w:fldCharType="begin">
                <w:ffData>
                  <w:name w:val="ТекстовоеПоле30"/>
                  <w:enabled/>
                  <w:calcOnExit w:val="0"/>
                  <w:textInput/>
                </w:ffData>
              </w:fldChar>
            </w:r>
            <w:r w:rsidR="00FA27C6" w:rsidRPr="00392FDB">
              <w:rPr>
                <w:rFonts w:ascii="Times New Roman" w:hAnsi="Times New Roman"/>
                <w:i w:val="0"/>
                <w:sz w:val="20"/>
                <w:szCs w:val="20"/>
                <w:lang w:val="uk-UA"/>
              </w:rPr>
              <w:instrText xml:space="preserve"> FORMTEXT </w:instrText>
            </w:r>
            <w:r w:rsidRPr="00392FDB">
              <w:rPr>
                <w:rFonts w:ascii="Times New Roman" w:hAnsi="Times New Roman"/>
                <w:i w:val="0"/>
                <w:sz w:val="20"/>
                <w:szCs w:val="20"/>
                <w:lang w:val="uk-UA"/>
              </w:rPr>
            </w:r>
            <w:r w:rsidRPr="00392FDB">
              <w:rPr>
                <w:rFonts w:ascii="Times New Roman" w:hAnsi="Times New Roman"/>
                <w:i w:val="0"/>
                <w:sz w:val="20"/>
                <w:szCs w:val="20"/>
                <w:lang w:val="uk-UA"/>
              </w:rPr>
              <w:fldChar w:fldCharType="separate"/>
            </w:r>
            <w:r w:rsidR="00FA27C6" w:rsidRPr="00392FDB">
              <w:rPr>
                <w:rFonts w:ascii="Times New Roman" w:hAnsi="Arial"/>
                <w:i w:val="0"/>
                <w:noProof/>
                <w:sz w:val="20"/>
                <w:szCs w:val="20"/>
                <w:lang w:val="uk-UA"/>
              </w:rPr>
              <w:t> </w:t>
            </w:r>
            <w:r w:rsidR="00FA27C6" w:rsidRPr="00392FDB">
              <w:rPr>
                <w:rFonts w:ascii="Times New Roman" w:hAnsi="Arial"/>
                <w:i w:val="0"/>
                <w:noProof/>
                <w:sz w:val="20"/>
                <w:szCs w:val="20"/>
                <w:lang w:val="uk-UA"/>
              </w:rPr>
              <w:t> </w:t>
            </w:r>
            <w:r w:rsidR="00FA27C6" w:rsidRPr="00392FDB">
              <w:rPr>
                <w:rFonts w:ascii="Times New Roman" w:hAnsi="Arial"/>
                <w:i w:val="0"/>
                <w:noProof/>
                <w:sz w:val="20"/>
                <w:szCs w:val="20"/>
                <w:lang w:val="uk-UA"/>
              </w:rPr>
              <w:t> </w:t>
            </w:r>
            <w:r w:rsidR="00FA27C6" w:rsidRPr="00392FDB">
              <w:rPr>
                <w:rFonts w:ascii="Times New Roman" w:hAnsi="Arial"/>
                <w:i w:val="0"/>
                <w:noProof/>
                <w:sz w:val="20"/>
                <w:szCs w:val="20"/>
                <w:lang w:val="uk-UA"/>
              </w:rPr>
              <w:t> </w:t>
            </w:r>
            <w:r w:rsidR="00FA27C6" w:rsidRPr="00392FDB">
              <w:rPr>
                <w:rFonts w:ascii="Times New Roman" w:hAnsi="Arial"/>
                <w:i w:val="0"/>
                <w:noProof/>
                <w:sz w:val="20"/>
                <w:szCs w:val="20"/>
                <w:lang w:val="uk-UA"/>
              </w:rPr>
              <w:t> </w:t>
            </w:r>
            <w:r w:rsidRPr="00392FDB">
              <w:rPr>
                <w:rFonts w:ascii="Times New Roman" w:hAnsi="Times New Roman"/>
                <w:i w:val="0"/>
                <w:sz w:val="20"/>
                <w:szCs w:val="20"/>
                <w:lang w:val="uk-UA"/>
              </w:rPr>
              <w:fldChar w:fldCharType="end"/>
            </w:r>
          </w:p>
        </w:tc>
        <w:tc>
          <w:tcPr>
            <w:tcW w:w="493" w:type="dxa"/>
          </w:tcPr>
          <w:p w:rsidR="00FA27C6" w:rsidRPr="002D5933" w:rsidRDefault="00FA27C6" w:rsidP="00931AE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FA27C6" w:rsidRPr="00EA64E2" w:rsidRDefault="00D22213" w:rsidP="00931AE3">
            <w:pPr>
              <w:pStyle w:val="5"/>
              <w:spacing w:before="0"/>
              <w:ind w:firstLine="0"/>
              <w:jc w:val="left"/>
              <w:rPr>
                <w:rFonts w:ascii="Times New Roman" w:hAnsi="Times New Roman"/>
                <w:b w:val="0"/>
                <w:i w:val="0"/>
                <w:caps/>
                <w:sz w:val="20"/>
                <w:szCs w:val="20"/>
                <w:lang w:val="uk-UA"/>
              </w:rPr>
            </w:pPr>
            <w:r w:rsidRPr="00EA64E2">
              <w:rPr>
                <w:rFonts w:ascii="Times New Roman" w:hAnsi="Times New Roman"/>
                <w:b w:val="0"/>
                <w:i w:val="0"/>
                <w:sz w:val="20"/>
                <w:szCs w:val="20"/>
                <w:lang w:val="uk-UA"/>
              </w:rPr>
              <w:fldChar w:fldCharType="begin">
                <w:ffData>
                  <w:name w:val="ТекстовоеПоле30"/>
                  <w:enabled/>
                  <w:calcOnExit w:val="0"/>
                  <w:textInput/>
                </w:ffData>
              </w:fldChar>
            </w:r>
            <w:r w:rsidR="00FA27C6" w:rsidRPr="00EA64E2">
              <w:rPr>
                <w:rFonts w:ascii="Times New Roman" w:hAnsi="Times New Roman"/>
                <w:b w:val="0"/>
                <w:i w:val="0"/>
                <w:sz w:val="20"/>
                <w:szCs w:val="20"/>
                <w:lang w:val="uk-UA"/>
              </w:rPr>
              <w:instrText xml:space="preserve"> FORMTEXT </w:instrText>
            </w:r>
            <w:r w:rsidRPr="00EA64E2">
              <w:rPr>
                <w:rFonts w:ascii="Times New Roman" w:hAnsi="Times New Roman"/>
                <w:b w:val="0"/>
                <w:i w:val="0"/>
                <w:sz w:val="20"/>
                <w:szCs w:val="20"/>
                <w:lang w:val="uk-UA"/>
              </w:rPr>
            </w:r>
            <w:r w:rsidRPr="00EA64E2">
              <w:rPr>
                <w:rFonts w:ascii="Times New Roman" w:hAnsi="Times New Roman"/>
                <w:b w:val="0"/>
                <w:i w:val="0"/>
                <w:sz w:val="20"/>
                <w:szCs w:val="20"/>
                <w:lang w:val="uk-UA"/>
              </w:rPr>
              <w:fldChar w:fldCharType="separate"/>
            </w:r>
            <w:r w:rsidR="00FA27C6" w:rsidRPr="00EA64E2">
              <w:rPr>
                <w:rFonts w:ascii="Times New Roman" w:hAnsi="Arial"/>
                <w:b w:val="0"/>
                <w:i w:val="0"/>
                <w:noProof/>
                <w:sz w:val="20"/>
                <w:szCs w:val="20"/>
                <w:lang w:val="uk-UA"/>
              </w:rPr>
              <w:t> </w:t>
            </w:r>
            <w:r w:rsidR="00FA27C6" w:rsidRPr="00EA64E2">
              <w:rPr>
                <w:rFonts w:ascii="Times New Roman" w:hAnsi="Arial"/>
                <w:b w:val="0"/>
                <w:i w:val="0"/>
                <w:noProof/>
                <w:sz w:val="20"/>
                <w:szCs w:val="20"/>
                <w:lang w:val="uk-UA"/>
              </w:rPr>
              <w:t> </w:t>
            </w:r>
            <w:r w:rsidR="00FA27C6" w:rsidRPr="00EA64E2">
              <w:rPr>
                <w:rFonts w:ascii="Times New Roman" w:hAnsi="Arial"/>
                <w:b w:val="0"/>
                <w:i w:val="0"/>
                <w:noProof/>
                <w:sz w:val="20"/>
                <w:szCs w:val="20"/>
                <w:lang w:val="uk-UA"/>
              </w:rPr>
              <w:t> </w:t>
            </w:r>
            <w:r w:rsidR="00FA27C6" w:rsidRPr="00EA64E2">
              <w:rPr>
                <w:rFonts w:ascii="Times New Roman" w:hAnsi="Arial"/>
                <w:b w:val="0"/>
                <w:i w:val="0"/>
                <w:noProof/>
                <w:sz w:val="20"/>
                <w:szCs w:val="20"/>
                <w:lang w:val="uk-UA"/>
              </w:rPr>
              <w:t> </w:t>
            </w:r>
            <w:r w:rsidR="00FA27C6" w:rsidRPr="00EA64E2">
              <w:rPr>
                <w:rFonts w:ascii="Times New Roman" w:hAnsi="Arial"/>
                <w:b w:val="0"/>
                <w:i w:val="0"/>
                <w:noProof/>
                <w:sz w:val="20"/>
                <w:szCs w:val="20"/>
                <w:lang w:val="uk-UA"/>
              </w:rPr>
              <w:t> </w:t>
            </w:r>
            <w:r w:rsidRPr="00EA64E2">
              <w:rPr>
                <w:rFonts w:ascii="Times New Roman" w:hAnsi="Times New Roman"/>
                <w:b w:val="0"/>
                <w:i w:val="0"/>
                <w:sz w:val="20"/>
                <w:szCs w:val="20"/>
                <w:lang w:val="uk-UA"/>
              </w:rPr>
              <w:fldChar w:fldCharType="end"/>
            </w: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FA27C6" w:rsidRPr="009B3AC3" w:rsidTr="00931AE3">
        <w:trPr>
          <w:cantSplit/>
          <w:trHeight w:val="409"/>
        </w:trPr>
        <w:tc>
          <w:tcPr>
            <w:tcW w:w="9889" w:type="dxa"/>
            <w:gridSpan w:val="2"/>
            <w:tcBorders>
              <w:top w:val="nil"/>
              <w:left w:val="nil"/>
              <w:bottom w:val="single" w:sz="4" w:space="0" w:color="auto"/>
              <w:right w:val="nil"/>
            </w:tcBorders>
            <w:shd w:val="clear" w:color="auto" w:fill="auto"/>
            <w:vAlign w:val="bottom"/>
          </w:tcPr>
          <w:p w:rsidR="00FA27C6" w:rsidRPr="006B4A96" w:rsidRDefault="00FA27C6" w:rsidP="00931AE3">
            <w:pPr>
              <w:widowControl w:val="0"/>
              <w:ind w:firstLine="0"/>
              <w:jc w:val="left"/>
              <w:rPr>
                <w:rFonts w:ascii="Times New Roman" w:hAnsi="Times New Roman"/>
                <w:b/>
                <w:sz w:val="20"/>
                <w:szCs w:val="20"/>
              </w:rPr>
            </w:pPr>
            <w:r w:rsidRPr="006B4A96">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6B4A96">
              <w:rPr>
                <w:rFonts w:ascii="Times New Roman" w:hAnsi="Times New Roman"/>
                <w:b/>
                <w:sz w:val="20"/>
                <w:szCs w:val="20"/>
              </w:rPr>
              <w:t>:</w:t>
            </w:r>
          </w:p>
        </w:tc>
      </w:tr>
      <w:tr w:rsidR="00FA27C6" w:rsidRPr="009B3AC3" w:rsidTr="00931AE3">
        <w:trPr>
          <w:cantSplit/>
          <w:trHeight w:val="233"/>
        </w:trPr>
        <w:tc>
          <w:tcPr>
            <w:tcW w:w="2376" w:type="dxa"/>
            <w:tcBorders>
              <w:top w:val="single" w:sz="4" w:space="0" w:color="auto"/>
            </w:tcBorders>
            <w:vAlign w:val="center"/>
          </w:tcPr>
          <w:p w:rsidR="00FA27C6" w:rsidRPr="00EA64E2" w:rsidRDefault="00FA27C6" w:rsidP="00931AE3">
            <w:pPr>
              <w:pStyle w:val="12"/>
              <w:spacing w:before="100" w:after="100" w:line="276" w:lineRule="auto"/>
              <w:jc w:val="both"/>
              <w:rPr>
                <w:b w:val="0"/>
              </w:rPr>
            </w:pPr>
            <w:r>
              <w:rPr>
                <w:b w:val="0"/>
              </w:rPr>
              <w:t>с</w:t>
            </w:r>
            <w:r w:rsidRPr="00EA64E2">
              <w:rPr>
                <w:b w:val="0"/>
              </w:rPr>
              <w:t xml:space="preserve">корочене </w:t>
            </w:r>
            <w:r w:rsidRPr="00EA64E2">
              <w:rPr>
                <w:rFonts w:hint="cs"/>
                <w:b w:val="0"/>
              </w:rPr>
              <w:t>найменування</w:t>
            </w:r>
          </w:p>
        </w:tc>
        <w:tc>
          <w:tcPr>
            <w:tcW w:w="7513" w:type="dxa"/>
            <w:tcBorders>
              <w:top w:val="single" w:sz="4" w:space="0" w:color="auto"/>
            </w:tcBorders>
            <w:vAlign w:val="center"/>
          </w:tcPr>
          <w:p w:rsidR="00FA27C6" w:rsidRPr="008843EF" w:rsidRDefault="00D22213" w:rsidP="00931AE3">
            <w:pPr>
              <w:widowControl w:val="0"/>
              <w:spacing w:line="276" w:lineRule="auto"/>
              <w:ind w:firstLine="0"/>
              <w:jc w:val="left"/>
              <w:rPr>
                <w:rFonts w:ascii="Times New Roman" w:hAnsi="Times New Roman"/>
                <w:sz w:val="20"/>
                <w:szCs w:val="20"/>
                <w:lang w:val="uk-UA"/>
              </w:rPr>
            </w:pPr>
            <w:r w:rsidRPr="008843EF">
              <w:rPr>
                <w:rFonts w:ascii="Times New Roman" w:hAnsi="Times New Roman"/>
                <w:sz w:val="20"/>
                <w:szCs w:val="20"/>
                <w:lang w:val="uk-UA"/>
              </w:rPr>
              <w:fldChar w:fldCharType="begin">
                <w:ffData>
                  <w:name w:val="ТекстовоеПоле30"/>
                  <w:enabled/>
                  <w:calcOnExit w:val="0"/>
                  <w:textInput/>
                </w:ffData>
              </w:fldChar>
            </w:r>
            <w:r w:rsidR="00FA27C6" w:rsidRPr="008843EF">
              <w:rPr>
                <w:rFonts w:ascii="Times New Roman" w:hAnsi="Times New Roman"/>
                <w:sz w:val="20"/>
                <w:szCs w:val="20"/>
                <w:lang w:val="uk-UA"/>
              </w:rPr>
              <w:instrText xml:space="preserve"> FORMTEXT </w:instrText>
            </w:r>
            <w:r w:rsidRPr="008843EF">
              <w:rPr>
                <w:rFonts w:ascii="Times New Roman" w:hAnsi="Times New Roman"/>
                <w:sz w:val="20"/>
                <w:szCs w:val="20"/>
                <w:lang w:val="uk-UA"/>
              </w:rPr>
            </w:r>
            <w:r w:rsidRPr="008843EF">
              <w:rPr>
                <w:rFonts w:ascii="Times New Roman" w:hAnsi="Times New Roman"/>
                <w:sz w:val="20"/>
                <w:szCs w:val="20"/>
                <w:lang w:val="uk-UA"/>
              </w:rPr>
              <w:fldChar w:fldCharType="separate"/>
            </w:r>
            <w:r w:rsidR="00FA27C6" w:rsidRPr="008843EF">
              <w:rPr>
                <w:rFonts w:ascii="Times New Roman" w:hAnsi="Arial"/>
                <w:noProof/>
                <w:sz w:val="20"/>
                <w:szCs w:val="20"/>
                <w:lang w:val="uk-UA"/>
              </w:rPr>
              <w:t> </w:t>
            </w:r>
            <w:r w:rsidR="00FA27C6" w:rsidRPr="008843EF">
              <w:rPr>
                <w:rFonts w:ascii="Times New Roman" w:hAnsi="Arial"/>
                <w:noProof/>
                <w:sz w:val="20"/>
                <w:szCs w:val="20"/>
                <w:lang w:val="uk-UA"/>
              </w:rPr>
              <w:t> </w:t>
            </w:r>
            <w:r w:rsidR="00FA27C6" w:rsidRPr="008843EF">
              <w:rPr>
                <w:rFonts w:ascii="Times New Roman" w:hAnsi="Arial"/>
                <w:noProof/>
                <w:sz w:val="20"/>
                <w:szCs w:val="20"/>
                <w:lang w:val="uk-UA"/>
              </w:rPr>
              <w:t> </w:t>
            </w:r>
            <w:r w:rsidR="00FA27C6" w:rsidRPr="008843EF">
              <w:rPr>
                <w:rFonts w:ascii="Times New Roman" w:hAnsi="Arial"/>
                <w:noProof/>
                <w:sz w:val="20"/>
                <w:szCs w:val="20"/>
                <w:lang w:val="uk-UA"/>
              </w:rPr>
              <w:t> </w:t>
            </w:r>
            <w:r w:rsidR="00FA27C6" w:rsidRPr="008843EF">
              <w:rPr>
                <w:rFonts w:ascii="Times New Roman" w:hAnsi="Arial"/>
                <w:noProof/>
                <w:sz w:val="20"/>
                <w:szCs w:val="20"/>
                <w:lang w:val="uk-UA"/>
              </w:rPr>
              <w:t> </w:t>
            </w:r>
            <w:r w:rsidRPr="008843EF">
              <w:rPr>
                <w:rFonts w:ascii="Times New Roman" w:hAnsi="Times New Roman"/>
                <w:sz w:val="20"/>
                <w:szCs w:val="20"/>
                <w:lang w:val="uk-UA"/>
              </w:rPr>
              <w:fldChar w:fldCharType="end"/>
            </w:r>
          </w:p>
        </w:tc>
      </w:tr>
      <w:tr w:rsidR="00FA27C6" w:rsidRPr="009B3AC3" w:rsidTr="00931AE3">
        <w:trPr>
          <w:cantSplit/>
          <w:trHeight w:val="303"/>
        </w:trPr>
        <w:tc>
          <w:tcPr>
            <w:tcW w:w="2376" w:type="dxa"/>
            <w:tcBorders>
              <w:bottom w:val="single" w:sz="4" w:space="0" w:color="auto"/>
            </w:tcBorders>
            <w:vAlign w:val="center"/>
          </w:tcPr>
          <w:p w:rsidR="00FA27C6" w:rsidRPr="00EA64E2" w:rsidRDefault="00FA27C6" w:rsidP="00931AE3">
            <w:pPr>
              <w:pStyle w:val="12"/>
              <w:spacing w:before="100" w:after="100" w:line="276" w:lineRule="auto"/>
              <w:jc w:val="both"/>
              <w:rPr>
                <w:b w:val="0"/>
              </w:rPr>
            </w:pPr>
            <w:r>
              <w:rPr>
                <w:b w:val="0"/>
              </w:rPr>
              <w:t>к</w:t>
            </w:r>
            <w:r w:rsidRPr="00EA64E2">
              <w:rPr>
                <w:rFonts w:hint="cs"/>
                <w:b w:val="0"/>
              </w:rPr>
              <w:t>од</w:t>
            </w:r>
            <w:r w:rsidRPr="00EA64E2">
              <w:rPr>
                <w:b w:val="0"/>
              </w:rPr>
              <w:t xml:space="preserve"> за </w:t>
            </w:r>
            <w:r w:rsidRPr="00EA64E2">
              <w:rPr>
                <w:rFonts w:hint="cs"/>
                <w:b w:val="0"/>
              </w:rPr>
              <w:t>ЄДРПОУ</w:t>
            </w:r>
          </w:p>
        </w:tc>
        <w:tc>
          <w:tcPr>
            <w:tcW w:w="7513" w:type="dxa"/>
            <w:tcBorders>
              <w:bottom w:val="single" w:sz="4" w:space="0" w:color="auto"/>
            </w:tcBorders>
            <w:vAlign w:val="center"/>
          </w:tcPr>
          <w:p w:rsidR="00FA27C6" w:rsidRPr="008843EF" w:rsidRDefault="00D22213" w:rsidP="00931AE3">
            <w:pPr>
              <w:pStyle w:val="a8"/>
              <w:tabs>
                <w:tab w:val="clear" w:pos="4677"/>
                <w:tab w:val="clear" w:pos="9355"/>
              </w:tabs>
              <w:spacing w:line="276" w:lineRule="auto"/>
              <w:rPr>
                <w:rFonts w:ascii="Times New Roman" w:hAnsi="Times New Roman"/>
                <w:lang w:val="uk-UA"/>
              </w:rPr>
            </w:pPr>
            <w:r w:rsidRPr="008843EF">
              <w:rPr>
                <w:rFonts w:ascii="Times New Roman" w:hAnsi="Times New Roman"/>
                <w:lang w:val="uk-UA"/>
              </w:rPr>
              <w:fldChar w:fldCharType="begin">
                <w:ffData>
                  <w:name w:val="ТекстовоеПоле30"/>
                  <w:enabled/>
                  <w:calcOnExit w:val="0"/>
                  <w:textInput/>
                </w:ffData>
              </w:fldChar>
            </w:r>
            <w:r w:rsidR="00FA27C6" w:rsidRPr="008843EF">
              <w:rPr>
                <w:rFonts w:ascii="Times New Roman" w:hAnsi="Times New Roman"/>
                <w:lang w:val="uk-UA"/>
              </w:rPr>
              <w:instrText xml:space="preserve"> FORMTEXT </w:instrText>
            </w:r>
            <w:r w:rsidRPr="008843EF">
              <w:rPr>
                <w:rFonts w:ascii="Times New Roman" w:hAnsi="Times New Roman"/>
                <w:lang w:val="uk-UA"/>
              </w:rPr>
            </w:r>
            <w:r w:rsidRPr="008843EF">
              <w:rPr>
                <w:rFonts w:ascii="Times New Roman" w:hAnsi="Times New Roman"/>
                <w:lang w:val="uk-UA"/>
              </w:rPr>
              <w:fldChar w:fldCharType="separate"/>
            </w:r>
            <w:r w:rsidR="00FA27C6" w:rsidRPr="008843EF">
              <w:rPr>
                <w:rFonts w:ascii="Times New Roman" w:hAnsi="Arial"/>
                <w:noProof/>
                <w:lang w:val="uk-UA"/>
              </w:rPr>
              <w:t> </w:t>
            </w:r>
            <w:r w:rsidR="00FA27C6" w:rsidRPr="008843EF">
              <w:rPr>
                <w:rFonts w:ascii="Times New Roman" w:hAnsi="Arial"/>
                <w:noProof/>
                <w:lang w:val="uk-UA"/>
              </w:rPr>
              <w:t> </w:t>
            </w:r>
            <w:r w:rsidR="00FA27C6" w:rsidRPr="008843EF">
              <w:rPr>
                <w:rFonts w:ascii="Times New Roman" w:hAnsi="Arial"/>
                <w:noProof/>
                <w:lang w:val="uk-UA"/>
              </w:rPr>
              <w:t> </w:t>
            </w:r>
            <w:r w:rsidR="00FA27C6" w:rsidRPr="008843EF">
              <w:rPr>
                <w:rFonts w:ascii="Times New Roman" w:hAnsi="Arial"/>
                <w:noProof/>
                <w:lang w:val="uk-UA"/>
              </w:rPr>
              <w:t> </w:t>
            </w:r>
            <w:r w:rsidR="00FA27C6" w:rsidRPr="008843EF">
              <w:rPr>
                <w:rFonts w:ascii="Times New Roman" w:hAnsi="Arial"/>
                <w:noProof/>
                <w:lang w:val="uk-UA"/>
              </w:rPr>
              <w:t> </w:t>
            </w:r>
            <w:r w:rsidRPr="008843EF">
              <w:rPr>
                <w:rFonts w:ascii="Times New Roman" w:hAnsi="Times New Roman"/>
                <w:lang w:val="uk-UA"/>
              </w:rPr>
              <w:fldChar w:fldCharType="end"/>
            </w:r>
          </w:p>
        </w:tc>
      </w:tr>
    </w:tbl>
    <w:p w:rsidR="00FA27C6" w:rsidRPr="000A311E" w:rsidRDefault="00FA27C6" w:rsidP="00FA27C6">
      <w:pPr>
        <w:ind w:firstLine="0"/>
        <w:rPr>
          <w:rFonts w:ascii="Times New Roman" w:hAnsi="Times New Roman"/>
          <w:sz w:val="20"/>
          <w:szCs w:val="20"/>
          <w:lang w:val="uk-UA"/>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816"/>
        <w:gridCol w:w="5528"/>
      </w:tblGrid>
      <w:tr w:rsidR="00FA27C6" w:rsidRPr="009B3AC3" w:rsidTr="00931AE3">
        <w:tc>
          <w:tcPr>
            <w:tcW w:w="9889" w:type="dxa"/>
            <w:gridSpan w:val="3"/>
            <w:tcBorders>
              <w:top w:val="nil"/>
              <w:left w:val="nil"/>
              <w:bottom w:val="single" w:sz="4" w:space="0" w:color="auto"/>
              <w:right w:val="nil"/>
            </w:tcBorders>
            <w:shd w:val="clear" w:color="auto" w:fill="auto"/>
          </w:tcPr>
          <w:p w:rsidR="00FA27C6" w:rsidRPr="008843EF" w:rsidRDefault="00FA27C6" w:rsidP="00931AE3">
            <w:pPr>
              <w:pStyle w:val="12"/>
              <w:jc w:val="both"/>
            </w:pPr>
            <w:r w:rsidRPr="006B4A96">
              <w:t xml:space="preserve">Прошу відкрити </w:t>
            </w:r>
            <w:r>
              <w:t>учаснику клірингу</w:t>
            </w:r>
            <w:r w:rsidRPr="008843EF">
              <w:t>:</w:t>
            </w:r>
          </w:p>
        </w:tc>
      </w:tr>
      <w:tr w:rsidR="00FA27C6" w:rsidRPr="009B3AC3" w:rsidTr="00931AE3">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A27C6" w:rsidRPr="00B813FB" w:rsidRDefault="00FA27C6" w:rsidP="00931AE3">
            <w:pPr>
              <w:pStyle w:val="12"/>
              <w:rPr>
                <w:b w:val="0"/>
                <w:sz w:val="18"/>
                <w:szCs w:val="18"/>
              </w:rPr>
            </w:pPr>
            <w:r w:rsidRPr="006407C8">
              <w:rPr>
                <w:b w:val="0"/>
                <w:sz w:val="32"/>
                <w:szCs w:val="32"/>
              </w:rPr>
              <w:t>□</w:t>
            </w:r>
            <w:r>
              <w:rPr>
                <w:b w:val="0"/>
                <w:sz w:val="18"/>
                <w:szCs w:val="18"/>
              </w:rPr>
              <w:t>1.</w:t>
            </w:r>
          </w:p>
        </w:tc>
        <w:tc>
          <w:tcPr>
            <w:tcW w:w="9344" w:type="dxa"/>
            <w:gridSpan w:val="2"/>
            <w:tcBorders>
              <w:top w:val="single" w:sz="4" w:space="0" w:color="auto"/>
              <w:left w:val="nil"/>
              <w:bottom w:val="single" w:sz="4" w:space="0" w:color="auto"/>
              <w:right w:val="single" w:sz="4" w:space="0" w:color="auto"/>
            </w:tcBorders>
          </w:tcPr>
          <w:p w:rsidR="00FA27C6" w:rsidRPr="00DD4BC9" w:rsidRDefault="00FA27C6" w:rsidP="00931AE3">
            <w:pPr>
              <w:pStyle w:val="12"/>
              <w:jc w:val="both"/>
              <w:rPr>
                <w:b w:val="0"/>
                <w:sz w:val="18"/>
                <w:szCs w:val="18"/>
                <w:lang w:val="ru-RU"/>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sidRPr="008843EF">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Національний</w:t>
            </w:r>
            <w:r w:rsidRPr="008843EF">
              <w:rPr>
                <w:b w:val="0"/>
                <w:sz w:val="18"/>
                <w:szCs w:val="18"/>
              </w:rPr>
              <w:t xml:space="preserve"> </w:t>
            </w:r>
            <w:r w:rsidRPr="008843EF">
              <w:rPr>
                <w:rFonts w:hint="cs"/>
                <w:b w:val="0"/>
                <w:sz w:val="18"/>
                <w:szCs w:val="18"/>
              </w:rPr>
              <w:t>банк</w:t>
            </w:r>
            <w:r w:rsidRPr="008843EF">
              <w:rPr>
                <w:b w:val="0"/>
                <w:sz w:val="18"/>
                <w:szCs w:val="18"/>
              </w:rPr>
              <w:t xml:space="preserve"> </w:t>
            </w:r>
            <w:r w:rsidRPr="008843EF">
              <w:rPr>
                <w:rFonts w:hint="cs"/>
                <w:b w:val="0"/>
                <w:sz w:val="18"/>
                <w:szCs w:val="18"/>
              </w:rPr>
              <w:t>України</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у</w:t>
            </w:r>
            <w:r w:rsidRPr="008843EF">
              <w:rPr>
                <w:b w:val="0"/>
                <w:sz w:val="18"/>
                <w:szCs w:val="18"/>
              </w:rPr>
              <w:t xml:space="preserve"> </w:t>
            </w:r>
            <w:r w:rsidRPr="008843EF">
              <w:rPr>
                <w:rFonts w:hint="cs"/>
                <w:b w:val="0"/>
                <w:sz w:val="18"/>
                <w:szCs w:val="18"/>
              </w:rPr>
              <w:t>власних</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p>
        </w:tc>
      </w:tr>
      <w:tr w:rsidR="00FA27C6" w:rsidRPr="00F23569" w:rsidTr="00931AE3">
        <w:trPr>
          <w:trHeight w:val="335"/>
        </w:trPr>
        <w:tc>
          <w:tcPr>
            <w:tcW w:w="545" w:type="dxa"/>
            <w:tcBorders>
              <w:top w:val="single" w:sz="4" w:space="0" w:color="auto"/>
              <w:left w:val="single" w:sz="4" w:space="0" w:color="auto"/>
              <w:bottom w:val="nil"/>
              <w:right w:val="nil"/>
            </w:tcBorders>
            <w:shd w:val="clear" w:color="auto" w:fill="F2F2F2" w:themeFill="background1" w:themeFillShade="F2"/>
            <w:vAlign w:val="center"/>
          </w:tcPr>
          <w:p w:rsidR="00FA27C6" w:rsidRPr="006407C8" w:rsidRDefault="00FA27C6" w:rsidP="00931AE3">
            <w:pPr>
              <w:pStyle w:val="12"/>
              <w:rPr>
                <w:b w:val="0"/>
                <w:sz w:val="32"/>
                <w:szCs w:val="32"/>
              </w:rPr>
            </w:pPr>
          </w:p>
        </w:tc>
        <w:tc>
          <w:tcPr>
            <w:tcW w:w="9344" w:type="dxa"/>
            <w:gridSpan w:val="2"/>
            <w:tcBorders>
              <w:top w:val="single" w:sz="4" w:space="0" w:color="auto"/>
              <w:left w:val="nil"/>
              <w:bottom w:val="nil"/>
              <w:right w:val="single" w:sz="4" w:space="0" w:color="auto"/>
            </w:tcBorders>
          </w:tcPr>
          <w:p w:rsidR="00FA27C6" w:rsidRPr="008843EF" w:rsidRDefault="00FA27C6" w:rsidP="00931AE3">
            <w:pPr>
              <w:pStyle w:val="12"/>
              <w:jc w:val="both"/>
              <w:rPr>
                <w:b w:val="0"/>
                <w:sz w:val="18"/>
                <w:szCs w:val="18"/>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субрахунок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Національний</w:t>
            </w:r>
            <w:r w:rsidRPr="008843EF">
              <w:rPr>
                <w:b w:val="0"/>
                <w:sz w:val="18"/>
                <w:szCs w:val="18"/>
              </w:rPr>
              <w:t xml:space="preserve"> </w:t>
            </w:r>
            <w:r w:rsidRPr="008843EF">
              <w:rPr>
                <w:rFonts w:hint="cs"/>
                <w:b w:val="0"/>
                <w:sz w:val="18"/>
                <w:szCs w:val="18"/>
              </w:rPr>
              <w:t>банк</w:t>
            </w:r>
            <w:r w:rsidRPr="008843EF">
              <w:rPr>
                <w:b w:val="0"/>
                <w:sz w:val="18"/>
                <w:szCs w:val="18"/>
              </w:rPr>
              <w:t xml:space="preserve"> </w:t>
            </w:r>
            <w:r w:rsidRPr="008843EF">
              <w:rPr>
                <w:rFonts w:hint="cs"/>
                <w:b w:val="0"/>
                <w:sz w:val="18"/>
                <w:szCs w:val="18"/>
              </w:rPr>
              <w:t>України</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в</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клієнтів</w:t>
            </w:r>
            <w:r w:rsidRPr="008843EF">
              <w:rPr>
                <w:b w:val="0"/>
                <w:sz w:val="18"/>
                <w:szCs w:val="18"/>
              </w:rPr>
              <w:t xml:space="preserve"> / контрагентів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b w:val="0"/>
                <w:i/>
                <w:sz w:val="18"/>
                <w:szCs w:val="18"/>
              </w:rPr>
              <w:t>(</w:t>
            </w:r>
            <w:r w:rsidRPr="008843EF">
              <w:rPr>
                <w:rFonts w:hint="cs"/>
                <w:b w:val="0"/>
                <w:i/>
                <w:sz w:val="18"/>
                <w:szCs w:val="18"/>
              </w:rPr>
              <w:t>колективний</w:t>
            </w:r>
            <w:r w:rsidRPr="008843EF">
              <w:rPr>
                <w:b w:val="0"/>
                <w:i/>
                <w:sz w:val="18"/>
                <w:szCs w:val="18"/>
              </w:rPr>
              <w:t xml:space="preserve"> </w:t>
            </w:r>
            <w:r w:rsidRPr="008843EF">
              <w:rPr>
                <w:rFonts w:hint="cs"/>
                <w:b w:val="0"/>
                <w:i/>
                <w:sz w:val="18"/>
                <w:szCs w:val="18"/>
              </w:rPr>
              <w:t>облік</w:t>
            </w:r>
            <w:r w:rsidRPr="008843EF">
              <w:rPr>
                <w:b w:val="0"/>
                <w:i/>
                <w:sz w:val="18"/>
                <w:szCs w:val="18"/>
              </w:rPr>
              <w:t xml:space="preserve"> </w:t>
            </w:r>
            <w:r w:rsidRPr="008843EF">
              <w:rPr>
                <w:rFonts w:hint="cs"/>
                <w:b w:val="0"/>
                <w:i/>
                <w:sz w:val="18"/>
                <w:szCs w:val="18"/>
              </w:rPr>
              <w:t>клієнтів</w:t>
            </w:r>
            <w:r w:rsidRPr="008843EF">
              <w:rPr>
                <w:b w:val="0"/>
                <w:i/>
                <w:sz w:val="18"/>
                <w:szCs w:val="18"/>
              </w:rPr>
              <w:t xml:space="preserve"> / контрагентів </w:t>
            </w:r>
            <w:r w:rsidRPr="008843EF">
              <w:rPr>
                <w:rFonts w:hint="cs"/>
                <w:b w:val="0"/>
                <w:i/>
                <w:sz w:val="18"/>
                <w:szCs w:val="18"/>
              </w:rPr>
              <w:t>учасника</w:t>
            </w:r>
            <w:r w:rsidRPr="008843EF">
              <w:rPr>
                <w:b w:val="0"/>
                <w:i/>
                <w:sz w:val="18"/>
                <w:szCs w:val="18"/>
              </w:rPr>
              <w:t xml:space="preserve"> </w:t>
            </w:r>
            <w:r w:rsidRPr="008843EF">
              <w:rPr>
                <w:rFonts w:hint="cs"/>
                <w:b w:val="0"/>
                <w:i/>
                <w:sz w:val="18"/>
                <w:szCs w:val="18"/>
              </w:rPr>
              <w:t>клірингу</w:t>
            </w:r>
            <w:r w:rsidRPr="008843EF">
              <w:rPr>
                <w:b w:val="0"/>
                <w:i/>
                <w:sz w:val="18"/>
                <w:szCs w:val="18"/>
              </w:rPr>
              <w:t>)</w:t>
            </w:r>
            <w:r w:rsidRPr="008843EF">
              <w:rPr>
                <w:b w:val="0"/>
                <w:sz w:val="18"/>
                <w:szCs w:val="18"/>
              </w:rPr>
              <w:t xml:space="preserve">: </w:t>
            </w:r>
          </w:p>
        </w:tc>
      </w:tr>
      <w:tr w:rsidR="00FA27C6" w:rsidRPr="006407C8" w:rsidTr="00931AE3">
        <w:trPr>
          <w:trHeight w:val="335"/>
        </w:trPr>
        <w:tc>
          <w:tcPr>
            <w:tcW w:w="545" w:type="dxa"/>
            <w:tcBorders>
              <w:top w:val="nil"/>
              <w:left w:val="single" w:sz="4" w:space="0" w:color="auto"/>
              <w:bottom w:val="nil"/>
              <w:right w:val="nil"/>
            </w:tcBorders>
            <w:shd w:val="clear" w:color="auto" w:fill="F2F2F2" w:themeFill="background1" w:themeFillShade="F2"/>
            <w:vAlign w:val="center"/>
          </w:tcPr>
          <w:p w:rsidR="00FA27C6" w:rsidRPr="00B813FB" w:rsidRDefault="00FA27C6" w:rsidP="00931AE3">
            <w:pPr>
              <w:pStyle w:val="12"/>
              <w:rPr>
                <w:b w:val="0"/>
                <w:sz w:val="18"/>
                <w:szCs w:val="18"/>
              </w:rPr>
            </w:pPr>
            <w:r w:rsidRPr="006407C8">
              <w:rPr>
                <w:b w:val="0"/>
                <w:sz w:val="32"/>
                <w:szCs w:val="32"/>
              </w:rPr>
              <w:t>□</w:t>
            </w:r>
            <w:r>
              <w:rPr>
                <w:b w:val="0"/>
                <w:sz w:val="18"/>
                <w:szCs w:val="18"/>
              </w:rPr>
              <w:t>2.</w:t>
            </w:r>
          </w:p>
        </w:tc>
        <w:tc>
          <w:tcPr>
            <w:tcW w:w="9344" w:type="dxa"/>
            <w:gridSpan w:val="2"/>
            <w:tcBorders>
              <w:top w:val="nil"/>
              <w:left w:val="nil"/>
              <w:bottom w:val="nil"/>
              <w:right w:val="single" w:sz="4" w:space="0" w:color="auto"/>
            </w:tcBorders>
            <w:vAlign w:val="bottom"/>
          </w:tcPr>
          <w:p w:rsidR="00FA27C6" w:rsidRPr="00400BC3" w:rsidRDefault="00FA27C6" w:rsidP="00931AE3">
            <w:pPr>
              <w:pStyle w:val="12"/>
              <w:rPr>
                <w:b w:val="0"/>
                <w:sz w:val="18"/>
                <w:szCs w:val="18"/>
                <w:lang w:val="en-US"/>
              </w:rPr>
            </w:pPr>
            <w:r w:rsidRPr="008843EF">
              <w:rPr>
                <w:b w:val="0"/>
                <w:sz w:val="18"/>
                <w:szCs w:val="18"/>
                <w:lang w:val="en-US"/>
              </w:rPr>
              <w:t xml:space="preserve">- </w:t>
            </w:r>
            <w:r w:rsidRPr="008843EF">
              <w:rPr>
                <w:b w:val="0"/>
                <w:sz w:val="18"/>
                <w:szCs w:val="18"/>
              </w:rPr>
              <w:t>для фізичних осіб</w:t>
            </w:r>
          </w:p>
        </w:tc>
      </w:tr>
      <w:tr w:rsidR="00FA27C6" w:rsidRPr="006407C8" w:rsidTr="00931AE3">
        <w:trPr>
          <w:trHeight w:val="335"/>
        </w:trPr>
        <w:tc>
          <w:tcPr>
            <w:tcW w:w="545" w:type="dxa"/>
            <w:tcBorders>
              <w:top w:val="nil"/>
              <w:left w:val="single" w:sz="4" w:space="0" w:color="auto"/>
              <w:bottom w:val="single" w:sz="4" w:space="0" w:color="auto"/>
              <w:right w:val="nil"/>
            </w:tcBorders>
            <w:shd w:val="clear" w:color="auto" w:fill="F2F2F2" w:themeFill="background1" w:themeFillShade="F2"/>
            <w:vAlign w:val="center"/>
          </w:tcPr>
          <w:p w:rsidR="00FA27C6" w:rsidRPr="00B813FB" w:rsidRDefault="00FA27C6" w:rsidP="00931AE3">
            <w:pPr>
              <w:pStyle w:val="12"/>
              <w:rPr>
                <w:b w:val="0"/>
                <w:sz w:val="18"/>
                <w:szCs w:val="18"/>
              </w:rPr>
            </w:pPr>
            <w:r w:rsidRPr="006407C8">
              <w:rPr>
                <w:b w:val="0"/>
                <w:sz w:val="32"/>
                <w:szCs w:val="32"/>
              </w:rPr>
              <w:t>□</w:t>
            </w:r>
            <w:r>
              <w:rPr>
                <w:b w:val="0"/>
                <w:sz w:val="18"/>
                <w:szCs w:val="18"/>
              </w:rPr>
              <w:t>3.</w:t>
            </w:r>
          </w:p>
        </w:tc>
        <w:tc>
          <w:tcPr>
            <w:tcW w:w="9344" w:type="dxa"/>
            <w:gridSpan w:val="2"/>
            <w:tcBorders>
              <w:top w:val="nil"/>
              <w:left w:val="nil"/>
              <w:bottom w:val="single" w:sz="4" w:space="0" w:color="auto"/>
              <w:right w:val="single" w:sz="4" w:space="0" w:color="auto"/>
            </w:tcBorders>
            <w:vAlign w:val="bottom"/>
          </w:tcPr>
          <w:p w:rsidR="00FA27C6" w:rsidRPr="00400BC3" w:rsidRDefault="00FA27C6" w:rsidP="00931AE3">
            <w:pPr>
              <w:pStyle w:val="12"/>
              <w:rPr>
                <w:b w:val="0"/>
                <w:sz w:val="18"/>
                <w:szCs w:val="18"/>
                <w:lang w:val="en-US"/>
              </w:rPr>
            </w:pPr>
            <w:r w:rsidRPr="008843EF">
              <w:rPr>
                <w:b w:val="0"/>
                <w:sz w:val="18"/>
                <w:szCs w:val="18"/>
                <w:lang w:val="en-US"/>
              </w:rPr>
              <w:t xml:space="preserve">- </w:t>
            </w:r>
            <w:r w:rsidRPr="008843EF">
              <w:rPr>
                <w:b w:val="0"/>
                <w:sz w:val="18"/>
                <w:szCs w:val="18"/>
              </w:rPr>
              <w:t>для юридичних осіб</w:t>
            </w:r>
          </w:p>
        </w:tc>
      </w:tr>
      <w:tr w:rsidR="00FA27C6" w:rsidRPr="009B3AC3" w:rsidTr="00931AE3">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A27C6" w:rsidRPr="00B813FB" w:rsidRDefault="00FA27C6" w:rsidP="00931AE3">
            <w:pPr>
              <w:pStyle w:val="12"/>
              <w:rPr>
                <w:b w:val="0"/>
                <w:sz w:val="18"/>
                <w:szCs w:val="18"/>
              </w:rPr>
            </w:pPr>
            <w:r w:rsidRPr="006407C8">
              <w:rPr>
                <w:b w:val="0"/>
                <w:sz w:val="32"/>
                <w:szCs w:val="32"/>
              </w:rPr>
              <w:t>□</w:t>
            </w:r>
            <w:r>
              <w:rPr>
                <w:b w:val="0"/>
                <w:sz w:val="18"/>
                <w:szCs w:val="18"/>
              </w:rPr>
              <w:t>4.</w:t>
            </w:r>
          </w:p>
        </w:tc>
        <w:tc>
          <w:tcPr>
            <w:tcW w:w="9344" w:type="dxa"/>
            <w:gridSpan w:val="2"/>
            <w:tcBorders>
              <w:top w:val="single" w:sz="4" w:space="0" w:color="auto"/>
              <w:left w:val="nil"/>
              <w:bottom w:val="single" w:sz="4" w:space="0" w:color="auto"/>
              <w:right w:val="single" w:sz="4" w:space="0" w:color="auto"/>
            </w:tcBorders>
          </w:tcPr>
          <w:p w:rsidR="00FA27C6" w:rsidRPr="008843EF" w:rsidRDefault="00FA27C6" w:rsidP="00931AE3">
            <w:pPr>
              <w:pStyle w:val="12"/>
              <w:jc w:val="both"/>
              <w:rPr>
                <w:b w:val="0"/>
                <w:sz w:val="18"/>
                <w:szCs w:val="18"/>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sidRPr="008843EF">
              <w:rPr>
                <w:b w:val="0"/>
                <w:sz w:val="18"/>
                <w:szCs w:val="18"/>
              </w:rPr>
              <w:t>,</w:t>
            </w:r>
            <w:r>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Центральний</w:t>
            </w:r>
            <w:r w:rsidRPr="008843EF">
              <w:rPr>
                <w:b w:val="0"/>
                <w:sz w:val="18"/>
                <w:szCs w:val="18"/>
              </w:rPr>
              <w:t xml:space="preserve"> </w:t>
            </w:r>
            <w:r w:rsidRPr="008843EF">
              <w:rPr>
                <w:rFonts w:hint="cs"/>
                <w:b w:val="0"/>
                <w:sz w:val="18"/>
                <w:szCs w:val="18"/>
              </w:rPr>
              <w:t>депозитарій</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у</w:t>
            </w:r>
            <w:r w:rsidRPr="008843EF">
              <w:rPr>
                <w:b w:val="0"/>
                <w:sz w:val="18"/>
                <w:szCs w:val="18"/>
              </w:rPr>
              <w:t xml:space="preserve"> </w:t>
            </w:r>
            <w:r w:rsidRPr="008843EF">
              <w:rPr>
                <w:rFonts w:hint="cs"/>
                <w:b w:val="0"/>
                <w:sz w:val="18"/>
                <w:szCs w:val="18"/>
              </w:rPr>
              <w:t>власних</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p>
        </w:tc>
      </w:tr>
      <w:tr w:rsidR="00FA27C6" w:rsidRPr="00F23569" w:rsidTr="00931AE3">
        <w:tc>
          <w:tcPr>
            <w:tcW w:w="5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A27C6" w:rsidRPr="00B813FB" w:rsidRDefault="00FA27C6" w:rsidP="00931AE3">
            <w:pPr>
              <w:pStyle w:val="12"/>
              <w:rPr>
                <w:b w:val="0"/>
                <w:sz w:val="18"/>
                <w:szCs w:val="18"/>
              </w:rPr>
            </w:pPr>
            <w:r w:rsidRPr="006407C8">
              <w:rPr>
                <w:b w:val="0"/>
                <w:sz w:val="32"/>
                <w:szCs w:val="32"/>
              </w:rPr>
              <w:t>□</w:t>
            </w:r>
            <w:r>
              <w:rPr>
                <w:b w:val="0"/>
                <w:sz w:val="18"/>
                <w:szCs w:val="18"/>
              </w:rPr>
              <w:t>5.</w:t>
            </w:r>
          </w:p>
        </w:tc>
        <w:tc>
          <w:tcPr>
            <w:tcW w:w="9344" w:type="dxa"/>
            <w:gridSpan w:val="2"/>
            <w:tcBorders>
              <w:top w:val="single" w:sz="4" w:space="0" w:color="auto"/>
              <w:left w:val="nil"/>
              <w:bottom w:val="single" w:sz="4" w:space="0" w:color="auto"/>
              <w:right w:val="single" w:sz="4" w:space="0" w:color="auto"/>
            </w:tcBorders>
          </w:tcPr>
          <w:p w:rsidR="00FA27C6" w:rsidRPr="008843EF" w:rsidRDefault="00FA27C6" w:rsidP="00931AE3">
            <w:pPr>
              <w:pStyle w:val="12"/>
              <w:jc w:val="both"/>
              <w:rPr>
                <w:b w:val="0"/>
                <w:sz w:val="18"/>
                <w:szCs w:val="18"/>
              </w:rPr>
            </w:pPr>
            <w:r w:rsidRPr="008843EF">
              <w:rPr>
                <w:rFonts w:hint="cs"/>
                <w:b w:val="0"/>
                <w:sz w:val="18"/>
                <w:szCs w:val="18"/>
              </w:rPr>
              <w:t>кліринговий</w:t>
            </w:r>
            <w:r w:rsidRPr="008843EF">
              <w:rPr>
                <w:b w:val="0"/>
                <w:sz w:val="18"/>
                <w:szCs w:val="18"/>
              </w:rPr>
              <w:t xml:space="preserve"> </w:t>
            </w:r>
            <w:r w:rsidRPr="008843EF">
              <w:rPr>
                <w:rFonts w:hint="cs"/>
                <w:b w:val="0"/>
                <w:sz w:val="18"/>
                <w:szCs w:val="18"/>
              </w:rPr>
              <w:t>субрахунок</w:t>
            </w:r>
            <w:r w:rsidRPr="008843EF">
              <w:rPr>
                <w:b w:val="0"/>
                <w:sz w:val="18"/>
                <w:szCs w:val="18"/>
              </w:rPr>
              <w:t xml:space="preserve"> </w:t>
            </w:r>
            <w:r w:rsidRPr="008843EF">
              <w:rPr>
                <w:rFonts w:hint="cs"/>
                <w:b w:val="0"/>
                <w:sz w:val="18"/>
                <w:szCs w:val="18"/>
              </w:rPr>
              <w:t>для</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rFonts w:hint="cs"/>
                <w:b w:val="0"/>
                <w:sz w:val="18"/>
                <w:szCs w:val="18"/>
              </w:rPr>
              <w:t>за</w:t>
            </w:r>
            <w:r w:rsidRPr="008843EF">
              <w:rPr>
                <w:b w:val="0"/>
                <w:sz w:val="18"/>
                <w:szCs w:val="18"/>
              </w:rPr>
              <w:t xml:space="preserve"> </w:t>
            </w:r>
            <w:r w:rsidRPr="008843EF">
              <w:rPr>
                <w:rFonts w:hint="cs"/>
                <w:b w:val="0"/>
                <w:sz w:val="18"/>
                <w:szCs w:val="18"/>
              </w:rPr>
              <w:t>правочинами</w:t>
            </w:r>
            <w:r w:rsidRPr="008843EF">
              <w:rPr>
                <w:b w:val="0"/>
                <w:sz w:val="18"/>
                <w:szCs w:val="18"/>
              </w:rPr>
              <w:t xml:space="preserve"> </w:t>
            </w:r>
            <w:r w:rsidRPr="008843EF">
              <w:rPr>
                <w:rFonts w:hint="cs"/>
                <w:b w:val="0"/>
                <w:sz w:val="18"/>
                <w:szCs w:val="18"/>
              </w:rPr>
              <w:t>щодо</w:t>
            </w:r>
            <w:r w:rsidRPr="008843EF">
              <w:rPr>
                <w:b w:val="0"/>
                <w:sz w:val="18"/>
                <w:szCs w:val="18"/>
              </w:rPr>
              <w:t xml:space="preserve"> </w:t>
            </w:r>
            <w:r w:rsidRPr="008843EF">
              <w:rPr>
                <w:rFonts w:hint="cs"/>
                <w:b w:val="0"/>
                <w:sz w:val="18"/>
                <w:szCs w:val="18"/>
              </w:rPr>
              <w:t>цінних</w:t>
            </w:r>
            <w:r w:rsidRPr="008843EF">
              <w:rPr>
                <w:b w:val="0"/>
                <w:sz w:val="18"/>
                <w:szCs w:val="18"/>
              </w:rPr>
              <w:t xml:space="preserve"> </w:t>
            </w:r>
            <w:r w:rsidRPr="008843EF">
              <w:rPr>
                <w:rFonts w:hint="cs"/>
                <w:b w:val="0"/>
                <w:sz w:val="18"/>
                <w:szCs w:val="18"/>
              </w:rPr>
              <w:t>паперів</w:t>
            </w:r>
            <w:r w:rsidRPr="008843EF">
              <w:rPr>
                <w:b w:val="0"/>
                <w:sz w:val="18"/>
                <w:szCs w:val="18"/>
              </w:rPr>
              <w:t>,</w:t>
            </w:r>
            <w:r>
              <w:rPr>
                <w:b w:val="0"/>
                <w:sz w:val="18"/>
                <w:szCs w:val="18"/>
              </w:rPr>
              <w:t xml:space="preserve"> </w:t>
            </w:r>
            <w:r w:rsidRPr="008843EF">
              <w:rPr>
                <w:rFonts w:hint="cs"/>
                <w:b w:val="0"/>
                <w:sz w:val="18"/>
                <w:szCs w:val="18"/>
              </w:rPr>
              <w:t>депозитарний</w:t>
            </w:r>
            <w:r w:rsidRPr="008843EF">
              <w:rPr>
                <w:b w:val="0"/>
                <w:sz w:val="18"/>
                <w:szCs w:val="18"/>
              </w:rPr>
              <w:t xml:space="preserve"> </w:t>
            </w:r>
            <w:r w:rsidRPr="008843EF">
              <w:rPr>
                <w:rFonts w:hint="cs"/>
                <w:b w:val="0"/>
                <w:sz w:val="18"/>
                <w:szCs w:val="18"/>
              </w:rPr>
              <w:t>облік</w:t>
            </w:r>
            <w:r w:rsidRPr="008843EF">
              <w:rPr>
                <w:b w:val="0"/>
                <w:sz w:val="18"/>
                <w:szCs w:val="18"/>
              </w:rPr>
              <w:t xml:space="preserve"> </w:t>
            </w:r>
            <w:r w:rsidRPr="008843EF">
              <w:rPr>
                <w:rFonts w:hint="cs"/>
                <w:b w:val="0"/>
                <w:sz w:val="18"/>
                <w:szCs w:val="18"/>
              </w:rPr>
              <w:t>яких</w:t>
            </w:r>
            <w:r w:rsidRPr="008843EF">
              <w:rPr>
                <w:b w:val="0"/>
                <w:sz w:val="18"/>
                <w:szCs w:val="18"/>
              </w:rPr>
              <w:t xml:space="preserve"> </w:t>
            </w:r>
            <w:r w:rsidRPr="008843EF">
              <w:rPr>
                <w:rFonts w:hint="cs"/>
                <w:b w:val="0"/>
                <w:sz w:val="18"/>
                <w:szCs w:val="18"/>
              </w:rPr>
              <w:t>здійснює</w:t>
            </w:r>
            <w:r w:rsidRPr="008843EF">
              <w:rPr>
                <w:b w:val="0"/>
                <w:sz w:val="18"/>
                <w:szCs w:val="18"/>
              </w:rPr>
              <w:t xml:space="preserve"> </w:t>
            </w:r>
            <w:r w:rsidRPr="008843EF">
              <w:rPr>
                <w:rFonts w:hint="cs"/>
                <w:b w:val="0"/>
                <w:sz w:val="18"/>
                <w:szCs w:val="18"/>
              </w:rPr>
              <w:t>Центральний</w:t>
            </w:r>
            <w:r w:rsidRPr="008843EF">
              <w:rPr>
                <w:b w:val="0"/>
                <w:sz w:val="18"/>
                <w:szCs w:val="18"/>
              </w:rPr>
              <w:t xml:space="preserve"> </w:t>
            </w:r>
            <w:r w:rsidRPr="008843EF">
              <w:rPr>
                <w:rFonts w:hint="cs"/>
                <w:b w:val="0"/>
                <w:sz w:val="18"/>
                <w:szCs w:val="18"/>
              </w:rPr>
              <w:t>депозитарій</w:t>
            </w:r>
            <w:r w:rsidRPr="008843EF">
              <w:rPr>
                <w:b w:val="0"/>
                <w:sz w:val="18"/>
                <w:szCs w:val="18"/>
              </w:rPr>
              <w:t xml:space="preserve">, </w:t>
            </w:r>
            <w:r w:rsidRPr="008843EF">
              <w:rPr>
                <w:rFonts w:hint="cs"/>
                <w:b w:val="0"/>
                <w:sz w:val="18"/>
                <w:szCs w:val="18"/>
              </w:rPr>
              <w:t>укладеними</w:t>
            </w:r>
            <w:r w:rsidRPr="008843EF">
              <w:rPr>
                <w:b w:val="0"/>
                <w:sz w:val="18"/>
                <w:szCs w:val="18"/>
              </w:rPr>
              <w:t xml:space="preserve"> </w:t>
            </w:r>
            <w:r w:rsidRPr="008843EF">
              <w:rPr>
                <w:rFonts w:hint="cs"/>
                <w:b w:val="0"/>
                <w:sz w:val="18"/>
                <w:szCs w:val="18"/>
              </w:rPr>
              <w:t>у</w:t>
            </w:r>
            <w:r w:rsidRPr="008843EF">
              <w:rPr>
                <w:b w:val="0"/>
                <w:sz w:val="18"/>
                <w:szCs w:val="18"/>
              </w:rPr>
              <w:t xml:space="preserve"> </w:t>
            </w:r>
            <w:r w:rsidRPr="008843EF">
              <w:rPr>
                <w:rFonts w:hint="cs"/>
                <w:b w:val="0"/>
                <w:sz w:val="18"/>
                <w:szCs w:val="18"/>
              </w:rPr>
              <w:t>інтересах</w:t>
            </w:r>
            <w:r w:rsidRPr="008843EF">
              <w:rPr>
                <w:b w:val="0"/>
                <w:sz w:val="18"/>
                <w:szCs w:val="18"/>
              </w:rPr>
              <w:t xml:space="preserve"> </w:t>
            </w:r>
            <w:r w:rsidRPr="008843EF">
              <w:rPr>
                <w:rFonts w:hint="cs"/>
                <w:b w:val="0"/>
                <w:sz w:val="18"/>
                <w:szCs w:val="18"/>
              </w:rPr>
              <w:t>клієнтів</w:t>
            </w:r>
            <w:r w:rsidRPr="008843EF">
              <w:rPr>
                <w:b w:val="0"/>
                <w:sz w:val="18"/>
                <w:szCs w:val="18"/>
              </w:rPr>
              <w:t xml:space="preserve"> / контрагентів </w:t>
            </w:r>
            <w:r w:rsidRPr="008843EF">
              <w:rPr>
                <w:rFonts w:hint="cs"/>
                <w:b w:val="0"/>
                <w:sz w:val="18"/>
                <w:szCs w:val="18"/>
              </w:rPr>
              <w:t>учасника</w:t>
            </w:r>
            <w:r w:rsidRPr="008843EF">
              <w:rPr>
                <w:b w:val="0"/>
                <w:sz w:val="18"/>
                <w:szCs w:val="18"/>
              </w:rPr>
              <w:t xml:space="preserve"> </w:t>
            </w:r>
            <w:r w:rsidRPr="008843EF">
              <w:rPr>
                <w:rFonts w:hint="cs"/>
                <w:b w:val="0"/>
                <w:sz w:val="18"/>
                <w:szCs w:val="18"/>
              </w:rPr>
              <w:t>клірингу</w:t>
            </w:r>
            <w:r w:rsidRPr="008843EF">
              <w:rPr>
                <w:b w:val="0"/>
                <w:sz w:val="18"/>
                <w:szCs w:val="18"/>
              </w:rPr>
              <w:t xml:space="preserve"> </w:t>
            </w:r>
            <w:r w:rsidRPr="008843EF">
              <w:rPr>
                <w:b w:val="0"/>
                <w:i/>
                <w:sz w:val="18"/>
                <w:szCs w:val="18"/>
              </w:rPr>
              <w:t>(</w:t>
            </w:r>
            <w:r w:rsidRPr="008843EF">
              <w:rPr>
                <w:rFonts w:hint="cs"/>
                <w:b w:val="0"/>
                <w:i/>
                <w:sz w:val="18"/>
                <w:szCs w:val="18"/>
              </w:rPr>
              <w:t>колективний</w:t>
            </w:r>
            <w:r w:rsidRPr="008843EF">
              <w:rPr>
                <w:b w:val="0"/>
                <w:i/>
                <w:sz w:val="18"/>
                <w:szCs w:val="18"/>
              </w:rPr>
              <w:t xml:space="preserve"> </w:t>
            </w:r>
            <w:r w:rsidRPr="008843EF">
              <w:rPr>
                <w:rFonts w:hint="cs"/>
                <w:b w:val="0"/>
                <w:i/>
                <w:sz w:val="18"/>
                <w:szCs w:val="18"/>
              </w:rPr>
              <w:t>облік</w:t>
            </w:r>
            <w:r w:rsidRPr="008843EF">
              <w:rPr>
                <w:b w:val="0"/>
                <w:i/>
                <w:sz w:val="18"/>
                <w:szCs w:val="18"/>
              </w:rPr>
              <w:t xml:space="preserve"> </w:t>
            </w:r>
            <w:r w:rsidRPr="008843EF">
              <w:rPr>
                <w:rFonts w:hint="cs"/>
                <w:b w:val="0"/>
                <w:i/>
                <w:sz w:val="18"/>
                <w:szCs w:val="18"/>
              </w:rPr>
              <w:t>клієнтів</w:t>
            </w:r>
            <w:r w:rsidRPr="008843EF">
              <w:rPr>
                <w:b w:val="0"/>
                <w:i/>
                <w:sz w:val="18"/>
                <w:szCs w:val="18"/>
              </w:rPr>
              <w:t xml:space="preserve"> / контрагентів </w:t>
            </w:r>
            <w:r w:rsidRPr="008843EF">
              <w:rPr>
                <w:rFonts w:hint="cs"/>
                <w:b w:val="0"/>
                <w:i/>
                <w:sz w:val="18"/>
                <w:szCs w:val="18"/>
              </w:rPr>
              <w:t>учасника</w:t>
            </w:r>
            <w:r w:rsidRPr="008843EF">
              <w:rPr>
                <w:b w:val="0"/>
                <w:i/>
                <w:sz w:val="18"/>
                <w:szCs w:val="18"/>
              </w:rPr>
              <w:t xml:space="preserve"> </w:t>
            </w:r>
            <w:r w:rsidRPr="008843EF">
              <w:rPr>
                <w:rFonts w:hint="cs"/>
                <w:b w:val="0"/>
                <w:i/>
                <w:sz w:val="18"/>
                <w:szCs w:val="18"/>
              </w:rPr>
              <w:t>клірингу</w:t>
            </w:r>
            <w:r w:rsidRPr="008843EF">
              <w:rPr>
                <w:b w:val="0"/>
                <w:i/>
                <w:sz w:val="18"/>
                <w:szCs w:val="18"/>
              </w:rPr>
              <w:t>)</w:t>
            </w:r>
          </w:p>
        </w:tc>
      </w:tr>
      <w:tr w:rsidR="00FA27C6" w:rsidRPr="00941356" w:rsidTr="00931AE3">
        <w:tc>
          <w:tcPr>
            <w:tcW w:w="9889" w:type="dxa"/>
            <w:gridSpan w:val="3"/>
            <w:tcBorders>
              <w:top w:val="single" w:sz="4" w:space="0" w:color="auto"/>
              <w:left w:val="nil"/>
              <w:bottom w:val="single" w:sz="4" w:space="0" w:color="auto"/>
              <w:right w:val="nil"/>
            </w:tcBorders>
            <w:shd w:val="clear" w:color="auto" w:fill="auto"/>
            <w:vAlign w:val="center"/>
          </w:tcPr>
          <w:p w:rsidR="00FA27C6" w:rsidRPr="00941356" w:rsidRDefault="00FA27C6" w:rsidP="00931AE3">
            <w:pPr>
              <w:pStyle w:val="12"/>
              <w:jc w:val="both"/>
              <w:rPr>
                <w:sz w:val="18"/>
                <w:szCs w:val="18"/>
                <w:lang w:val="ru-RU"/>
              </w:rPr>
            </w:pPr>
            <w:r w:rsidRPr="00941356">
              <w:rPr>
                <w:shd w:val="clear" w:color="auto" w:fill="FFFFFF" w:themeFill="background1"/>
              </w:rPr>
              <w:t>Поточний / кореспондентський рахунок, відкритий учаснику клірингу в Розрахунковому центрі, який буде використовуватися учасником клірингу для проведення операцій за кліринговим рахунком / субрахунком, що відкривається відповідно до цієї ЗАЯВИ</w:t>
            </w:r>
            <w:r w:rsidRPr="00941356">
              <w:rPr>
                <w:shd w:val="clear" w:color="auto" w:fill="FFFFFF" w:themeFill="background1"/>
                <w:lang w:val="ru-RU"/>
              </w:rPr>
              <w:t>:</w:t>
            </w:r>
          </w:p>
        </w:tc>
      </w:tr>
      <w:tr w:rsidR="00FA27C6" w:rsidRPr="00941356" w:rsidTr="00931AE3">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7C6" w:rsidRDefault="00FA27C6" w:rsidP="00931AE3">
            <w:pPr>
              <w:pStyle w:val="12"/>
              <w:jc w:val="both"/>
              <w:rPr>
                <w:b w:val="0"/>
                <w:shd w:val="clear" w:color="auto" w:fill="FFFFFF" w:themeFill="background1"/>
              </w:rPr>
            </w:pPr>
            <w:r>
              <w:rPr>
                <w:b w:val="0"/>
                <w:shd w:val="clear" w:color="auto" w:fill="FFFFFF" w:themeFill="background1"/>
              </w:rPr>
              <w:t>номер поточного / кореспондентського рахунку</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A27C6" w:rsidRDefault="00D22213" w:rsidP="00931AE3">
            <w:pPr>
              <w:pStyle w:val="12"/>
              <w:jc w:val="both"/>
              <w:rPr>
                <w:b w:val="0"/>
                <w:shd w:val="clear" w:color="auto" w:fill="FFFFFF" w:themeFill="background1"/>
              </w:rPr>
            </w:pPr>
            <w:r w:rsidRPr="008843EF">
              <w:fldChar w:fldCharType="begin">
                <w:ffData>
                  <w:name w:val="ТекстовоеПоле30"/>
                  <w:enabled/>
                  <w:calcOnExit w:val="0"/>
                  <w:textInput/>
                </w:ffData>
              </w:fldChar>
            </w:r>
            <w:r w:rsidR="00FA27C6" w:rsidRPr="008843EF">
              <w:instrText xml:space="preserve"> FORMTEXT </w:instrText>
            </w:r>
            <w:r w:rsidRPr="008843EF">
              <w:fldChar w:fldCharType="separate"/>
            </w:r>
            <w:r w:rsidR="00FA27C6" w:rsidRPr="008843EF">
              <w:rPr>
                <w:rFonts w:hAnsi="Arial"/>
                <w:noProof/>
              </w:rPr>
              <w:t> </w:t>
            </w:r>
            <w:r w:rsidR="00FA27C6" w:rsidRPr="008843EF">
              <w:rPr>
                <w:rFonts w:hAnsi="Arial"/>
                <w:noProof/>
              </w:rPr>
              <w:t> </w:t>
            </w:r>
            <w:r w:rsidR="00FA27C6" w:rsidRPr="008843EF">
              <w:rPr>
                <w:rFonts w:hAnsi="Arial"/>
                <w:noProof/>
              </w:rPr>
              <w:t> </w:t>
            </w:r>
            <w:r w:rsidR="00FA27C6" w:rsidRPr="008843EF">
              <w:rPr>
                <w:rFonts w:hAnsi="Arial"/>
                <w:noProof/>
              </w:rPr>
              <w:t> </w:t>
            </w:r>
            <w:r w:rsidR="00FA27C6" w:rsidRPr="008843EF">
              <w:rPr>
                <w:rFonts w:hAnsi="Arial"/>
                <w:noProof/>
              </w:rPr>
              <w:t> </w:t>
            </w:r>
            <w:r w:rsidRPr="008843EF">
              <w:fldChar w:fldCharType="end"/>
            </w:r>
          </w:p>
        </w:tc>
      </w:tr>
      <w:tr w:rsidR="00FA27C6" w:rsidRPr="00392FDB" w:rsidTr="00931AE3">
        <w:tc>
          <w:tcPr>
            <w:tcW w:w="9889" w:type="dxa"/>
            <w:gridSpan w:val="3"/>
            <w:tcBorders>
              <w:top w:val="single" w:sz="4" w:space="0" w:color="auto"/>
              <w:left w:val="nil"/>
              <w:bottom w:val="single" w:sz="4" w:space="0" w:color="auto"/>
              <w:right w:val="nil"/>
            </w:tcBorders>
            <w:shd w:val="clear" w:color="auto" w:fill="auto"/>
            <w:vAlign w:val="center"/>
          </w:tcPr>
          <w:p w:rsidR="00FA27C6" w:rsidRPr="00392FDB" w:rsidRDefault="00FA27C6" w:rsidP="00931AE3">
            <w:pPr>
              <w:pStyle w:val="12"/>
              <w:jc w:val="both"/>
              <w:rPr>
                <w:lang w:val="en-US"/>
              </w:rPr>
            </w:pPr>
            <w:r w:rsidRPr="00392FDB">
              <w:t>Виконавець</w:t>
            </w:r>
            <w:r w:rsidRPr="00392FDB">
              <w:rPr>
                <w:lang w:val="en-US"/>
              </w:rPr>
              <w:t>:</w:t>
            </w:r>
          </w:p>
        </w:tc>
      </w:tr>
      <w:tr w:rsidR="00FA27C6" w:rsidRPr="00392FDB" w:rsidTr="00931AE3">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27C6" w:rsidRPr="00392FDB" w:rsidRDefault="00FA27C6" w:rsidP="00931AE3">
            <w:pPr>
              <w:pStyle w:val="12"/>
              <w:jc w:val="both"/>
              <w:rPr>
                <w:b w:val="0"/>
              </w:rPr>
            </w:pPr>
            <w:r w:rsidRPr="00392FDB">
              <w:rPr>
                <w:b w:val="0"/>
              </w:rPr>
              <w:t xml:space="preserve">прізвище, ім’я та по батькові, телефон, </w:t>
            </w:r>
            <w:r w:rsidRPr="00392FDB">
              <w:rPr>
                <w:b w:val="0"/>
                <w:lang w:val="en-US"/>
              </w:rPr>
              <w:t>e</w:t>
            </w:r>
            <w:r w:rsidRPr="00392FDB">
              <w:rPr>
                <w:b w:val="0"/>
              </w:rPr>
              <w:t>-</w:t>
            </w:r>
            <w:r w:rsidRPr="00392FDB">
              <w:rPr>
                <w:b w:val="0"/>
                <w:lang w:val="en-US"/>
              </w:rPr>
              <w:t>mail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FA27C6" w:rsidRPr="00392FDB" w:rsidRDefault="00D22213" w:rsidP="00931AE3">
            <w:pPr>
              <w:pStyle w:val="12"/>
              <w:jc w:val="both"/>
              <w:rPr>
                <w:b w:val="0"/>
              </w:rPr>
            </w:pPr>
            <w:r w:rsidRPr="008843EF">
              <w:fldChar w:fldCharType="begin">
                <w:ffData>
                  <w:name w:val="ТекстовоеПоле30"/>
                  <w:enabled/>
                  <w:calcOnExit w:val="0"/>
                  <w:textInput/>
                </w:ffData>
              </w:fldChar>
            </w:r>
            <w:r w:rsidR="00FA27C6" w:rsidRPr="008843EF">
              <w:instrText xml:space="preserve"> FORMTEXT </w:instrText>
            </w:r>
            <w:r w:rsidRPr="008843EF">
              <w:fldChar w:fldCharType="separate"/>
            </w:r>
            <w:r w:rsidR="00FA27C6" w:rsidRPr="008843EF">
              <w:rPr>
                <w:rFonts w:hAnsi="Arial"/>
                <w:noProof/>
              </w:rPr>
              <w:t> </w:t>
            </w:r>
            <w:r w:rsidR="00FA27C6" w:rsidRPr="008843EF">
              <w:rPr>
                <w:rFonts w:hAnsi="Arial"/>
                <w:noProof/>
              </w:rPr>
              <w:t> </w:t>
            </w:r>
            <w:r w:rsidR="00FA27C6" w:rsidRPr="008843EF">
              <w:rPr>
                <w:rFonts w:hAnsi="Arial"/>
                <w:noProof/>
              </w:rPr>
              <w:t> </w:t>
            </w:r>
            <w:r w:rsidR="00FA27C6" w:rsidRPr="008843EF">
              <w:rPr>
                <w:rFonts w:hAnsi="Arial"/>
                <w:noProof/>
              </w:rPr>
              <w:t> </w:t>
            </w:r>
            <w:r w:rsidR="00FA27C6" w:rsidRPr="008843EF">
              <w:rPr>
                <w:rFonts w:hAnsi="Arial"/>
                <w:noProof/>
              </w:rPr>
              <w:t> </w:t>
            </w:r>
            <w:r w:rsidRPr="008843EF">
              <w:fldChar w:fldCharType="end"/>
            </w:r>
          </w:p>
        </w:tc>
      </w:tr>
    </w:tbl>
    <w:p w:rsidR="00FA27C6" w:rsidRPr="000A311E" w:rsidRDefault="00FA27C6" w:rsidP="00FA27C6">
      <w:pPr>
        <w:tabs>
          <w:tab w:val="left" w:pos="851"/>
        </w:tabs>
        <w:spacing w:after="0"/>
        <w:ind w:left="426" w:firstLine="0"/>
        <w:jc w:val="left"/>
        <w:rPr>
          <w:rFonts w:ascii="Times New Roman" w:hAnsi="Times New Roman"/>
          <w:b/>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FA27C6" w:rsidRPr="00392FDB" w:rsidTr="00931AE3">
        <w:trPr>
          <w:cantSplit/>
          <w:trHeight w:val="386"/>
        </w:trPr>
        <w:tc>
          <w:tcPr>
            <w:tcW w:w="3403" w:type="dxa"/>
            <w:tcBorders>
              <w:top w:val="nil"/>
              <w:left w:val="nil"/>
              <w:right w:val="nil"/>
            </w:tcBorders>
          </w:tcPr>
          <w:p w:rsidR="00FA27C6" w:rsidRPr="000A311E" w:rsidRDefault="00FA27C6" w:rsidP="00931AE3">
            <w:pPr>
              <w:pStyle w:val="a8"/>
              <w:rPr>
                <w:rFonts w:ascii="Times New Roman" w:hAnsi="Times New Roman"/>
                <w:lang w:val="uk-UA"/>
              </w:rPr>
            </w:pPr>
          </w:p>
        </w:tc>
        <w:tc>
          <w:tcPr>
            <w:tcW w:w="283" w:type="dxa"/>
            <w:tcBorders>
              <w:top w:val="nil"/>
              <w:left w:val="nil"/>
              <w:bottom w:val="nil"/>
              <w:right w:val="nil"/>
            </w:tcBorders>
          </w:tcPr>
          <w:p w:rsidR="00FA27C6" w:rsidRPr="008843EF" w:rsidRDefault="00FA27C6" w:rsidP="00931AE3">
            <w:pPr>
              <w:pStyle w:val="a8"/>
              <w:rPr>
                <w:rFonts w:ascii="Times New Roman" w:hAnsi="Times New Roman"/>
                <w:lang w:val="uk-UA"/>
              </w:rPr>
            </w:pPr>
            <w:r w:rsidRPr="008843EF">
              <w:rPr>
                <w:rFonts w:ascii="Times New Roman" w:hAnsi="Times New Roman"/>
                <w:lang w:val="uk-UA"/>
              </w:rPr>
              <w:t xml:space="preserve">    </w:t>
            </w:r>
          </w:p>
        </w:tc>
        <w:tc>
          <w:tcPr>
            <w:tcW w:w="2552" w:type="dxa"/>
            <w:tcBorders>
              <w:top w:val="nil"/>
              <w:left w:val="nil"/>
              <w:right w:val="nil"/>
            </w:tcBorders>
          </w:tcPr>
          <w:p w:rsidR="00FA27C6" w:rsidRPr="008843EF" w:rsidRDefault="00FA27C6" w:rsidP="00931AE3">
            <w:pPr>
              <w:pStyle w:val="a8"/>
              <w:rPr>
                <w:rFonts w:ascii="Times New Roman" w:hAnsi="Times New Roman"/>
                <w:lang w:val="uk-UA"/>
              </w:rPr>
            </w:pPr>
          </w:p>
        </w:tc>
        <w:tc>
          <w:tcPr>
            <w:tcW w:w="283" w:type="dxa"/>
            <w:tcBorders>
              <w:top w:val="nil"/>
              <w:left w:val="nil"/>
              <w:bottom w:val="nil"/>
              <w:right w:val="nil"/>
            </w:tcBorders>
          </w:tcPr>
          <w:p w:rsidR="00FA27C6" w:rsidRPr="008843EF" w:rsidRDefault="00FA27C6" w:rsidP="00931AE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FA27C6" w:rsidRPr="008843EF" w:rsidRDefault="00FA27C6" w:rsidP="00931AE3">
            <w:pPr>
              <w:spacing w:before="0" w:after="0"/>
              <w:ind w:firstLine="0"/>
              <w:jc w:val="left"/>
              <w:rPr>
                <w:rFonts w:ascii="Times New Roman" w:hAnsi="Times New Roman"/>
                <w:sz w:val="20"/>
                <w:szCs w:val="20"/>
                <w:lang w:val="uk-UA"/>
              </w:rPr>
            </w:pPr>
          </w:p>
        </w:tc>
      </w:tr>
      <w:tr w:rsidR="00FA27C6" w:rsidRPr="008843EF" w:rsidTr="00931AE3">
        <w:trPr>
          <w:trHeight w:val="70"/>
        </w:trPr>
        <w:tc>
          <w:tcPr>
            <w:tcW w:w="3403" w:type="dxa"/>
            <w:tcBorders>
              <w:left w:val="nil"/>
              <w:bottom w:val="nil"/>
              <w:right w:val="nil"/>
            </w:tcBorders>
          </w:tcPr>
          <w:p w:rsidR="00FA27C6" w:rsidRPr="008843EF" w:rsidRDefault="00FA27C6" w:rsidP="00931AE3">
            <w:pPr>
              <w:pStyle w:val="a8"/>
              <w:ind w:firstLine="34"/>
              <w:jc w:val="center"/>
              <w:rPr>
                <w:rFonts w:ascii="Times New Roman" w:hAnsi="Times New Roman"/>
                <w:lang w:val="uk-UA"/>
              </w:rPr>
            </w:pPr>
            <w:r w:rsidRPr="008843EF">
              <w:rPr>
                <w:rFonts w:ascii="Times New Roman" w:hAnsi="Times New Roman"/>
                <w:lang w:val="uk-UA"/>
              </w:rPr>
              <w:t>керівник / розпорядник рахунку</w:t>
            </w:r>
          </w:p>
        </w:tc>
        <w:tc>
          <w:tcPr>
            <w:tcW w:w="283" w:type="dxa"/>
            <w:tcBorders>
              <w:top w:val="nil"/>
              <w:left w:val="nil"/>
              <w:bottom w:val="nil"/>
              <w:right w:val="nil"/>
            </w:tcBorders>
          </w:tcPr>
          <w:p w:rsidR="00FA27C6" w:rsidRPr="008843EF" w:rsidRDefault="00FA27C6" w:rsidP="00931AE3">
            <w:pPr>
              <w:pStyle w:val="a8"/>
              <w:ind w:firstLine="34"/>
              <w:jc w:val="center"/>
              <w:rPr>
                <w:rFonts w:ascii="Times New Roman" w:hAnsi="Times New Roman"/>
                <w:lang w:val="uk-UA"/>
              </w:rPr>
            </w:pPr>
          </w:p>
        </w:tc>
        <w:tc>
          <w:tcPr>
            <w:tcW w:w="2552" w:type="dxa"/>
            <w:tcBorders>
              <w:left w:val="nil"/>
              <w:bottom w:val="nil"/>
              <w:right w:val="nil"/>
            </w:tcBorders>
          </w:tcPr>
          <w:p w:rsidR="00FA27C6" w:rsidRPr="008843EF" w:rsidRDefault="00FA27C6" w:rsidP="00931AE3">
            <w:pPr>
              <w:pStyle w:val="a8"/>
              <w:ind w:firstLine="34"/>
              <w:jc w:val="center"/>
              <w:rPr>
                <w:rFonts w:ascii="Times New Roman" w:hAnsi="Times New Roman"/>
                <w:lang w:val="uk-UA"/>
              </w:rPr>
            </w:pPr>
            <w:r w:rsidRPr="008843EF">
              <w:rPr>
                <w:rFonts w:ascii="Times New Roman" w:hAnsi="Times New Roman"/>
                <w:lang w:val="uk-UA"/>
              </w:rPr>
              <w:t>підпис</w:t>
            </w:r>
          </w:p>
        </w:tc>
        <w:tc>
          <w:tcPr>
            <w:tcW w:w="283" w:type="dxa"/>
            <w:tcBorders>
              <w:top w:val="nil"/>
              <w:left w:val="nil"/>
              <w:bottom w:val="nil"/>
              <w:right w:val="nil"/>
            </w:tcBorders>
          </w:tcPr>
          <w:p w:rsidR="00FA27C6" w:rsidRPr="008843EF" w:rsidRDefault="00FA27C6" w:rsidP="00931AE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FA27C6" w:rsidRPr="008843EF" w:rsidRDefault="00FA27C6" w:rsidP="00931AE3">
            <w:pPr>
              <w:spacing w:before="0" w:after="0"/>
              <w:ind w:firstLine="0"/>
              <w:jc w:val="center"/>
              <w:rPr>
                <w:rFonts w:ascii="Times New Roman" w:hAnsi="Times New Roman"/>
                <w:sz w:val="20"/>
                <w:szCs w:val="20"/>
                <w:lang w:val="uk-UA"/>
              </w:rPr>
            </w:pPr>
            <w:r w:rsidRPr="008843EF">
              <w:rPr>
                <w:rFonts w:ascii="Times New Roman" w:hAnsi="Times New Roman"/>
                <w:sz w:val="20"/>
                <w:szCs w:val="20"/>
                <w:lang w:val="uk-UA"/>
              </w:rPr>
              <w:t>прізвище та ініціали</w:t>
            </w:r>
          </w:p>
        </w:tc>
      </w:tr>
    </w:tbl>
    <w:p w:rsidR="00FA27C6" w:rsidRPr="005A12FA" w:rsidRDefault="00FA27C6" w:rsidP="00FA27C6">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843EF">
        <w:rPr>
          <w:rFonts w:ascii="Times New Roman" w:hAnsi="Times New Roman"/>
          <w:sz w:val="20"/>
          <w:szCs w:val="20"/>
          <w:lang w:val="uk-UA"/>
        </w:rPr>
        <w:t>МП</w:t>
      </w:r>
      <w:r w:rsidRPr="00D93DF8">
        <w:rPr>
          <w:rStyle w:val="afe"/>
          <w:rFonts w:ascii="Times New Roman" w:hAnsi="Times New Roman"/>
          <w:lang w:val="uk-UA"/>
        </w:rPr>
        <w:footnoteReference w:id="1"/>
      </w:r>
      <w:r w:rsidRPr="00D93DF8">
        <w:rPr>
          <w:rFonts w:ascii="Times New Roman" w:hAnsi="Times New Roman"/>
          <w:lang w:val="uk-UA"/>
        </w:rPr>
        <w:t xml:space="preserve">                   </w:t>
      </w:r>
    </w:p>
    <w:p w:rsidR="00FA27C6" w:rsidRDefault="00FA27C6" w:rsidP="00FA27C6">
      <w:pPr>
        <w:pStyle w:val="12"/>
        <w:pBdr>
          <w:bottom w:val="single" w:sz="12" w:space="1" w:color="auto"/>
        </w:pBdr>
        <w:rPr>
          <w:lang w:val="en-US"/>
        </w:rPr>
      </w:pPr>
    </w:p>
    <w:p w:rsidR="00FA27C6" w:rsidRPr="000A311E" w:rsidRDefault="00FA27C6" w:rsidP="00FA27C6">
      <w:pPr>
        <w:pStyle w:val="12"/>
        <w:pBdr>
          <w:bottom w:val="single" w:sz="12" w:space="1" w:color="auto"/>
        </w:pBdr>
      </w:pPr>
    </w:p>
    <w:p w:rsidR="00FA27C6" w:rsidRPr="002D5933" w:rsidRDefault="00FA27C6" w:rsidP="00FA27C6">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FA27C6" w:rsidRPr="00FA27C6" w:rsidRDefault="00FA27C6" w:rsidP="00FA27C6">
      <w:pPr>
        <w:pStyle w:val="2"/>
        <w:ind w:firstLine="0"/>
        <w:jc w:val="left"/>
        <w:rPr>
          <w:rFonts w:ascii="Times New Roman" w:hAnsi="Times New Roman"/>
          <w:b w:val="0"/>
          <w:i w:val="0"/>
          <w:sz w:val="18"/>
          <w:szCs w:val="18"/>
        </w:rPr>
      </w:pPr>
      <w:r w:rsidRPr="008843EF">
        <w:rPr>
          <w:rFonts w:ascii="Times New Roman" w:hAnsi="Times New Roman"/>
          <w:i w:val="0"/>
          <w:sz w:val="18"/>
          <w:szCs w:val="18"/>
          <w:lang w:val="uk-UA"/>
        </w:rPr>
        <w:t>Документи на відкриття клірингового рахунку / субрахунку перевірив</w:t>
      </w:r>
      <w:r w:rsidRPr="008843EF">
        <w:rPr>
          <w:rFonts w:ascii="Times New Roman" w:hAnsi="Times New Roman"/>
          <w:i w:val="0"/>
          <w:sz w:val="18"/>
          <w:szCs w:val="18"/>
        </w:rPr>
        <w:t>:</w:t>
      </w:r>
      <w:r w:rsidRPr="008843EF">
        <w:rPr>
          <w:rFonts w:ascii="Times New Roman" w:hAnsi="Times New Roman"/>
          <w:i w:val="0"/>
          <w:sz w:val="18"/>
          <w:szCs w:val="18"/>
          <w:lang w:val="uk-UA"/>
        </w:rPr>
        <w:t xml:space="preserve"> </w:t>
      </w:r>
      <w:r w:rsidRPr="008843EF">
        <w:rPr>
          <w:rFonts w:ascii="Times New Roman" w:hAnsi="Times New Roman"/>
          <w:b w:val="0"/>
          <w:i w:val="0"/>
          <w:sz w:val="18"/>
          <w:szCs w:val="18"/>
          <w:lang w:val="uk-UA"/>
        </w:rPr>
        <w:t>_______________________________</w:t>
      </w:r>
      <w:r w:rsidRPr="008843EF">
        <w:rPr>
          <w:rFonts w:ascii="Times New Roman" w:hAnsi="Times New Roman"/>
          <w:b w:val="0"/>
          <w:i w:val="0"/>
          <w:sz w:val="18"/>
          <w:szCs w:val="18"/>
        </w:rPr>
        <w:t>__________</w:t>
      </w:r>
    </w:p>
    <w:p w:rsidR="00FA27C6" w:rsidRPr="007E099E" w:rsidRDefault="00FA27C6" w:rsidP="00FA27C6">
      <w:pPr>
        <w:tabs>
          <w:tab w:val="left" w:pos="851"/>
        </w:tabs>
        <w:spacing w:after="0"/>
        <w:ind w:firstLine="0"/>
        <w:jc w:val="left"/>
        <w:rPr>
          <w:rFonts w:ascii="Times New Roman" w:hAnsi="Times New Roman"/>
          <w:sz w:val="18"/>
          <w:szCs w:val="18"/>
          <w:vertAlign w:val="superscript"/>
          <w:lang w:val="uk-UA"/>
        </w:rPr>
      </w:pPr>
      <w:r w:rsidRPr="008843EF">
        <w:rPr>
          <w:rFonts w:ascii="Times New Roman" w:hAnsi="Times New Roman"/>
          <w:sz w:val="18"/>
          <w:szCs w:val="18"/>
          <w:lang w:val="uk-UA"/>
        </w:rPr>
        <w:t xml:space="preserve">                                                                                                                                     </w:t>
      </w:r>
      <w:r w:rsidRPr="007E099E">
        <w:rPr>
          <w:rFonts w:ascii="Times New Roman" w:hAnsi="Times New Roman"/>
          <w:sz w:val="18"/>
          <w:szCs w:val="18"/>
          <w:lang w:val="uk-UA"/>
        </w:rPr>
        <w:t xml:space="preserve">     </w:t>
      </w:r>
      <w:r w:rsidRPr="008843EF">
        <w:rPr>
          <w:rFonts w:ascii="Times New Roman" w:hAnsi="Times New Roman"/>
          <w:sz w:val="18"/>
          <w:szCs w:val="18"/>
          <w:lang w:val="uk-UA"/>
        </w:rPr>
        <w:t xml:space="preserve">          </w:t>
      </w:r>
      <w:r w:rsidRPr="007E099E">
        <w:rPr>
          <w:rFonts w:ascii="Times New Roman" w:hAnsi="Times New Roman"/>
          <w:sz w:val="18"/>
          <w:szCs w:val="18"/>
          <w:lang w:val="uk-UA"/>
        </w:rPr>
        <w:t xml:space="preserve">         </w:t>
      </w:r>
      <w:r>
        <w:rPr>
          <w:rFonts w:ascii="Times New Roman" w:hAnsi="Times New Roman"/>
          <w:sz w:val="18"/>
          <w:szCs w:val="18"/>
          <w:lang w:val="uk-UA"/>
        </w:rPr>
        <w:t xml:space="preserve"> </w:t>
      </w:r>
      <w:r w:rsidRPr="008843EF">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03777B" w:rsidRPr="00090EC3" w:rsidRDefault="00FA27C6" w:rsidP="00FA27C6">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Відкрито кліринговий рахунок</w:t>
      </w:r>
      <w:r w:rsidRPr="004F1D58">
        <w:rPr>
          <w:rFonts w:ascii="Times New Roman" w:hAnsi="Times New Roman"/>
          <w:b/>
          <w:sz w:val="18"/>
          <w:szCs w:val="18"/>
          <w:lang w:val="uk-UA"/>
        </w:rPr>
        <w:t xml:space="preserve"> </w:t>
      </w:r>
      <w:r>
        <w:rPr>
          <w:rFonts w:ascii="Times New Roman" w:hAnsi="Times New Roman"/>
          <w:b/>
          <w:sz w:val="18"/>
          <w:szCs w:val="18"/>
          <w:lang w:val="uk-UA"/>
        </w:rPr>
        <w:t>/ субрахунок</w:t>
      </w:r>
      <w:r w:rsidR="00D22213" w:rsidRPr="00D22213">
        <w:rPr>
          <w:rFonts w:ascii="Times New Roman" w:hAnsi="Times New Roman"/>
          <w:b/>
          <w:sz w:val="18"/>
          <w:szCs w:val="18"/>
          <w:lang w:val="uk-UA"/>
        </w:rPr>
        <w:t xml:space="preserve">: </w:t>
      </w:r>
    </w:p>
    <w:p w:rsidR="00FA27C6" w:rsidRPr="007E099E" w:rsidRDefault="00FA27C6" w:rsidP="00FA27C6">
      <w:pPr>
        <w:tabs>
          <w:tab w:val="left" w:pos="851"/>
        </w:tabs>
        <w:spacing w:after="0"/>
        <w:ind w:firstLine="0"/>
        <w:jc w:val="left"/>
        <w:rPr>
          <w:rFonts w:ascii="Times New Roman" w:hAnsi="Times New Roman"/>
          <w:sz w:val="18"/>
          <w:szCs w:val="18"/>
          <w:vertAlign w:val="superscript"/>
          <w:lang w:val="uk-UA"/>
        </w:rPr>
      </w:pPr>
      <w:r>
        <w:rPr>
          <w:rFonts w:ascii="Times New Roman" w:hAnsi="Times New Roman"/>
          <w:sz w:val="18"/>
          <w:szCs w:val="18"/>
          <w:lang w:val="uk-UA"/>
        </w:rPr>
        <w:t>№ _________________</w:t>
      </w:r>
      <w:r w:rsidRPr="008843EF">
        <w:rPr>
          <w:rFonts w:ascii="Times New Roman" w:hAnsi="Times New Roman"/>
          <w:sz w:val="18"/>
          <w:szCs w:val="18"/>
          <w:lang w:val="uk-UA"/>
        </w:rPr>
        <w:t>_ від «_____» _________________________ 20____ р.</w:t>
      </w:r>
      <w:r>
        <w:rPr>
          <w:rFonts w:ascii="Times New Roman" w:hAnsi="Times New Roman"/>
          <w:sz w:val="18"/>
          <w:szCs w:val="18"/>
          <w:lang w:val="uk-UA"/>
        </w:rPr>
        <w:t xml:space="preserve"> </w:t>
      </w:r>
    </w:p>
    <w:p w:rsidR="0003777B" w:rsidRPr="00090EC3" w:rsidRDefault="00FA27C6" w:rsidP="00FA27C6">
      <w:pPr>
        <w:tabs>
          <w:tab w:val="left" w:pos="851"/>
        </w:tabs>
        <w:spacing w:after="0"/>
        <w:ind w:firstLine="0"/>
        <w:jc w:val="left"/>
        <w:rPr>
          <w:rFonts w:ascii="Times New Roman" w:hAnsi="Times New Roman"/>
          <w:sz w:val="18"/>
          <w:szCs w:val="18"/>
          <w:lang w:val="uk-UA"/>
        </w:rPr>
      </w:pPr>
      <w:r>
        <w:rPr>
          <w:rFonts w:ascii="Times New Roman" w:hAnsi="Times New Roman"/>
          <w:sz w:val="18"/>
          <w:szCs w:val="18"/>
          <w:lang w:val="uk-UA"/>
        </w:rPr>
        <w:t>№ _________________</w:t>
      </w:r>
      <w:r w:rsidRPr="008843EF">
        <w:rPr>
          <w:rFonts w:ascii="Times New Roman" w:hAnsi="Times New Roman"/>
          <w:sz w:val="18"/>
          <w:szCs w:val="18"/>
          <w:lang w:val="uk-UA"/>
        </w:rPr>
        <w:t>_ від «_____» _________________________ 20____ р.</w:t>
      </w:r>
    </w:p>
    <w:p w:rsidR="0003777B" w:rsidRPr="00090EC3" w:rsidRDefault="00FA27C6" w:rsidP="00FA27C6">
      <w:pPr>
        <w:tabs>
          <w:tab w:val="left" w:pos="851"/>
        </w:tabs>
        <w:spacing w:after="0"/>
        <w:ind w:firstLine="0"/>
        <w:jc w:val="left"/>
        <w:rPr>
          <w:rFonts w:ascii="Times New Roman" w:hAnsi="Times New Roman"/>
          <w:sz w:val="18"/>
          <w:szCs w:val="18"/>
          <w:lang w:val="uk-UA"/>
        </w:rPr>
      </w:pPr>
      <w:r>
        <w:rPr>
          <w:rFonts w:ascii="Times New Roman" w:hAnsi="Times New Roman"/>
          <w:sz w:val="18"/>
          <w:szCs w:val="18"/>
          <w:lang w:val="uk-UA"/>
        </w:rPr>
        <w:t>№ ______________</w:t>
      </w:r>
      <w:r w:rsidRPr="008843EF">
        <w:rPr>
          <w:rFonts w:ascii="Times New Roman" w:hAnsi="Times New Roman"/>
          <w:sz w:val="18"/>
          <w:szCs w:val="18"/>
          <w:lang w:val="uk-UA"/>
        </w:rPr>
        <w:t>____ від «_____» _________________________ 20_</w:t>
      </w:r>
      <w:r>
        <w:rPr>
          <w:rFonts w:ascii="Times New Roman" w:hAnsi="Times New Roman"/>
          <w:sz w:val="18"/>
          <w:szCs w:val="18"/>
          <w:lang w:val="uk-UA"/>
        </w:rPr>
        <w:t>___ р.</w:t>
      </w:r>
    </w:p>
    <w:p w:rsidR="0003777B" w:rsidRPr="00090EC3" w:rsidRDefault="00FA27C6" w:rsidP="00FA27C6">
      <w:pPr>
        <w:tabs>
          <w:tab w:val="left" w:pos="851"/>
        </w:tabs>
        <w:spacing w:after="0"/>
        <w:ind w:firstLine="0"/>
        <w:jc w:val="left"/>
        <w:rPr>
          <w:rFonts w:ascii="Times New Roman" w:hAnsi="Times New Roman"/>
          <w:sz w:val="18"/>
          <w:szCs w:val="18"/>
          <w:lang w:val="uk-UA"/>
        </w:rPr>
      </w:pPr>
      <w:r w:rsidRPr="008843EF">
        <w:rPr>
          <w:rFonts w:ascii="Times New Roman" w:hAnsi="Times New Roman"/>
          <w:sz w:val="18"/>
          <w:szCs w:val="18"/>
          <w:lang w:val="uk-UA"/>
        </w:rPr>
        <w:t xml:space="preserve">№ </w:t>
      </w:r>
      <w:r>
        <w:rPr>
          <w:rFonts w:ascii="Times New Roman" w:hAnsi="Times New Roman"/>
          <w:sz w:val="18"/>
          <w:szCs w:val="18"/>
          <w:lang w:val="uk-UA"/>
        </w:rPr>
        <w:t>______________</w:t>
      </w:r>
      <w:r w:rsidRPr="008843EF">
        <w:rPr>
          <w:rFonts w:ascii="Times New Roman" w:hAnsi="Times New Roman"/>
          <w:sz w:val="18"/>
          <w:szCs w:val="18"/>
          <w:lang w:val="uk-UA"/>
        </w:rPr>
        <w:t>____ від «_____» _________________________ 20____ р.</w:t>
      </w:r>
    </w:p>
    <w:p w:rsidR="0003777B" w:rsidRPr="00090EC3" w:rsidRDefault="0003777B" w:rsidP="0003777B">
      <w:pPr>
        <w:tabs>
          <w:tab w:val="left" w:pos="851"/>
        </w:tabs>
        <w:spacing w:after="0"/>
        <w:ind w:firstLine="0"/>
        <w:jc w:val="left"/>
        <w:rPr>
          <w:rFonts w:ascii="Times New Roman" w:hAnsi="Times New Roman"/>
          <w:sz w:val="18"/>
          <w:szCs w:val="18"/>
        </w:rPr>
      </w:pPr>
      <w:r w:rsidRPr="008843EF">
        <w:rPr>
          <w:rFonts w:ascii="Times New Roman" w:hAnsi="Times New Roman"/>
          <w:sz w:val="18"/>
          <w:szCs w:val="18"/>
          <w:lang w:val="uk-UA"/>
        </w:rPr>
        <w:t xml:space="preserve">№ </w:t>
      </w:r>
      <w:r>
        <w:rPr>
          <w:rFonts w:ascii="Times New Roman" w:hAnsi="Times New Roman"/>
          <w:sz w:val="18"/>
          <w:szCs w:val="18"/>
          <w:lang w:val="uk-UA"/>
        </w:rPr>
        <w:t>______________</w:t>
      </w:r>
      <w:r w:rsidRPr="008843EF">
        <w:rPr>
          <w:rFonts w:ascii="Times New Roman" w:hAnsi="Times New Roman"/>
          <w:sz w:val="18"/>
          <w:szCs w:val="18"/>
          <w:lang w:val="uk-UA"/>
        </w:rPr>
        <w:t>____ від «_____» _________________________ 20____ р.</w:t>
      </w:r>
    </w:p>
    <w:p w:rsidR="0003777B" w:rsidRPr="00090EC3" w:rsidRDefault="0003777B" w:rsidP="00FA27C6">
      <w:pPr>
        <w:tabs>
          <w:tab w:val="left" w:pos="851"/>
        </w:tabs>
        <w:spacing w:after="0"/>
        <w:ind w:firstLine="0"/>
        <w:jc w:val="left"/>
        <w:rPr>
          <w:rFonts w:ascii="Times New Roman" w:hAnsi="Times New Roman"/>
          <w:sz w:val="18"/>
          <w:szCs w:val="18"/>
        </w:rPr>
      </w:pPr>
    </w:p>
    <w:p w:rsidR="00FA27C6" w:rsidRPr="0003777B" w:rsidRDefault="00FA27C6" w:rsidP="00FA27C6">
      <w:pPr>
        <w:tabs>
          <w:tab w:val="left" w:pos="851"/>
        </w:tabs>
        <w:spacing w:after="0"/>
        <w:ind w:firstLine="0"/>
        <w:jc w:val="left"/>
        <w:rPr>
          <w:rFonts w:ascii="Times New Roman" w:hAnsi="Times New Roman"/>
          <w:sz w:val="18"/>
          <w:szCs w:val="18"/>
          <w:lang w:val="uk-UA"/>
        </w:rPr>
      </w:pPr>
      <w:r w:rsidRPr="008843EF">
        <w:rPr>
          <w:rFonts w:ascii="Times New Roman" w:hAnsi="Times New Roman"/>
          <w:b/>
          <w:sz w:val="18"/>
          <w:szCs w:val="18"/>
          <w:lang w:val="uk-UA"/>
        </w:rPr>
        <w:t>Уповноваже</w:t>
      </w:r>
      <w:r>
        <w:rPr>
          <w:rFonts w:ascii="Times New Roman" w:hAnsi="Times New Roman"/>
          <w:b/>
          <w:sz w:val="18"/>
          <w:szCs w:val="18"/>
          <w:lang w:val="uk-UA"/>
        </w:rPr>
        <w:t>на особа, що відкрила кліринговий рахунок / субрахунок</w:t>
      </w:r>
      <w:r w:rsidRPr="00A12282">
        <w:rPr>
          <w:rFonts w:ascii="Times New Roman" w:hAnsi="Times New Roman"/>
          <w:b/>
          <w:sz w:val="18"/>
          <w:szCs w:val="18"/>
          <w:lang w:val="uk-UA"/>
        </w:rPr>
        <w:t>:________________________________</w:t>
      </w:r>
      <w:r w:rsidRPr="008843EF">
        <w:rPr>
          <w:rFonts w:ascii="Times New Roman" w:hAnsi="Times New Roman"/>
          <w:b/>
          <w:sz w:val="18"/>
          <w:szCs w:val="18"/>
          <w:lang w:val="uk-UA"/>
        </w:rPr>
        <w:t>___</w:t>
      </w:r>
      <w:r>
        <w:rPr>
          <w:rFonts w:ascii="Times New Roman" w:hAnsi="Times New Roman"/>
          <w:b/>
          <w:sz w:val="18"/>
          <w:szCs w:val="18"/>
          <w:lang w:val="uk-UA"/>
        </w:rPr>
        <w:t>________</w:t>
      </w:r>
    </w:p>
    <w:p w:rsidR="00FA27C6" w:rsidRPr="00A12282" w:rsidRDefault="00FA27C6" w:rsidP="00FA27C6">
      <w:pPr>
        <w:tabs>
          <w:tab w:val="left" w:pos="851"/>
        </w:tabs>
        <w:spacing w:after="0"/>
        <w:ind w:firstLine="0"/>
        <w:jc w:val="left"/>
        <w:rPr>
          <w:rFonts w:ascii="Times New Roman" w:hAnsi="Times New Roman"/>
          <w:b/>
          <w:sz w:val="18"/>
          <w:szCs w:val="18"/>
          <w:vertAlign w:val="superscript"/>
          <w:lang w:val="uk-UA"/>
        </w:rPr>
      </w:pPr>
      <w:r w:rsidRPr="008843EF">
        <w:rPr>
          <w:rFonts w:ascii="Times New Roman" w:hAnsi="Times New Roman"/>
          <w:b/>
          <w:sz w:val="18"/>
          <w:szCs w:val="18"/>
          <w:vertAlign w:val="superscript"/>
          <w:lang w:val="uk-UA"/>
        </w:rPr>
        <w:t xml:space="preserve">                                                                                                                                                                                                                              </w:t>
      </w:r>
      <w:r w:rsidRPr="00A12282">
        <w:rPr>
          <w:rFonts w:ascii="Times New Roman" w:hAnsi="Times New Roman"/>
          <w:b/>
          <w:sz w:val="18"/>
          <w:szCs w:val="18"/>
          <w:vertAlign w:val="superscript"/>
          <w:lang w:val="uk-UA"/>
        </w:rPr>
        <w:t xml:space="preserve">            </w:t>
      </w:r>
      <w:r w:rsidRPr="008843EF">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D074DD" w:rsidRPr="00340755" w:rsidRDefault="00D074DD" w:rsidP="00D074DD">
      <w:pPr>
        <w:pStyle w:val="12"/>
        <w:rPr>
          <w:b w:val="0"/>
          <w:sz w:val="16"/>
        </w:rPr>
      </w:pPr>
    </w:p>
    <w:p w:rsidR="0060380E" w:rsidRDefault="0060380E">
      <w:pPr>
        <w:spacing w:before="0" w:after="0"/>
        <w:ind w:firstLine="0"/>
        <w:jc w:val="left"/>
        <w:rPr>
          <w:rFonts w:ascii="Times New Roman" w:hAnsi="Times New Roman"/>
          <w:lang w:val="uk-UA"/>
        </w:rPr>
      </w:pPr>
      <w:r>
        <w:rPr>
          <w:rFonts w:ascii="Times New Roman" w:hAnsi="Times New Roman"/>
          <w:lang w:val="uk-UA"/>
        </w:rPr>
        <w:br w:type="page"/>
      </w:r>
    </w:p>
    <w:p w:rsidR="00FA27C6" w:rsidRDefault="00FA27C6" w:rsidP="00F16DA5">
      <w:pPr>
        <w:tabs>
          <w:tab w:val="left" w:pos="851"/>
        </w:tabs>
        <w:spacing w:after="0"/>
        <w:ind w:left="426" w:firstLine="0"/>
        <w:jc w:val="right"/>
        <w:rPr>
          <w:rFonts w:ascii="Times New Roman" w:hAnsi="Times New Roman"/>
          <w:lang w:val="en-US"/>
        </w:rPr>
      </w:pPr>
    </w:p>
    <w:p w:rsidR="00F16DA5" w:rsidRPr="009B3AC3" w:rsidRDefault="00D93DF8" w:rsidP="00F16DA5">
      <w:pPr>
        <w:tabs>
          <w:tab w:val="left" w:pos="851"/>
        </w:tabs>
        <w:spacing w:after="0"/>
        <w:ind w:left="426" w:firstLine="0"/>
        <w:jc w:val="right"/>
        <w:rPr>
          <w:rFonts w:ascii="Times New Roman" w:hAnsi="Times New Roman"/>
          <w:lang w:val="uk-UA"/>
        </w:rPr>
      </w:pPr>
      <w:r w:rsidRPr="00D93DF8">
        <w:rPr>
          <w:rFonts w:ascii="Times New Roman" w:hAnsi="Times New Roman"/>
          <w:lang w:val="uk-UA"/>
        </w:rPr>
        <w:t xml:space="preserve">Додаток 2 </w:t>
      </w:r>
    </w:p>
    <w:tbl>
      <w:tblPr>
        <w:tblW w:w="10252" w:type="dxa"/>
        <w:tblInd w:w="-34" w:type="dxa"/>
        <w:tblLayout w:type="fixed"/>
        <w:tblLook w:val="0000" w:firstRow="0" w:lastRow="0" w:firstColumn="0" w:lastColumn="0" w:noHBand="0" w:noVBand="0"/>
      </w:tblPr>
      <w:tblGrid>
        <w:gridCol w:w="977"/>
        <w:gridCol w:w="291"/>
        <w:gridCol w:w="263"/>
        <w:gridCol w:w="409"/>
        <w:gridCol w:w="320"/>
        <w:gridCol w:w="138"/>
        <w:gridCol w:w="12"/>
        <w:gridCol w:w="130"/>
        <w:gridCol w:w="154"/>
        <w:gridCol w:w="91"/>
        <w:gridCol w:w="42"/>
        <w:gridCol w:w="528"/>
        <w:gridCol w:w="283"/>
        <w:gridCol w:w="178"/>
        <w:gridCol w:w="283"/>
        <w:gridCol w:w="13"/>
        <w:gridCol w:w="238"/>
        <w:gridCol w:w="187"/>
        <w:gridCol w:w="265"/>
        <w:gridCol w:w="579"/>
        <w:gridCol w:w="230"/>
        <w:gridCol w:w="54"/>
        <w:gridCol w:w="338"/>
        <w:gridCol w:w="78"/>
        <w:gridCol w:w="142"/>
        <w:gridCol w:w="15"/>
        <w:gridCol w:w="82"/>
        <w:gridCol w:w="437"/>
        <w:gridCol w:w="413"/>
        <w:gridCol w:w="54"/>
        <w:gridCol w:w="55"/>
        <w:gridCol w:w="93"/>
        <w:gridCol w:w="265"/>
        <w:gridCol w:w="70"/>
        <w:gridCol w:w="172"/>
        <w:gridCol w:w="958"/>
        <w:gridCol w:w="287"/>
        <w:gridCol w:w="941"/>
        <w:gridCol w:w="187"/>
      </w:tblGrid>
      <w:tr w:rsidR="00F16DA5" w:rsidRPr="009B3AC3" w:rsidTr="00A95764">
        <w:trPr>
          <w:trHeight w:val="318"/>
        </w:trPr>
        <w:tc>
          <w:tcPr>
            <w:tcW w:w="977" w:type="dxa"/>
          </w:tcPr>
          <w:p w:rsidR="00F16DA5" w:rsidRPr="009B3AC3" w:rsidRDefault="00D93DF8" w:rsidP="00A95764">
            <w:pPr>
              <w:pStyle w:val="51"/>
              <w:spacing w:before="0" w:after="0"/>
              <w:rPr>
                <w:rFonts w:ascii="Times New Roman" w:hAnsi="Times New Roman"/>
                <w:szCs w:val="22"/>
                <w:lang w:val="uk-UA"/>
              </w:rPr>
            </w:pPr>
            <w:proofErr w:type="spellStart"/>
            <w:r w:rsidRPr="00D93DF8">
              <w:rPr>
                <w:rFonts w:ascii="Times New Roman" w:hAnsi="Times New Roman"/>
                <w:szCs w:val="22"/>
                <w:lang w:val="uk-UA"/>
              </w:rPr>
              <w:t>Вих</w:t>
            </w:r>
            <w:proofErr w:type="spellEnd"/>
            <w:r w:rsidRPr="00D93DF8">
              <w:rPr>
                <w:rFonts w:ascii="Times New Roman" w:hAnsi="Times New Roman"/>
                <w:szCs w:val="22"/>
                <w:lang w:val="uk-UA"/>
              </w:rPr>
              <w:t>. №</w:t>
            </w:r>
          </w:p>
        </w:tc>
        <w:tc>
          <w:tcPr>
            <w:tcW w:w="963" w:type="dxa"/>
            <w:gridSpan w:val="3"/>
          </w:tcPr>
          <w:p w:rsidR="00F16DA5" w:rsidRPr="009B3AC3" w:rsidRDefault="00F16DA5" w:rsidP="00A95764">
            <w:pPr>
              <w:keepNext/>
              <w:spacing w:before="0" w:after="0"/>
              <w:ind w:firstLine="50"/>
              <w:outlineLvl w:val="2"/>
              <w:rPr>
                <w:rFonts w:ascii="Times New Roman" w:hAnsi="Times New Roman"/>
                <w:lang w:val="uk-UA"/>
              </w:rPr>
            </w:pPr>
          </w:p>
        </w:tc>
        <w:tc>
          <w:tcPr>
            <w:tcW w:w="754" w:type="dxa"/>
            <w:gridSpan w:val="5"/>
          </w:tcPr>
          <w:p w:rsidR="00F16DA5" w:rsidRPr="009B3AC3" w:rsidRDefault="00D93DF8" w:rsidP="00A95764">
            <w:pPr>
              <w:spacing w:before="0" w:after="0"/>
              <w:ind w:left="-346" w:firstLine="283"/>
              <w:rPr>
                <w:rFonts w:ascii="Times New Roman" w:hAnsi="Times New Roman"/>
                <w:lang w:val="uk-UA"/>
              </w:rPr>
            </w:pPr>
            <w:r w:rsidRPr="00D93DF8">
              <w:rPr>
                <w:rFonts w:ascii="Times New Roman" w:hAnsi="Times New Roman"/>
                <w:lang w:val="uk-UA"/>
              </w:rPr>
              <w:t>від</w:t>
            </w:r>
          </w:p>
        </w:tc>
        <w:tc>
          <w:tcPr>
            <w:tcW w:w="1418" w:type="dxa"/>
            <w:gridSpan w:val="7"/>
            <w:tcBorders>
              <w:bottom w:val="single" w:sz="4" w:space="0" w:color="auto"/>
            </w:tcBorders>
          </w:tcPr>
          <w:p w:rsidR="00F16DA5" w:rsidRPr="009B3AC3" w:rsidRDefault="00F16DA5" w:rsidP="00A95764">
            <w:pPr>
              <w:keepNext/>
              <w:spacing w:before="0" w:after="0"/>
              <w:outlineLvl w:val="2"/>
              <w:rPr>
                <w:rFonts w:ascii="Times New Roman" w:hAnsi="Times New Roman"/>
                <w:lang w:val="uk-UA"/>
              </w:rPr>
            </w:pPr>
          </w:p>
        </w:tc>
        <w:tc>
          <w:tcPr>
            <w:tcW w:w="2645" w:type="dxa"/>
            <w:gridSpan w:val="12"/>
          </w:tcPr>
          <w:p w:rsidR="00F16DA5" w:rsidRPr="009B3AC3" w:rsidRDefault="00F16DA5" w:rsidP="00A95764">
            <w:pPr>
              <w:keepNext/>
              <w:spacing w:before="0" w:after="0"/>
              <w:outlineLvl w:val="2"/>
              <w:rPr>
                <w:rFonts w:ascii="Times New Roman" w:hAnsi="Times New Roman"/>
                <w:lang w:val="uk-UA"/>
              </w:rPr>
            </w:pPr>
          </w:p>
        </w:tc>
        <w:tc>
          <w:tcPr>
            <w:tcW w:w="3495" w:type="dxa"/>
            <w:gridSpan w:val="11"/>
          </w:tcPr>
          <w:p w:rsidR="00F16DA5" w:rsidRPr="009B3AC3" w:rsidRDefault="00F16DA5" w:rsidP="00A95764">
            <w:pPr>
              <w:keepNext/>
              <w:spacing w:before="0" w:after="0"/>
              <w:outlineLvl w:val="2"/>
              <w:rPr>
                <w:rFonts w:ascii="Times New Roman" w:hAnsi="Times New Roman"/>
                <w:lang w:val="uk-UA"/>
              </w:rPr>
            </w:pPr>
          </w:p>
        </w:tc>
      </w:tr>
      <w:tr w:rsidR="00F16DA5" w:rsidRPr="009B3AC3" w:rsidTr="00A95764">
        <w:trPr>
          <w:trHeight w:val="116"/>
        </w:trPr>
        <w:tc>
          <w:tcPr>
            <w:tcW w:w="977" w:type="dxa"/>
          </w:tcPr>
          <w:p w:rsidR="00F16DA5" w:rsidRPr="009B3AC3" w:rsidRDefault="00F16DA5" w:rsidP="00A95764">
            <w:pPr>
              <w:pStyle w:val="a8"/>
              <w:keepNext/>
              <w:jc w:val="right"/>
              <w:outlineLvl w:val="2"/>
              <w:rPr>
                <w:rFonts w:ascii="Times New Roman" w:hAnsi="Times New Roman"/>
                <w:lang w:val="uk-UA"/>
              </w:rPr>
            </w:pPr>
          </w:p>
        </w:tc>
        <w:tc>
          <w:tcPr>
            <w:tcW w:w="963" w:type="dxa"/>
            <w:gridSpan w:val="3"/>
            <w:tcBorders>
              <w:top w:val="single" w:sz="4" w:space="0" w:color="auto"/>
            </w:tcBorders>
          </w:tcPr>
          <w:p w:rsidR="00F16DA5" w:rsidRPr="009B3AC3" w:rsidRDefault="00F16DA5" w:rsidP="00A95764">
            <w:pPr>
              <w:pStyle w:val="a8"/>
              <w:keepNext/>
              <w:outlineLvl w:val="2"/>
              <w:rPr>
                <w:rFonts w:ascii="Times New Roman" w:hAnsi="Times New Roman"/>
                <w:lang w:val="uk-UA"/>
              </w:rPr>
            </w:pPr>
          </w:p>
        </w:tc>
        <w:tc>
          <w:tcPr>
            <w:tcW w:w="754" w:type="dxa"/>
            <w:gridSpan w:val="5"/>
          </w:tcPr>
          <w:p w:rsidR="00F16DA5" w:rsidRPr="009B3AC3" w:rsidRDefault="00F16DA5" w:rsidP="00A95764">
            <w:pPr>
              <w:pStyle w:val="a8"/>
              <w:keepNext/>
              <w:outlineLvl w:val="2"/>
              <w:rPr>
                <w:rFonts w:ascii="Times New Roman" w:hAnsi="Times New Roman"/>
                <w:lang w:val="uk-UA"/>
              </w:rPr>
            </w:pPr>
          </w:p>
        </w:tc>
        <w:tc>
          <w:tcPr>
            <w:tcW w:w="1418" w:type="dxa"/>
            <w:gridSpan w:val="7"/>
          </w:tcPr>
          <w:p w:rsidR="00F16DA5" w:rsidRPr="009B3AC3" w:rsidRDefault="00F16DA5" w:rsidP="00A95764">
            <w:pPr>
              <w:pStyle w:val="a8"/>
              <w:keepNext/>
              <w:outlineLvl w:val="2"/>
              <w:rPr>
                <w:rFonts w:ascii="Times New Roman" w:hAnsi="Times New Roman"/>
                <w:lang w:val="uk-UA"/>
              </w:rPr>
            </w:pPr>
          </w:p>
        </w:tc>
        <w:tc>
          <w:tcPr>
            <w:tcW w:w="2645" w:type="dxa"/>
            <w:gridSpan w:val="12"/>
          </w:tcPr>
          <w:p w:rsidR="00F16DA5" w:rsidRPr="009B3AC3" w:rsidRDefault="00F16DA5" w:rsidP="00A95764">
            <w:pPr>
              <w:pStyle w:val="a8"/>
              <w:keepNext/>
              <w:outlineLvl w:val="2"/>
              <w:rPr>
                <w:rFonts w:ascii="Times New Roman" w:hAnsi="Times New Roman"/>
                <w:lang w:val="uk-UA"/>
              </w:rPr>
            </w:pPr>
          </w:p>
        </w:tc>
        <w:tc>
          <w:tcPr>
            <w:tcW w:w="3495" w:type="dxa"/>
            <w:gridSpan w:val="11"/>
          </w:tcPr>
          <w:p w:rsidR="00F16DA5" w:rsidRPr="009B3AC3" w:rsidRDefault="00F16DA5" w:rsidP="00A95764">
            <w:pPr>
              <w:pStyle w:val="a8"/>
              <w:keepNext/>
              <w:outlineLvl w:val="2"/>
              <w:rPr>
                <w:rFonts w:ascii="Times New Roman" w:hAnsi="Times New Roman"/>
                <w:lang w:val="uk-UA"/>
              </w:rPr>
            </w:pPr>
          </w:p>
        </w:tc>
      </w:tr>
      <w:tr w:rsidR="00F16DA5" w:rsidRPr="009B3AC3" w:rsidTr="00A95764">
        <w:trPr>
          <w:gridAfter w:val="1"/>
          <w:wAfter w:w="187" w:type="dxa"/>
          <w:cantSplit/>
        </w:trPr>
        <w:tc>
          <w:tcPr>
            <w:tcW w:w="10065" w:type="dxa"/>
            <w:gridSpan w:val="38"/>
          </w:tcPr>
          <w:p w:rsidR="00F16DA5" w:rsidRPr="009B3AC3" w:rsidRDefault="00D93DF8" w:rsidP="00A95764">
            <w:pPr>
              <w:pStyle w:val="a8"/>
              <w:ind w:firstLine="34"/>
              <w:jc w:val="center"/>
              <w:rPr>
                <w:rFonts w:ascii="Times New Roman" w:hAnsi="Times New Roman"/>
                <w:b/>
                <w:sz w:val="24"/>
                <w:szCs w:val="24"/>
                <w:lang w:val="uk-UA"/>
              </w:rPr>
            </w:pPr>
            <w:r w:rsidRPr="00D93DF8">
              <w:rPr>
                <w:rFonts w:ascii="Times New Roman" w:hAnsi="Times New Roman"/>
                <w:b/>
                <w:sz w:val="24"/>
                <w:szCs w:val="24"/>
                <w:lang w:val="uk-UA"/>
              </w:rPr>
              <w:t>Анкета клірингового рахунку (рахунків)</w:t>
            </w:r>
          </w:p>
          <w:p w:rsidR="00F16DA5" w:rsidRPr="009B3AC3" w:rsidRDefault="00F16DA5" w:rsidP="00A95764">
            <w:pPr>
              <w:pStyle w:val="a8"/>
              <w:keepNext/>
              <w:ind w:firstLine="34"/>
              <w:jc w:val="center"/>
              <w:outlineLvl w:val="0"/>
              <w:rPr>
                <w:rFonts w:ascii="Times New Roman" w:hAnsi="Times New Roman"/>
                <w:sz w:val="24"/>
                <w:szCs w:val="24"/>
                <w:lang w:val="uk-UA"/>
              </w:rPr>
            </w:pP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b/>
                <w:lang w:val="uk-UA"/>
              </w:rPr>
              <w:t>1. Інформація про Учасника клірингу</w:t>
            </w:r>
          </w:p>
        </w:tc>
      </w:tr>
      <w:tr w:rsidR="00F16DA5" w:rsidRPr="009B3AC3" w:rsidTr="00A95764">
        <w:trPr>
          <w:gridAfter w:val="1"/>
          <w:wAfter w:w="187" w:type="dxa"/>
        </w:trPr>
        <w:tc>
          <w:tcPr>
            <w:tcW w:w="2785" w:type="dxa"/>
            <w:gridSpan w:val="10"/>
            <w:tcBorders>
              <w:top w:val="single" w:sz="4" w:space="0" w:color="auto"/>
              <w:left w:val="single" w:sz="4" w:space="0" w:color="auto"/>
              <w:bottom w:val="single" w:sz="4" w:space="0" w:color="auto"/>
              <w:right w:val="single" w:sz="4" w:space="0" w:color="auto"/>
            </w:tcBorders>
          </w:tcPr>
          <w:p w:rsidR="00EC210F" w:rsidRDefault="00D93DF8">
            <w:pPr>
              <w:pStyle w:val="a8"/>
              <w:tabs>
                <w:tab w:val="left" w:pos="460"/>
              </w:tabs>
              <w:rPr>
                <w:rFonts w:ascii="Times New Roman" w:hAnsi="Times New Roman"/>
                <w:lang w:val="uk-UA"/>
              </w:rPr>
            </w:pPr>
            <w:r w:rsidRPr="00D93DF8">
              <w:rPr>
                <w:rFonts w:ascii="Times New Roman" w:hAnsi="Times New Roman"/>
                <w:lang w:val="uk-UA"/>
              </w:rPr>
              <w:t>1.1.Організаційно-правова форма</w:t>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277"/>
        </w:trPr>
        <w:tc>
          <w:tcPr>
            <w:tcW w:w="2785" w:type="dxa"/>
            <w:gridSpan w:val="10"/>
            <w:vMerge w:val="restart"/>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tabs>
                <w:tab w:val="left" w:pos="460"/>
              </w:tabs>
              <w:rPr>
                <w:rFonts w:ascii="Times New Roman" w:hAnsi="Times New Roman"/>
                <w:lang w:val="uk-UA"/>
              </w:rPr>
            </w:pPr>
            <w:r w:rsidRPr="00D93DF8">
              <w:rPr>
                <w:rFonts w:ascii="Times New Roman" w:hAnsi="Times New Roman"/>
                <w:lang w:val="uk-UA"/>
              </w:rPr>
              <w:t>1.2. Повне найменування</w:t>
            </w:r>
            <w:r w:rsidR="00412C2B">
              <w:rPr>
                <w:rStyle w:val="afe"/>
                <w:rFonts w:ascii="Times New Roman" w:hAnsi="Times New Roman"/>
                <w:lang w:val="uk-UA"/>
              </w:rPr>
              <w:footnoteReference w:id="2"/>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276"/>
        </w:trPr>
        <w:tc>
          <w:tcPr>
            <w:tcW w:w="2785" w:type="dxa"/>
            <w:gridSpan w:val="10"/>
            <w:vMerge/>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tabs>
                <w:tab w:val="left" w:pos="460"/>
              </w:tabs>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Height w:val="277"/>
        </w:trPr>
        <w:tc>
          <w:tcPr>
            <w:tcW w:w="2785" w:type="dxa"/>
            <w:gridSpan w:val="10"/>
            <w:vMerge w:val="restart"/>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tabs>
                <w:tab w:val="left" w:pos="460"/>
              </w:tabs>
              <w:rPr>
                <w:rFonts w:ascii="Times New Roman" w:hAnsi="Times New Roman"/>
                <w:lang w:val="uk-UA"/>
              </w:rPr>
            </w:pPr>
            <w:r w:rsidRPr="00D93DF8">
              <w:rPr>
                <w:rFonts w:ascii="Times New Roman" w:hAnsi="Times New Roman"/>
                <w:lang w:val="uk-UA"/>
              </w:rPr>
              <w:t>1.3.Скорочене найменування</w:t>
            </w:r>
            <w:r w:rsidR="00412C2B">
              <w:rPr>
                <w:rStyle w:val="afe"/>
                <w:rFonts w:ascii="Times New Roman" w:hAnsi="Times New Roman"/>
                <w:lang w:val="uk-UA"/>
              </w:rPr>
              <w:footnoteReference w:id="3"/>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276"/>
        </w:trPr>
        <w:tc>
          <w:tcPr>
            <w:tcW w:w="2785" w:type="dxa"/>
            <w:gridSpan w:val="10"/>
            <w:vMerge/>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tabs>
                <w:tab w:val="left" w:pos="460"/>
              </w:tabs>
              <w:rPr>
                <w:rFonts w:ascii="Times New Roman" w:hAnsi="Times New Roman"/>
                <w:lang w:val="uk-UA"/>
              </w:rPr>
            </w:pPr>
          </w:p>
        </w:tc>
        <w:tc>
          <w:tcPr>
            <w:tcW w:w="7280" w:type="dxa"/>
            <w:gridSpan w:val="28"/>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2785" w:type="dxa"/>
            <w:gridSpan w:val="10"/>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tabs>
                <w:tab w:val="left" w:pos="460"/>
              </w:tabs>
              <w:rPr>
                <w:rFonts w:ascii="Times New Roman" w:hAnsi="Times New Roman"/>
                <w:lang w:val="uk-UA"/>
              </w:rPr>
            </w:pPr>
            <w:r w:rsidRPr="00D93DF8">
              <w:rPr>
                <w:rFonts w:ascii="Times New Roman" w:hAnsi="Times New Roman"/>
                <w:lang w:val="uk-UA"/>
              </w:rPr>
              <w:t>1.4.</w:t>
            </w:r>
            <w:r w:rsidRPr="00D93DF8">
              <w:rPr>
                <w:rFonts w:ascii="Times New Roman" w:hAnsi="Times New Roman"/>
                <w:b/>
                <w:lang w:val="uk-UA"/>
              </w:rPr>
              <w:t>Ідентифікаційний код за ЄДРПОУ</w:t>
            </w:r>
          </w:p>
        </w:tc>
        <w:tc>
          <w:tcPr>
            <w:tcW w:w="7280" w:type="dxa"/>
            <w:gridSpan w:val="28"/>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type w:val="number"/>
                    <w:maxLength w:val="8"/>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p w:rsidR="00F16DA5" w:rsidRPr="009B3AC3" w:rsidRDefault="00F16DA5" w:rsidP="00A95764">
            <w:pPr>
              <w:pStyle w:val="a8"/>
              <w:rPr>
                <w:rFonts w:ascii="Times New Roman" w:hAnsi="Times New Roman"/>
                <w:lang w:val="uk-UA"/>
              </w:rPr>
            </w:pPr>
          </w:p>
        </w:tc>
      </w:tr>
      <w:tr w:rsidR="00F16DA5" w:rsidRPr="009B3AC3" w:rsidTr="00A95764">
        <w:trPr>
          <w:gridAfter w:val="1"/>
          <w:wAfter w:w="187" w:type="dxa"/>
        </w:trPr>
        <w:tc>
          <w:tcPr>
            <w:tcW w:w="2785" w:type="dxa"/>
            <w:gridSpan w:val="10"/>
          </w:tcPr>
          <w:p w:rsidR="00F16DA5" w:rsidRPr="009B3AC3" w:rsidRDefault="00F16DA5" w:rsidP="00A95764">
            <w:pPr>
              <w:pStyle w:val="a8"/>
              <w:rPr>
                <w:rFonts w:ascii="Times New Roman" w:hAnsi="Times New Roman"/>
                <w:lang w:val="uk-UA"/>
              </w:rPr>
            </w:pPr>
          </w:p>
        </w:tc>
        <w:tc>
          <w:tcPr>
            <w:tcW w:w="2017" w:type="dxa"/>
            <w:gridSpan w:val="9"/>
          </w:tcPr>
          <w:p w:rsidR="00F16DA5" w:rsidRPr="009B3AC3" w:rsidRDefault="00F16DA5" w:rsidP="00A95764">
            <w:pPr>
              <w:pStyle w:val="a8"/>
              <w:rPr>
                <w:rFonts w:ascii="Times New Roman" w:hAnsi="Times New Roman"/>
                <w:lang w:val="uk-UA"/>
              </w:rPr>
            </w:pPr>
          </w:p>
        </w:tc>
        <w:tc>
          <w:tcPr>
            <w:tcW w:w="2835" w:type="dxa"/>
            <w:gridSpan w:val="14"/>
          </w:tcPr>
          <w:p w:rsidR="00F16DA5" w:rsidRPr="009B3AC3" w:rsidRDefault="00F16DA5" w:rsidP="00A95764">
            <w:pPr>
              <w:pStyle w:val="a8"/>
              <w:rPr>
                <w:rFonts w:ascii="Times New Roman" w:hAnsi="Times New Roman"/>
                <w:lang w:val="uk-UA"/>
              </w:rPr>
            </w:pPr>
          </w:p>
        </w:tc>
        <w:tc>
          <w:tcPr>
            <w:tcW w:w="2428" w:type="dxa"/>
            <w:gridSpan w:val="5"/>
          </w:tcPr>
          <w:p w:rsidR="00F16DA5" w:rsidRPr="009B3AC3" w:rsidRDefault="00F16DA5" w:rsidP="00A95764">
            <w:pPr>
              <w:pStyle w:val="a8"/>
              <w:rPr>
                <w:rFonts w:ascii="Times New Roman" w:hAnsi="Times New Roman"/>
                <w:lang w:val="uk-UA"/>
              </w:rPr>
            </w:pP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b/>
                <w:lang w:val="uk-UA"/>
              </w:rPr>
              <w:t>2. Розпорядник клірингового рахунку (рахунків)</w:t>
            </w:r>
          </w:p>
        </w:tc>
      </w:tr>
      <w:tr w:rsidR="00F16DA5" w:rsidRPr="009B3AC3" w:rsidTr="00A95764">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559" w:type="dxa"/>
            <w:gridSpan w:val="8"/>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2.3.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2.4. Серія</w:t>
            </w:r>
          </w:p>
        </w:tc>
        <w:tc>
          <w:tcPr>
            <w:tcW w:w="1272" w:type="dxa"/>
            <w:gridSpan w:val="6"/>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2.5. Номер</w:t>
            </w:r>
          </w:p>
        </w:tc>
        <w:tc>
          <w:tcPr>
            <w:tcW w:w="1565" w:type="dxa"/>
            <w:gridSpan w:val="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F16DA5" w:rsidRPr="009B3AC3" w:rsidRDefault="00D93DF8" w:rsidP="00A95764">
            <w:pPr>
              <w:tabs>
                <w:tab w:val="left" w:pos="462"/>
              </w:tabs>
              <w:spacing w:before="0" w:after="0"/>
              <w:ind w:firstLine="0"/>
              <w:rPr>
                <w:rFonts w:ascii="Times New Roman" w:hAnsi="Times New Roman"/>
                <w:lang w:val="uk-UA"/>
              </w:rPr>
            </w:pPr>
            <w:r w:rsidRPr="00D93DF8">
              <w:rPr>
                <w:rFonts w:ascii="Times New Roman" w:hAnsi="Times New Roman"/>
                <w:lang w:val="uk-UA"/>
              </w:rPr>
              <w:t>2.6.Ким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left="34"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left="34" w:firstLine="0"/>
              <w:rPr>
                <w:rFonts w:ascii="Times New Roman" w:hAnsi="Times New Roman"/>
                <w:lang w:val="uk-UA"/>
              </w:rPr>
            </w:pPr>
            <w:r w:rsidRPr="00D93DF8">
              <w:rPr>
                <w:rFonts w:ascii="Times New Roman" w:hAnsi="Times New Roman"/>
                <w:lang w:val="uk-UA"/>
              </w:rPr>
              <w:t>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565F1" w:rsidRDefault="00D93DF8">
            <w:pPr>
              <w:pStyle w:val="25"/>
              <w:tabs>
                <w:tab w:val="left" w:pos="460"/>
              </w:tabs>
              <w:spacing w:before="100" w:after="100"/>
              <w:ind w:firstLine="34"/>
              <w:rPr>
                <w:sz w:val="22"/>
                <w:szCs w:val="22"/>
                <w:lang w:val="uk-UA"/>
              </w:rPr>
            </w:pPr>
            <w:r w:rsidRPr="00D93DF8">
              <w:rPr>
                <w:sz w:val="22"/>
                <w:szCs w:val="22"/>
                <w:lang w:val="uk-UA"/>
              </w:rPr>
              <w:t xml:space="preserve">2.9. </w:t>
            </w:r>
            <w:r w:rsidRPr="00D93DF8">
              <w:rPr>
                <w:rFonts w:hint="cs"/>
                <w:sz w:val="22"/>
                <w:szCs w:val="22"/>
                <w:lang w:val="uk-UA"/>
              </w:rPr>
              <w:t>Ідентифікаційний</w:t>
            </w:r>
            <w:r w:rsidRPr="00D93DF8">
              <w:rPr>
                <w:sz w:val="22"/>
                <w:szCs w:val="22"/>
                <w:lang w:val="uk-UA"/>
              </w:rPr>
              <w:t xml:space="preserve"> </w:t>
            </w:r>
            <w:r w:rsidRPr="00D93DF8">
              <w:rPr>
                <w:rFonts w:hint="cs"/>
                <w:sz w:val="22"/>
                <w:szCs w:val="22"/>
                <w:lang w:val="uk-UA"/>
              </w:rPr>
              <w:t>номер</w:t>
            </w:r>
            <w:r w:rsidRPr="00D93DF8">
              <w:rPr>
                <w:sz w:val="22"/>
                <w:szCs w:val="22"/>
                <w:lang w:val="uk-UA"/>
              </w:rPr>
              <w:t xml:space="preserve"> </w:t>
            </w:r>
            <w:r w:rsidRPr="00D93DF8">
              <w:rPr>
                <w:rFonts w:hint="cs"/>
                <w:sz w:val="22"/>
                <w:szCs w:val="22"/>
                <w:lang w:val="uk-UA"/>
              </w:rPr>
              <w:t>платника</w:t>
            </w:r>
            <w:r w:rsidRPr="00D93DF8">
              <w:rPr>
                <w:sz w:val="22"/>
                <w:szCs w:val="22"/>
                <w:lang w:val="uk-UA"/>
              </w:rPr>
              <w:t xml:space="preserve"> </w:t>
            </w:r>
            <w:r w:rsidRPr="00D93DF8">
              <w:rPr>
                <w:rFonts w:hint="cs"/>
                <w:sz w:val="22"/>
                <w:szCs w:val="22"/>
                <w:lang w:val="uk-UA"/>
              </w:rPr>
              <w:t>податків</w:t>
            </w:r>
            <w:r w:rsidRPr="00D93DF8">
              <w:rPr>
                <w:sz w:val="22"/>
                <w:szCs w:val="22"/>
                <w:lang w:val="uk-UA"/>
              </w:rPr>
              <w:t xml:space="preserve"> </w:t>
            </w:r>
            <w:r w:rsidRPr="00D93DF8">
              <w:rPr>
                <w:sz w:val="18"/>
                <w:szCs w:val="18"/>
                <w:lang w:val="uk-UA"/>
              </w:rPr>
              <w:t>(</w:t>
            </w:r>
            <w:r w:rsidRPr="00D93DF8">
              <w:rPr>
                <w:rFonts w:hint="cs"/>
                <w:sz w:val="18"/>
                <w:szCs w:val="18"/>
                <w:lang w:val="uk-UA"/>
              </w:rPr>
              <w:t>реєстраційний</w:t>
            </w:r>
            <w:r w:rsidRPr="00D93DF8">
              <w:rPr>
                <w:sz w:val="18"/>
                <w:szCs w:val="18"/>
                <w:lang w:val="uk-UA"/>
              </w:rPr>
              <w:t xml:space="preserve"> </w:t>
            </w:r>
            <w:r w:rsidRPr="00D93DF8">
              <w:rPr>
                <w:rFonts w:hint="cs"/>
                <w:sz w:val="18"/>
                <w:szCs w:val="18"/>
                <w:lang w:val="uk-UA"/>
              </w:rPr>
              <w:t>номер</w:t>
            </w:r>
            <w:r w:rsidRPr="00D93DF8">
              <w:rPr>
                <w:sz w:val="18"/>
                <w:szCs w:val="18"/>
                <w:lang w:val="uk-UA"/>
              </w:rPr>
              <w:t xml:space="preserve"> </w:t>
            </w:r>
            <w:r w:rsidRPr="00D93DF8">
              <w:rPr>
                <w:rFonts w:hint="cs"/>
                <w:sz w:val="18"/>
                <w:szCs w:val="18"/>
                <w:lang w:val="uk-UA"/>
              </w:rPr>
              <w:t>облікової</w:t>
            </w:r>
            <w:r w:rsidRPr="00D93DF8">
              <w:rPr>
                <w:sz w:val="18"/>
                <w:szCs w:val="18"/>
                <w:lang w:val="uk-UA"/>
              </w:rPr>
              <w:t xml:space="preserve"> </w:t>
            </w:r>
            <w:r w:rsidRPr="00D93DF8">
              <w:rPr>
                <w:rFonts w:hint="cs"/>
                <w:sz w:val="18"/>
                <w:szCs w:val="18"/>
                <w:lang w:val="uk-UA"/>
              </w:rPr>
              <w:t>картки</w:t>
            </w:r>
            <w:r w:rsidRPr="00D93DF8">
              <w:rPr>
                <w:sz w:val="18"/>
                <w:szCs w:val="18"/>
                <w:lang w:val="uk-UA"/>
              </w:rPr>
              <w:t xml:space="preserve"> </w:t>
            </w:r>
            <w:r w:rsidRPr="00D93DF8">
              <w:rPr>
                <w:rFonts w:hint="cs"/>
                <w:sz w:val="18"/>
                <w:szCs w:val="18"/>
                <w:lang w:val="uk-UA"/>
              </w:rPr>
              <w:t>платника</w:t>
            </w:r>
            <w:r w:rsidRPr="00D93DF8">
              <w:rPr>
                <w:sz w:val="18"/>
                <w:szCs w:val="18"/>
                <w:lang w:val="uk-UA"/>
              </w:rPr>
              <w:t xml:space="preserve"> </w:t>
            </w:r>
            <w:r w:rsidRPr="00D93DF8">
              <w:rPr>
                <w:rFonts w:hint="cs"/>
                <w:sz w:val="18"/>
                <w:szCs w:val="18"/>
                <w:lang w:val="uk-UA"/>
              </w:rPr>
              <w:t>податків</w:t>
            </w:r>
            <w:r w:rsidRPr="00D93DF8">
              <w:rPr>
                <w:sz w:val="18"/>
                <w:szCs w:val="18"/>
                <w:lang w:val="uk-UA"/>
              </w:rPr>
              <w:t>)</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left="34" w:firstLine="0"/>
              <w:rPr>
                <w:rFonts w:ascii="Times New Roman" w:hAnsi="Times New Roman"/>
                <w:lang w:val="uk-UA"/>
              </w:rPr>
            </w:pPr>
            <w:r w:rsidRPr="00D93DF8">
              <w:rPr>
                <w:rFonts w:ascii="Times New Roman" w:hAnsi="Times New Roman"/>
                <w:lang w:val="uk-UA"/>
              </w:rPr>
              <w:t xml:space="preserve">2.10. Строк дії повноважень розпорядника рахунку – до </w:t>
            </w:r>
            <w:r w:rsidRPr="00D93DF8">
              <w:rPr>
                <w:rStyle w:val="afe"/>
                <w:rFonts w:ascii="Times New Roman" w:hAnsi="Times New Roman"/>
                <w:lang w:val="uk-UA"/>
              </w:rPr>
              <w:footnoteReference w:id="4"/>
            </w:r>
          </w:p>
        </w:tc>
        <w:tc>
          <w:tcPr>
            <w:tcW w:w="2214"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року</w:t>
            </w: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b/>
                <w:lang w:val="uk-UA"/>
              </w:rPr>
              <w:t>3. Розпорядник клірингового рахунку (рахунків)</w:t>
            </w:r>
          </w:p>
        </w:tc>
      </w:tr>
      <w:tr w:rsidR="00F16DA5" w:rsidRPr="009B3AC3" w:rsidTr="00A95764">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3.1.Прізвище,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3.2. Посада</w:t>
            </w:r>
          </w:p>
        </w:tc>
        <w:tc>
          <w:tcPr>
            <w:tcW w:w="2554" w:type="dxa"/>
            <w:gridSpan w:val="9"/>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789" w:type="dxa"/>
            <w:gridSpan w:val="9"/>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3.3. Документ</w:t>
            </w:r>
          </w:p>
        </w:tc>
        <w:tc>
          <w:tcPr>
            <w:tcW w:w="2895" w:type="dxa"/>
            <w:gridSpan w:val="9"/>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3.4. Серія</w:t>
            </w:r>
          </w:p>
        </w:tc>
        <w:tc>
          <w:tcPr>
            <w:tcW w:w="1272" w:type="dxa"/>
            <w:gridSpan w:val="6"/>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276"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3.5. Номер</w:t>
            </w:r>
          </w:p>
        </w:tc>
        <w:tc>
          <w:tcPr>
            <w:tcW w:w="1565" w:type="dxa"/>
            <w:gridSpan w:val="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3.6.Ким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left="34" w:firstLine="0"/>
              <w:rPr>
                <w:rFonts w:ascii="Times New Roman" w:hAnsi="Times New Roman"/>
                <w:lang w:val="uk-UA"/>
              </w:rPr>
            </w:pPr>
          </w:p>
        </w:tc>
        <w:tc>
          <w:tcPr>
            <w:tcW w:w="2221"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3.7.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left="34" w:firstLine="0"/>
              <w:rPr>
                <w:rFonts w:ascii="Times New Roman" w:hAnsi="Times New Roman"/>
                <w:lang w:val="uk-UA"/>
              </w:rPr>
            </w:pPr>
            <w:r w:rsidRPr="00D93DF8">
              <w:rPr>
                <w:rFonts w:ascii="Times New Roman" w:hAnsi="Times New Roman"/>
                <w:lang w:val="uk-UA"/>
              </w:rPr>
              <w:t>3.8.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25"/>
              <w:widowControl w:val="0"/>
              <w:spacing w:before="100" w:after="100" w:line="320" w:lineRule="atLeast"/>
              <w:ind w:firstLine="709"/>
              <w:jc w:val="both"/>
              <w:rPr>
                <w:sz w:val="22"/>
                <w:szCs w:val="22"/>
                <w:lang w:val="uk-UA"/>
              </w:rPr>
            </w:pPr>
            <w:r w:rsidRPr="00D93DF8">
              <w:rPr>
                <w:sz w:val="22"/>
                <w:szCs w:val="22"/>
                <w:lang w:val="uk-UA"/>
              </w:rPr>
              <w:t xml:space="preserve">3.9. </w:t>
            </w:r>
            <w:r w:rsidRPr="00D93DF8">
              <w:rPr>
                <w:rFonts w:hint="cs"/>
                <w:sz w:val="22"/>
                <w:szCs w:val="22"/>
                <w:lang w:val="uk-UA"/>
              </w:rPr>
              <w:t>Ідентифікаційний</w:t>
            </w:r>
            <w:r w:rsidRPr="00D93DF8">
              <w:rPr>
                <w:sz w:val="22"/>
                <w:szCs w:val="22"/>
                <w:lang w:val="uk-UA"/>
              </w:rPr>
              <w:t xml:space="preserve"> </w:t>
            </w:r>
            <w:r w:rsidRPr="00D93DF8">
              <w:rPr>
                <w:rFonts w:hint="cs"/>
                <w:sz w:val="22"/>
                <w:szCs w:val="22"/>
                <w:lang w:val="uk-UA"/>
              </w:rPr>
              <w:t>номер</w:t>
            </w:r>
            <w:r w:rsidRPr="00D93DF8">
              <w:rPr>
                <w:sz w:val="22"/>
                <w:szCs w:val="22"/>
                <w:lang w:val="uk-UA"/>
              </w:rPr>
              <w:t xml:space="preserve"> </w:t>
            </w:r>
            <w:r w:rsidRPr="00D93DF8">
              <w:rPr>
                <w:rFonts w:hint="cs"/>
                <w:sz w:val="22"/>
                <w:szCs w:val="22"/>
                <w:lang w:val="uk-UA"/>
              </w:rPr>
              <w:t>платника</w:t>
            </w:r>
            <w:r w:rsidRPr="00D93DF8">
              <w:rPr>
                <w:sz w:val="22"/>
                <w:szCs w:val="22"/>
                <w:lang w:val="uk-UA"/>
              </w:rPr>
              <w:t xml:space="preserve"> </w:t>
            </w:r>
            <w:r w:rsidRPr="00D93DF8">
              <w:rPr>
                <w:rFonts w:hint="cs"/>
                <w:sz w:val="22"/>
                <w:szCs w:val="22"/>
                <w:lang w:val="uk-UA"/>
              </w:rPr>
              <w:t>податків</w:t>
            </w:r>
            <w:r w:rsidRPr="00D93DF8">
              <w:rPr>
                <w:sz w:val="22"/>
                <w:szCs w:val="22"/>
                <w:lang w:val="uk-UA"/>
              </w:rPr>
              <w:t xml:space="preserve"> </w:t>
            </w:r>
            <w:r w:rsidRPr="00D93DF8">
              <w:rPr>
                <w:sz w:val="18"/>
                <w:szCs w:val="18"/>
                <w:lang w:val="uk-UA"/>
              </w:rPr>
              <w:t>(</w:t>
            </w:r>
            <w:r w:rsidRPr="00D93DF8">
              <w:rPr>
                <w:rFonts w:hint="cs"/>
                <w:sz w:val="18"/>
                <w:szCs w:val="18"/>
                <w:lang w:val="uk-UA"/>
              </w:rPr>
              <w:t>реєстраційний</w:t>
            </w:r>
            <w:r w:rsidRPr="00D93DF8">
              <w:rPr>
                <w:sz w:val="18"/>
                <w:szCs w:val="18"/>
                <w:lang w:val="uk-UA"/>
              </w:rPr>
              <w:t xml:space="preserve"> </w:t>
            </w:r>
            <w:r w:rsidRPr="00D93DF8">
              <w:rPr>
                <w:rFonts w:hint="cs"/>
                <w:sz w:val="18"/>
                <w:szCs w:val="18"/>
                <w:lang w:val="uk-UA"/>
              </w:rPr>
              <w:t>номер</w:t>
            </w:r>
            <w:r w:rsidRPr="00D93DF8">
              <w:rPr>
                <w:sz w:val="18"/>
                <w:szCs w:val="18"/>
                <w:lang w:val="uk-UA"/>
              </w:rPr>
              <w:t xml:space="preserve"> </w:t>
            </w:r>
            <w:r w:rsidRPr="00D93DF8">
              <w:rPr>
                <w:rFonts w:hint="cs"/>
                <w:sz w:val="18"/>
                <w:szCs w:val="18"/>
                <w:lang w:val="uk-UA"/>
              </w:rPr>
              <w:t>облікової</w:t>
            </w:r>
            <w:r w:rsidRPr="00D93DF8">
              <w:rPr>
                <w:sz w:val="18"/>
                <w:szCs w:val="18"/>
                <w:lang w:val="uk-UA"/>
              </w:rPr>
              <w:t xml:space="preserve"> </w:t>
            </w:r>
            <w:r w:rsidRPr="00D93DF8">
              <w:rPr>
                <w:rFonts w:hint="cs"/>
                <w:sz w:val="18"/>
                <w:szCs w:val="18"/>
                <w:lang w:val="uk-UA"/>
              </w:rPr>
              <w:t>картки</w:t>
            </w:r>
            <w:r w:rsidRPr="00D93DF8">
              <w:rPr>
                <w:sz w:val="18"/>
                <w:szCs w:val="18"/>
                <w:lang w:val="uk-UA"/>
              </w:rPr>
              <w:t xml:space="preserve"> </w:t>
            </w:r>
            <w:r w:rsidRPr="00D93DF8">
              <w:rPr>
                <w:rFonts w:hint="cs"/>
                <w:sz w:val="18"/>
                <w:szCs w:val="18"/>
                <w:lang w:val="uk-UA"/>
              </w:rPr>
              <w:t>платника</w:t>
            </w:r>
            <w:r w:rsidRPr="00D93DF8">
              <w:rPr>
                <w:sz w:val="18"/>
                <w:szCs w:val="18"/>
                <w:lang w:val="uk-UA"/>
              </w:rPr>
              <w:t xml:space="preserve"> </w:t>
            </w:r>
            <w:r w:rsidRPr="00D93DF8">
              <w:rPr>
                <w:rFonts w:hint="cs"/>
                <w:sz w:val="18"/>
                <w:szCs w:val="18"/>
                <w:lang w:val="uk-UA"/>
              </w:rPr>
              <w:t>податків</w:t>
            </w:r>
            <w:r w:rsidRPr="00D93DF8">
              <w:rPr>
                <w:sz w:val="18"/>
                <w:szCs w:val="18"/>
                <w:lang w:val="uk-UA"/>
              </w:rPr>
              <w:t>)</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left="34" w:firstLine="0"/>
              <w:rPr>
                <w:rFonts w:ascii="Times New Roman" w:hAnsi="Times New Roman"/>
                <w:lang w:val="uk-UA"/>
              </w:rPr>
            </w:pPr>
            <w:r w:rsidRPr="00D93DF8">
              <w:rPr>
                <w:rFonts w:ascii="Times New Roman" w:hAnsi="Times New Roman"/>
                <w:lang w:val="uk-UA"/>
              </w:rPr>
              <w:t xml:space="preserve">3.10. Строк дії повноважень розпорядника рахунку – до </w:t>
            </w:r>
            <w:r w:rsidRPr="00D93DF8">
              <w:rPr>
                <w:rStyle w:val="afe"/>
                <w:rFonts w:ascii="Times New Roman" w:hAnsi="Times New Roman"/>
                <w:lang w:val="uk-UA"/>
              </w:rPr>
              <w:footnoteReference w:id="5"/>
            </w:r>
          </w:p>
        </w:tc>
        <w:tc>
          <w:tcPr>
            <w:tcW w:w="2214"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року</w:t>
            </w:r>
          </w:p>
        </w:tc>
      </w:tr>
      <w:tr w:rsidR="00F16DA5" w:rsidRPr="009B3AC3" w:rsidTr="00A95764">
        <w:trPr>
          <w:gridAfter w:val="1"/>
          <w:wAfter w:w="187" w:type="dxa"/>
          <w:cantSplit/>
          <w:trHeight w:val="263"/>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b/>
                <w:lang w:val="uk-UA"/>
              </w:rPr>
              <w:t>4. Місцезнаходження</w:t>
            </w:r>
          </w:p>
        </w:tc>
      </w:tr>
      <w:tr w:rsidR="00F16DA5" w:rsidRPr="009B3AC3" w:rsidTr="00A95764">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4.1. Країна</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1"/>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4.3. Місто</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2"/>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4.4. Район</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3"/>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4.5. Вулиця</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4"/>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5"/>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4.7. Офіс</w:t>
            </w:r>
          </w:p>
        </w:tc>
        <w:tc>
          <w:tcPr>
            <w:tcW w:w="941" w:type="dxa"/>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6"/>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4.8. Індекс</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7"/>
                  <w:enabled/>
                  <w:calcOnExit w:val="0"/>
                  <w:textInput>
                    <w:type w:val="number"/>
                    <w:maxLength w:val="5"/>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4.9. а/с</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8"/>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b/>
                <w:lang w:val="uk-UA"/>
              </w:rPr>
              <w:t>5. Поштова адреса</w:t>
            </w:r>
          </w:p>
        </w:tc>
      </w:tr>
      <w:tr w:rsidR="00F16DA5" w:rsidRPr="009B3AC3" w:rsidTr="00A95764">
        <w:trPr>
          <w:gridAfter w:val="1"/>
          <w:wAfter w:w="187" w:type="dxa"/>
          <w:trHeight w:val="234"/>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5.1. Країна</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5.2. Область</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1"/>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5.3. Місто</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2"/>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5.4. Район</w:t>
            </w:r>
          </w:p>
        </w:tc>
        <w:tc>
          <w:tcPr>
            <w:tcW w:w="3842"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3"/>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5.5. Вулиця</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4"/>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5.6. Будинок</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5"/>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17"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5.7. Офіс</w:t>
            </w:r>
          </w:p>
        </w:tc>
        <w:tc>
          <w:tcPr>
            <w:tcW w:w="941" w:type="dxa"/>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6"/>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233"/>
        </w:trPr>
        <w:tc>
          <w:tcPr>
            <w:tcW w:w="1531"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5.8. Індекс</w:t>
            </w:r>
          </w:p>
        </w:tc>
        <w:tc>
          <w:tcPr>
            <w:tcW w:w="3271"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7"/>
                  <w:enabled/>
                  <w:calcOnExit w:val="0"/>
                  <w:textInput>
                    <w:type w:val="number"/>
                    <w:maxLength w:val="5"/>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421"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5.9. а/с</w:t>
            </w:r>
          </w:p>
        </w:tc>
        <w:tc>
          <w:tcPr>
            <w:tcW w:w="1484" w:type="dxa"/>
            <w:gridSpan w:val="9"/>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38"/>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2358" w:type="dxa"/>
            <w:gridSpan w:val="4"/>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b/>
                <w:lang w:val="uk-UA"/>
              </w:rPr>
              <w:t>6. Зв’язок</w:t>
            </w:r>
          </w:p>
        </w:tc>
      </w:tr>
      <w:tr w:rsidR="00F16DA5" w:rsidRPr="009B3AC3"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lastRenderedPageBreak/>
              <w:t>6.1. Телефон</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6.2. Факс</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 xml:space="preserve">6.3.E-mail </w:t>
            </w:r>
            <w:r w:rsidRPr="00D93DF8">
              <w:rPr>
                <w:rFonts w:ascii="Times New Roman" w:hAnsi="Times New Roman"/>
                <w:sz w:val="18"/>
                <w:szCs w:val="18"/>
                <w:lang w:val="uk-UA"/>
              </w:rPr>
              <w:t>(вказується малими літерами)</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6.4. Контактна особа</w:t>
            </w:r>
          </w:p>
        </w:tc>
        <w:tc>
          <w:tcPr>
            <w:tcW w:w="7805" w:type="dxa"/>
            <w:gridSpan w:val="3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9"/>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b/>
                <w:lang w:val="uk-UA"/>
              </w:rPr>
              <w:t>7. Дані державної реєстрації</w:t>
            </w:r>
          </w:p>
        </w:tc>
      </w:tr>
      <w:tr w:rsidR="00F16DA5" w:rsidRPr="009B3AC3" w:rsidTr="00A95764">
        <w:trPr>
          <w:gridAfter w:val="1"/>
          <w:wAfter w:w="187" w:type="dxa"/>
        </w:trPr>
        <w:tc>
          <w:tcPr>
            <w:tcW w:w="2260" w:type="dxa"/>
            <w:gridSpan w:val="5"/>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7.1. Документ</w:t>
            </w:r>
          </w:p>
        </w:tc>
        <w:tc>
          <w:tcPr>
            <w:tcW w:w="2090" w:type="dxa"/>
            <w:gridSpan w:val="12"/>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ТекстовоеПоле39"/>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653"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7.2. Серія</w:t>
            </w:r>
          </w:p>
        </w:tc>
        <w:tc>
          <w:tcPr>
            <w:tcW w:w="1276" w:type="dxa"/>
            <w:gridSpan w:val="8"/>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ТекстовоеПоле4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558" w:type="dxa"/>
            <w:gridSpan w:val="5"/>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7.3. Номер</w:t>
            </w:r>
          </w:p>
        </w:tc>
        <w:tc>
          <w:tcPr>
            <w:tcW w:w="1228" w:type="dxa"/>
            <w:gridSpan w:val="2"/>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ТекстовоеПоле41"/>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Height w:val="869"/>
        </w:trPr>
        <w:tc>
          <w:tcPr>
            <w:tcW w:w="3638" w:type="dxa"/>
            <w:gridSpan w:val="13"/>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 xml:space="preserve">7.4. Орган, що видав документ </w:t>
            </w:r>
            <w:r w:rsidRPr="00D93DF8">
              <w:rPr>
                <w:rFonts w:ascii="Times New Roman" w:hAnsi="Times New Roman"/>
                <w:sz w:val="18"/>
                <w:szCs w:val="18"/>
                <w:lang w:val="uk-UA"/>
              </w:rPr>
              <w:t>(із зазначенням назви виконавчого комітету міської ради або районної державної адміністрації та ПІБ державного реєстратора)</w:t>
            </w:r>
          </w:p>
        </w:tc>
        <w:tc>
          <w:tcPr>
            <w:tcW w:w="6427" w:type="dxa"/>
            <w:gridSpan w:val="25"/>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2"/>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340"/>
        </w:trPr>
        <w:tc>
          <w:tcPr>
            <w:tcW w:w="6081" w:type="dxa"/>
            <w:gridSpan w:val="24"/>
            <w:tcBorders>
              <w:top w:val="single" w:sz="4" w:space="0" w:color="auto"/>
              <w:left w:val="single" w:sz="4" w:space="0" w:color="auto"/>
              <w:bottom w:val="single" w:sz="4" w:space="0" w:color="auto"/>
              <w:right w:val="single" w:sz="4" w:space="0" w:color="auto"/>
            </w:tcBorders>
          </w:tcPr>
          <w:p w:rsidR="00F16DA5" w:rsidRPr="009B3AC3" w:rsidRDefault="00D93DF8" w:rsidP="0023204B">
            <w:pPr>
              <w:spacing w:before="0" w:after="0"/>
              <w:ind w:firstLine="0"/>
              <w:rPr>
                <w:rFonts w:ascii="Times New Roman" w:hAnsi="Times New Roman"/>
                <w:lang w:val="uk-UA"/>
              </w:rPr>
            </w:pPr>
            <w:r w:rsidRPr="00D93DF8">
              <w:rPr>
                <w:rFonts w:ascii="Times New Roman" w:hAnsi="Times New Roman"/>
                <w:lang w:val="uk-UA"/>
              </w:rPr>
              <w:t>7.5. Дата проведення державної реєстрації юридичної особи</w:t>
            </w:r>
          </w:p>
        </w:tc>
        <w:tc>
          <w:tcPr>
            <w:tcW w:w="3984" w:type="dxa"/>
            <w:gridSpan w:val="14"/>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3"/>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r w:rsidR="00D93DF8" w:rsidRPr="00D93DF8">
              <w:rPr>
                <w:rFonts w:ascii="Times New Roman" w:hAnsi="Times New Roman"/>
                <w:lang w:val="uk-UA"/>
              </w:rPr>
              <w:t xml:space="preserve"> </w:t>
            </w: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EC210F" w:rsidRDefault="00D93DF8">
            <w:pPr>
              <w:spacing w:before="0" w:after="0"/>
              <w:ind w:firstLine="0"/>
              <w:rPr>
                <w:rFonts w:ascii="Times New Roman" w:hAnsi="Times New Roman"/>
                <w:lang w:val="uk-UA"/>
              </w:rPr>
            </w:pPr>
            <w:r w:rsidRPr="00D93DF8">
              <w:rPr>
                <w:rFonts w:ascii="Times New Roman" w:hAnsi="Times New Roman"/>
                <w:b/>
                <w:lang w:val="uk-UA"/>
              </w:rPr>
              <w:t>8. Основний поточний</w:t>
            </w:r>
            <w:r w:rsidR="0003532A">
              <w:rPr>
                <w:rFonts w:ascii="Times New Roman" w:hAnsi="Times New Roman"/>
                <w:b/>
                <w:lang w:val="uk-UA"/>
              </w:rPr>
              <w:t>/кореспондентський</w:t>
            </w:r>
            <w:r w:rsidRPr="00D93DF8">
              <w:rPr>
                <w:rFonts w:ascii="Times New Roman" w:hAnsi="Times New Roman"/>
                <w:b/>
                <w:lang w:val="uk-UA"/>
              </w:rPr>
              <w:t xml:space="preserve"> рахунок</w:t>
            </w:r>
            <w:r w:rsidR="0003532A">
              <w:rPr>
                <w:rFonts w:ascii="Times New Roman" w:hAnsi="Times New Roman"/>
                <w:b/>
                <w:lang w:val="uk-UA"/>
              </w:rPr>
              <w:t>, відкритий учаснику клірингу в іншому банку</w:t>
            </w:r>
          </w:p>
        </w:tc>
      </w:tr>
      <w:tr w:rsidR="00F16DA5" w:rsidRPr="009B3AC3" w:rsidTr="0060380E">
        <w:trPr>
          <w:gridAfter w:val="1"/>
          <w:wAfter w:w="187" w:type="dxa"/>
          <w:cantSplit/>
          <w:trHeight w:val="277"/>
        </w:trPr>
        <w:tc>
          <w:tcPr>
            <w:tcW w:w="2410" w:type="dxa"/>
            <w:gridSpan w:val="7"/>
            <w:vMerge w:val="restart"/>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tabs>
                <w:tab w:val="left" w:pos="460"/>
              </w:tabs>
              <w:rPr>
                <w:rFonts w:ascii="Times New Roman" w:hAnsi="Times New Roman"/>
                <w:lang w:val="uk-UA"/>
              </w:rPr>
            </w:pPr>
            <w:r w:rsidRPr="00D93DF8">
              <w:rPr>
                <w:rFonts w:ascii="Times New Roman" w:hAnsi="Times New Roman"/>
                <w:lang w:val="uk-UA"/>
              </w:rPr>
              <w:t>8.1.Найменування установи банку</w:t>
            </w:r>
          </w:p>
        </w:tc>
        <w:tc>
          <w:tcPr>
            <w:tcW w:w="7655" w:type="dxa"/>
            <w:gridSpan w:val="3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4"/>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60380E">
        <w:trPr>
          <w:gridAfter w:val="1"/>
          <w:wAfter w:w="187" w:type="dxa"/>
          <w:cantSplit/>
          <w:trHeight w:val="276"/>
        </w:trPr>
        <w:tc>
          <w:tcPr>
            <w:tcW w:w="2410" w:type="dxa"/>
            <w:gridSpan w:val="7"/>
            <w:vMerge/>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rPr>
                <w:rFonts w:ascii="Times New Roman" w:hAnsi="Times New Roman"/>
                <w:lang w:val="uk-UA"/>
              </w:rPr>
            </w:pPr>
          </w:p>
        </w:tc>
        <w:tc>
          <w:tcPr>
            <w:tcW w:w="7655" w:type="dxa"/>
            <w:gridSpan w:val="31"/>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60380E">
        <w:trPr>
          <w:gridAfter w:val="1"/>
          <w:wAfter w:w="187" w:type="dxa"/>
        </w:trPr>
        <w:tc>
          <w:tcPr>
            <w:tcW w:w="2410" w:type="dxa"/>
            <w:gridSpan w:val="7"/>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8.2. Код банку</w:t>
            </w:r>
          </w:p>
        </w:tc>
        <w:tc>
          <w:tcPr>
            <w:tcW w:w="2127" w:type="dxa"/>
            <w:gridSpan w:val="11"/>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ТекстовоеПоле47"/>
                  <w:enabled/>
                  <w:calcOnExit w:val="0"/>
                  <w:textInput>
                    <w:type w:val="number"/>
                    <w:maxLength w:val="6"/>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c>
          <w:tcPr>
            <w:tcW w:w="1701" w:type="dxa"/>
            <w:gridSpan w:val="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8.3. Рахунок</w:t>
            </w:r>
          </w:p>
        </w:tc>
        <w:tc>
          <w:tcPr>
            <w:tcW w:w="3827" w:type="dxa"/>
            <w:gridSpan w:val="12"/>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48"/>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3F5433"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3F5433" w:rsidRPr="00307057" w:rsidRDefault="00D93DF8" w:rsidP="00A95764">
            <w:pPr>
              <w:spacing w:before="0" w:after="0"/>
              <w:ind w:firstLine="0"/>
              <w:rPr>
                <w:rFonts w:ascii="Times New Roman" w:hAnsi="Times New Roman"/>
                <w:lang w:val="uk-UA"/>
              </w:rPr>
            </w:pPr>
            <w:r w:rsidRPr="00D93DF8">
              <w:rPr>
                <w:rFonts w:ascii="Times New Roman" w:hAnsi="Times New Roman"/>
                <w:b/>
                <w:lang w:val="uk-UA"/>
              </w:rPr>
              <w:t>9. Поточний/кореспондентський рахунок, відкритий учаснику клірингу в Розрахунковому центрі, який буде використовуватися учасником клірингу для проведення операцій за кліринговим рахунком (кліринговими субрахунками), що відкривається (відкриваються) відповідно до цієї анкети</w:t>
            </w:r>
            <w:r w:rsidR="00307057">
              <w:rPr>
                <w:rFonts w:ascii="Times New Roman" w:hAnsi="Times New Roman"/>
                <w:b/>
                <w:lang w:val="uk-UA"/>
              </w:rPr>
              <w:t xml:space="preserve"> </w:t>
            </w:r>
          </w:p>
        </w:tc>
      </w:tr>
      <w:tr w:rsidR="003F5433"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3F5433" w:rsidRPr="009B3AC3" w:rsidRDefault="00D93DF8" w:rsidP="00A95764">
            <w:pPr>
              <w:spacing w:before="0" w:after="0"/>
              <w:ind w:firstLine="0"/>
              <w:rPr>
                <w:rFonts w:ascii="Times New Roman" w:hAnsi="Times New Roman"/>
                <w:b/>
                <w:lang w:val="uk-UA"/>
              </w:rPr>
            </w:pPr>
            <w:r w:rsidRPr="00D93DF8">
              <w:rPr>
                <w:rFonts w:ascii="Times New Roman" w:hAnsi="Times New Roman"/>
                <w:lang w:val="uk-UA"/>
              </w:rPr>
              <w:t xml:space="preserve">Номер рахунку </w:t>
            </w:r>
            <w:r w:rsidR="00D22213"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00D22213" w:rsidRPr="00D93DF8">
              <w:rPr>
                <w:rFonts w:ascii="Times New Roman" w:hAnsi="Times New Roman"/>
                <w:lang w:val="uk-UA"/>
              </w:rPr>
            </w:r>
            <w:r w:rsidR="00D22213" w:rsidRPr="00D93DF8">
              <w:rPr>
                <w:rFonts w:ascii="Times New Roman" w:hAnsi="Times New Roman"/>
                <w:lang w:val="uk-UA"/>
              </w:rPr>
              <w:fldChar w:fldCharType="separate"/>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Cambria Math" w:hAnsi="Cambria Math" w:cs="Cambria Math"/>
                <w:noProof/>
                <w:lang w:val="uk-UA"/>
              </w:rPr>
              <w:t> </w:t>
            </w:r>
            <w:r w:rsidRPr="00D93DF8">
              <w:rPr>
                <w:rFonts w:ascii="Cambria Math" w:hAnsi="Cambria Math" w:cs="Cambria Math"/>
                <w:noProof/>
                <w:lang w:val="uk-UA"/>
              </w:rPr>
              <w:t> </w:t>
            </w:r>
            <w:r w:rsidR="00D22213" w:rsidRPr="00D93DF8">
              <w:rPr>
                <w:rFonts w:ascii="Times New Roman" w:hAnsi="Times New Roman"/>
                <w:lang w:val="uk-UA"/>
              </w:rPr>
              <w:fldChar w:fldCharType="end"/>
            </w: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b/>
                <w:lang w:val="uk-UA"/>
              </w:rPr>
            </w:pPr>
            <w:r w:rsidRPr="00D93DF8">
              <w:rPr>
                <w:rFonts w:ascii="Times New Roman" w:hAnsi="Times New Roman"/>
                <w:b/>
                <w:lang w:val="uk-UA"/>
              </w:rPr>
              <w:t>10. Додатково</w:t>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 xml:space="preserve">10.1. Система оподаткування </w:t>
            </w:r>
          </w:p>
          <w:p w:rsidR="00F16DA5" w:rsidRPr="009B3AC3" w:rsidRDefault="00D93DF8" w:rsidP="00A95764">
            <w:pPr>
              <w:pStyle w:val="a8"/>
              <w:rPr>
                <w:rFonts w:ascii="Times New Roman" w:hAnsi="Times New Roman"/>
                <w:sz w:val="18"/>
                <w:szCs w:val="18"/>
                <w:lang w:val="uk-UA"/>
              </w:rPr>
            </w:pPr>
            <w:r w:rsidRPr="00D93DF8">
              <w:rPr>
                <w:rFonts w:ascii="Times New Roman" w:hAnsi="Times New Roman"/>
                <w:sz w:val="18"/>
                <w:szCs w:val="18"/>
                <w:lang w:val="uk-UA"/>
              </w:rPr>
              <w:t>(залишити необхідне)</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Платник податку на прибуток підприємства на загальних умовах</w:t>
            </w:r>
          </w:p>
          <w:p w:rsidR="00F16DA5" w:rsidRPr="009B3AC3" w:rsidRDefault="00D93DF8" w:rsidP="00A95764">
            <w:pPr>
              <w:pStyle w:val="a8"/>
              <w:rPr>
                <w:rFonts w:ascii="Times New Roman" w:hAnsi="Times New Roman"/>
                <w:lang w:val="uk-UA"/>
              </w:rPr>
            </w:pPr>
            <w:r w:rsidRPr="00D93DF8">
              <w:rPr>
                <w:rFonts w:ascii="Times New Roman" w:hAnsi="Times New Roman"/>
                <w:lang w:val="uk-UA"/>
              </w:rPr>
              <w:t xml:space="preserve">Платник  єдиного податку </w:t>
            </w:r>
          </w:p>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Платник  фіксованого сільськогосподарського податку</w:t>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 xml:space="preserve">10.2. Індивідуальний номер платника ПДВ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10.3. Номер свідоцтва платника ПДВ</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F16DA5" w:rsidP="00AF1F18">
            <w:pPr>
              <w:pStyle w:val="a8"/>
              <w:rPr>
                <w:rFonts w:ascii="Times New Roman" w:hAnsi="Times New Roman"/>
                <w:lang w:val="uk-UA"/>
              </w:rPr>
            </w:pP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rPr>
                <w:rFonts w:ascii="Times New Roman" w:hAnsi="Times New Roman"/>
                <w:sz w:val="18"/>
                <w:szCs w:val="18"/>
                <w:lang w:val="uk-UA"/>
              </w:rPr>
            </w:pP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F1F18">
            <w:pPr>
              <w:spacing w:before="0" w:after="0"/>
              <w:ind w:firstLine="0"/>
              <w:jc w:val="left"/>
              <w:rPr>
                <w:rFonts w:ascii="Times New Roman" w:hAnsi="Times New Roman"/>
                <w:b/>
                <w:lang w:val="uk-UA"/>
              </w:rPr>
            </w:pPr>
            <w:r w:rsidRPr="00D93DF8">
              <w:rPr>
                <w:rFonts w:ascii="Times New Roman" w:hAnsi="Times New Roman"/>
                <w:b/>
                <w:lang w:val="uk-UA"/>
              </w:rPr>
              <w:t>11. Інформація про рахунки у цінних паперах Учасника клірингу</w:t>
            </w:r>
          </w:p>
        </w:tc>
      </w:tr>
      <w:tr w:rsidR="00F16DA5" w:rsidRPr="009B3AC3"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b/>
                <w:lang w:val="uk-UA"/>
              </w:rPr>
            </w:pPr>
            <w:r w:rsidRPr="00D93DF8">
              <w:rPr>
                <w:rFonts w:ascii="Times New Roman" w:hAnsi="Times New Roman"/>
                <w:b/>
                <w:lang w:val="uk-UA"/>
              </w:rPr>
              <w:t>11.1. Інформація про рахунок у цінних паперах в системі депозитарного обліку НБУ:</w:t>
            </w:r>
          </w:p>
        </w:tc>
      </w:tr>
      <w:tr w:rsidR="00F16DA5" w:rsidRPr="009B3AC3"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11.1.1. Інформація про депозитарну установу, в якій відкрито рахунок у цінних паперах:</w:t>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 xml:space="preserve">11.1.1.1.Код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11.1.1.2.Найменування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7130EE">
            <w:pPr>
              <w:pStyle w:val="a8"/>
              <w:rPr>
                <w:rFonts w:ascii="Times New Roman" w:hAnsi="Times New Roman"/>
                <w:lang w:val="uk-UA"/>
              </w:rPr>
            </w:pPr>
            <w:r w:rsidRPr="00D93DF8">
              <w:rPr>
                <w:rFonts w:ascii="Times New Roman" w:hAnsi="Times New Roman"/>
                <w:lang w:val="uk-UA"/>
              </w:rPr>
              <w:t xml:space="preserve">11.1.1.3. МДО депозитарної установи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00D93DF8" w:rsidRPr="00D93DF8">
              <w:rPr>
                <w:rFonts w:ascii="Times New Roman" w:hAnsi="Arial"/>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 xml:space="preserve">11.1.2.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0F7BDA"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Для обліку власних ЦП</w:t>
            </w:r>
            <w:r w:rsidR="00D22213"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00D22213" w:rsidRPr="00D93DF8">
              <w:rPr>
                <w:rFonts w:ascii="Times New Roman" w:hAnsi="Times New Roman"/>
                <w:lang w:val="uk-UA"/>
              </w:rPr>
            </w:r>
            <w:r w:rsidR="00D22213"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00D22213" w:rsidRPr="00D93DF8">
              <w:rPr>
                <w:rFonts w:ascii="Times New Roman" w:hAnsi="Times New Roman"/>
                <w:lang w:val="uk-UA"/>
              </w:rPr>
              <w:fldChar w:fldCharType="end"/>
            </w:r>
            <w:r w:rsidRPr="00D93DF8">
              <w:rPr>
                <w:rFonts w:ascii="Times New Roman" w:hAnsi="Times New Roman"/>
                <w:lang w:val="uk-UA"/>
              </w:rPr>
              <w:t xml:space="preserve">          </w:t>
            </w:r>
          </w:p>
          <w:p w:rsidR="000F7BDA"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Для обліку ЦП клієнтів (</w:t>
            </w:r>
            <w:proofErr w:type="spellStart"/>
            <w:r w:rsidRPr="00D93DF8">
              <w:rPr>
                <w:rFonts w:ascii="Times New Roman" w:hAnsi="Times New Roman"/>
                <w:lang w:val="uk-UA"/>
              </w:rPr>
              <w:t>юрид</w:t>
            </w:r>
            <w:proofErr w:type="spellEnd"/>
            <w:r w:rsidRPr="00D93DF8">
              <w:rPr>
                <w:rFonts w:ascii="Times New Roman" w:hAnsi="Times New Roman"/>
                <w:lang w:val="uk-UA"/>
              </w:rPr>
              <w:t xml:space="preserve">. осіб) </w:t>
            </w:r>
            <w:r w:rsidR="00D22213"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00D22213" w:rsidRPr="00D93DF8">
              <w:rPr>
                <w:rFonts w:ascii="Times New Roman" w:hAnsi="Times New Roman"/>
                <w:lang w:val="uk-UA"/>
              </w:rPr>
            </w:r>
            <w:r w:rsidR="00D22213"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00D22213" w:rsidRPr="00D93DF8">
              <w:rPr>
                <w:rFonts w:ascii="Times New Roman" w:hAnsi="Times New Roman"/>
                <w:lang w:val="uk-UA"/>
              </w:rPr>
              <w:fldChar w:fldCharType="end"/>
            </w:r>
          </w:p>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Для обліку ЦП клієнтів (</w:t>
            </w:r>
            <w:proofErr w:type="spellStart"/>
            <w:r w:rsidRPr="00D93DF8">
              <w:rPr>
                <w:rFonts w:ascii="Times New Roman" w:hAnsi="Times New Roman"/>
                <w:lang w:val="uk-UA"/>
              </w:rPr>
              <w:t>фіз</w:t>
            </w:r>
            <w:proofErr w:type="spellEnd"/>
            <w:r w:rsidRPr="00D93DF8">
              <w:rPr>
                <w:rFonts w:ascii="Times New Roman" w:hAnsi="Times New Roman"/>
                <w:lang w:val="uk-UA"/>
              </w:rPr>
              <w:t>. осіб)</w:t>
            </w:r>
            <w:r w:rsidR="00D22213" w:rsidRPr="00D93DF8">
              <w:rPr>
                <w:rFonts w:ascii="Times New Roman" w:hAnsi="Times New Roman"/>
                <w:lang w:val="uk-UA"/>
              </w:rPr>
              <w:fldChar w:fldCharType="begin">
                <w:ffData>
                  <w:name w:val="ТекстовоеПоле50"/>
                  <w:enabled/>
                  <w:calcOnExit w:val="0"/>
                  <w:textInput/>
                </w:ffData>
              </w:fldChar>
            </w:r>
            <w:r w:rsidRPr="00D93DF8">
              <w:rPr>
                <w:rFonts w:ascii="Times New Roman" w:hAnsi="Times New Roman"/>
                <w:lang w:val="uk-UA"/>
              </w:rPr>
              <w:instrText xml:space="preserve"> FORMTEXT </w:instrText>
            </w:r>
            <w:r w:rsidR="00D22213" w:rsidRPr="00D93DF8">
              <w:rPr>
                <w:rFonts w:ascii="Times New Roman" w:hAnsi="Times New Roman"/>
                <w:lang w:val="uk-UA"/>
              </w:rPr>
            </w:r>
            <w:r w:rsidR="00D22213" w:rsidRPr="00D93DF8">
              <w:rPr>
                <w:rFonts w:ascii="Times New Roman" w:hAnsi="Times New Roman"/>
                <w:lang w:val="uk-UA"/>
              </w:rPr>
              <w:fldChar w:fldCharType="separate"/>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Pr="00D93DF8">
              <w:rPr>
                <w:rFonts w:ascii="Times New Roman" w:hAnsi="Times New Roman"/>
                <w:noProof/>
                <w:lang w:val="uk-UA"/>
              </w:rPr>
              <w:t> </w:t>
            </w:r>
            <w:r w:rsidR="00D22213" w:rsidRPr="00D93DF8">
              <w:rPr>
                <w:rFonts w:ascii="Times New Roman" w:hAnsi="Times New Roman"/>
                <w:lang w:val="uk-UA"/>
              </w:rPr>
              <w:fldChar w:fldCharType="end"/>
            </w:r>
          </w:p>
        </w:tc>
      </w:tr>
      <w:tr w:rsidR="00F16DA5" w:rsidRPr="009B3AC3"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11.2. Інформація про рахунок у цінних паперах в системі депозитарного обліку ЦД:</w:t>
            </w:r>
          </w:p>
        </w:tc>
      </w:tr>
      <w:tr w:rsidR="00F16DA5" w:rsidRPr="009B3AC3" w:rsidTr="00A95764">
        <w:trPr>
          <w:gridAfter w:val="1"/>
          <w:wAfter w:w="187" w:type="dxa"/>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11.2.1. Інформація про депозитарну установу, в якій відкрито рахунок у цінних паперах:</w:t>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 xml:space="preserve">11.2.1.1.Код за ЄДРПОУ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11.2.1.2.Найменування</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11.2.1.3. Депозитарний код рахунку у ЦП депозитарної установи в ЦД</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trPr>
        <w:tc>
          <w:tcPr>
            <w:tcW w:w="3355"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 xml:space="preserve">11.2.2. Депозитарний код рахунку у ЦП Учасника клірингу в депозитарній установі </w:t>
            </w:r>
          </w:p>
        </w:tc>
        <w:tc>
          <w:tcPr>
            <w:tcW w:w="6710" w:type="dxa"/>
            <w:gridSpan w:val="2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ТекстовоеПоле50"/>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10065" w:type="dxa"/>
            <w:gridSpan w:val="38"/>
            <w:tcBorders>
              <w:top w:val="single" w:sz="4" w:space="0" w:color="auto"/>
              <w:left w:val="single" w:sz="4" w:space="0" w:color="auto"/>
              <w:bottom w:val="single" w:sz="4" w:space="0" w:color="auto"/>
              <w:right w:val="single" w:sz="4" w:space="0" w:color="auto"/>
            </w:tcBorders>
          </w:tcPr>
          <w:p w:rsidR="00F16DA5" w:rsidRPr="009B3AC3" w:rsidRDefault="00D93DF8" w:rsidP="00AF1F18">
            <w:pPr>
              <w:spacing w:before="0" w:after="0"/>
              <w:ind w:firstLine="0"/>
              <w:rPr>
                <w:rFonts w:ascii="Times New Roman" w:hAnsi="Times New Roman"/>
                <w:lang w:val="uk-UA"/>
              </w:rPr>
            </w:pPr>
            <w:r w:rsidRPr="00D93DF8">
              <w:rPr>
                <w:rFonts w:ascii="Times New Roman" w:hAnsi="Times New Roman"/>
                <w:b/>
                <w:lang w:val="uk-UA"/>
              </w:rPr>
              <w:t>12. Інформація про особу, що має право діяти від Учасника клірингу без довіреності</w:t>
            </w:r>
            <w:r w:rsidRPr="00D93DF8">
              <w:rPr>
                <w:rStyle w:val="afe"/>
                <w:rFonts w:ascii="Times New Roman" w:hAnsi="Times New Roman"/>
                <w:b/>
                <w:lang w:val="uk-UA"/>
              </w:rPr>
              <w:footnoteReference w:id="6"/>
            </w:r>
          </w:p>
        </w:tc>
      </w:tr>
      <w:tr w:rsidR="00F16DA5" w:rsidRPr="009B3AC3" w:rsidTr="00A95764">
        <w:trPr>
          <w:gridAfter w:val="1"/>
          <w:wAfter w:w="187" w:type="dxa"/>
          <w:cantSplit/>
          <w:trHeight w:val="251"/>
        </w:trPr>
        <w:tc>
          <w:tcPr>
            <w:tcW w:w="2827" w:type="dxa"/>
            <w:gridSpan w:val="11"/>
            <w:vMerge w:val="restart"/>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12.1.Прізвище, ім'я, по батькові</w:t>
            </w:r>
          </w:p>
        </w:tc>
        <w:tc>
          <w:tcPr>
            <w:tcW w:w="7238" w:type="dxa"/>
            <w:gridSpan w:val="27"/>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Height w:val="251"/>
        </w:trPr>
        <w:tc>
          <w:tcPr>
            <w:tcW w:w="2827" w:type="dxa"/>
            <w:gridSpan w:val="11"/>
            <w:vMerge/>
            <w:tcBorders>
              <w:top w:val="single" w:sz="4" w:space="0" w:color="auto"/>
              <w:left w:val="single" w:sz="4" w:space="0" w:color="auto"/>
              <w:bottom w:val="single" w:sz="4" w:space="0" w:color="auto"/>
              <w:right w:val="single" w:sz="4" w:space="0" w:color="auto"/>
            </w:tcBorders>
          </w:tcPr>
          <w:p w:rsidR="00F16DA5" w:rsidRPr="009B3AC3" w:rsidRDefault="00F16DA5" w:rsidP="00A95764">
            <w:pPr>
              <w:pStyle w:val="a8"/>
              <w:rPr>
                <w:rFonts w:ascii="Times New Roman" w:hAnsi="Times New Roman"/>
                <w:lang w:val="uk-UA"/>
              </w:rPr>
            </w:pPr>
          </w:p>
        </w:tc>
        <w:tc>
          <w:tcPr>
            <w:tcW w:w="7238" w:type="dxa"/>
            <w:gridSpan w:val="27"/>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2827" w:type="dxa"/>
            <w:gridSpan w:val="11"/>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12.2. Посада</w:t>
            </w:r>
          </w:p>
        </w:tc>
        <w:tc>
          <w:tcPr>
            <w:tcW w:w="2784" w:type="dxa"/>
            <w:gridSpan w:val="10"/>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c>
          <w:tcPr>
            <w:tcW w:w="1761" w:type="dxa"/>
            <w:gridSpan w:val="11"/>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12.3. Документ</w:t>
            </w:r>
          </w:p>
        </w:tc>
        <w:tc>
          <w:tcPr>
            <w:tcW w:w="2693" w:type="dxa"/>
            <w:gridSpan w:val="6"/>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trPr>
        <w:tc>
          <w:tcPr>
            <w:tcW w:w="1268" w:type="dxa"/>
            <w:gridSpan w:val="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a8"/>
              <w:rPr>
                <w:rFonts w:ascii="Times New Roman" w:hAnsi="Times New Roman"/>
                <w:lang w:val="uk-UA"/>
              </w:rPr>
            </w:pPr>
            <w:r w:rsidRPr="00D93DF8">
              <w:rPr>
                <w:rFonts w:ascii="Times New Roman" w:hAnsi="Times New Roman"/>
                <w:lang w:val="uk-UA"/>
              </w:rPr>
              <w:t>12.4. Серія</w:t>
            </w:r>
          </w:p>
        </w:tc>
        <w:tc>
          <w:tcPr>
            <w:tcW w:w="1142" w:type="dxa"/>
            <w:gridSpan w:val="5"/>
            <w:tcBorders>
              <w:top w:val="single" w:sz="4" w:space="0" w:color="auto"/>
              <w:left w:val="single" w:sz="4" w:space="0" w:color="auto"/>
              <w:bottom w:val="single" w:sz="4" w:space="0" w:color="auto"/>
              <w:right w:val="single" w:sz="4" w:space="0" w:color="auto"/>
            </w:tcBorders>
          </w:tcPr>
          <w:p w:rsidR="00F16DA5" w:rsidRPr="009B3AC3" w:rsidRDefault="00D22213" w:rsidP="00A95764">
            <w:pPr>
              <w:pStyle w:val="a8"/>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c>
          <w:tcPr>
            <w:tcW w:w="1406" w:type="dxa"/>
            <w:gridSpan w:val="7"/>
            <w:tcBorders>
              <w:top w:val="single" w:sz="4" w:space="0" w:color="auto"/>
              <w:left w:val="single" w:sz="4" w:space="0" w:color="auto"/>
              <w:bottom w:val="single" w:sz="4" w:space="0" w:color="auto"/>
              <w:right w:val="single" w:sz="4" w:space="0" w:color="auto"/>
            </w:tcBorders>
          </w:tcPr>
          <w:p w:rsidR="00F16DA5" w:rsidRPr="009B3AC3" w:rsidRDefault="00D93DF8" w:rsidP="00AF1F18">
            <w:pPr>
              <w:spacing w:before="0" w:after="0"/>
              <w:ind w:firstLine="0"/>
              <w:rPr>
                <w:rFonts w:ascii="Times New Roman" w:hAnsi="Times New Roman"/>
                <w:lang w:val="uk-UA"/>
              </w:rPr>
            </w:pPr>
            <w:r w:rsidRPr="00D93DF8">
              <w:rPr>
                <w:rFonts w:ascii="Times New Roman" w:hAnsi="Times New Roman"/>
                <w:lang w:val="uk-UA"/>
              </w:rPr>
              <w:t>12.5. Номер</w:t>
            </w:r>
          </w:p>
        </w:tc>
        <w:tc>
          <w:tcPr>
            <w:tcW w:w="1565" w:type="dxa"/>
            <w:gridSpan w:val="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c>
          <w:tcPr>
            <w:tcW w:w="1843" w:type="dxa"/>
            <w:gridSpan w:val="10"/>
            <w:tcBorders>
              <w:top w:val="single" w:sz="4" w:space="0" w:color="auto"/>
              <w:left w:val="single" w:sz="4" w:space="0" w:color="auto"/>
              <w:bottom w:val="single" w:sz="4" w:space="0" w:color="auto"/>
              <w:right w:val="single" w:sz="4" w:space="0" w:color="auto"/>
            </w:tcBorders>
          </w:tcPr>
          <w:p w:rsidR="00F16DA5" w:rsidRPr="009B3AC3" w:rsidRDefault="00D93DF8" w:rsidP="00AF1F18">
            <w:pPr>
              <w:tabs>
                <w:tab w:val="left" w:pos="462"/>
              </w:tabs>
              <w:spacing w:before="0" w:after="0"/>
              <w:ind w:firstLine="0"/>
              <w:rPr>
                <w:rFonts w:ascii="Times New Roman" w:hAnsi="Times New Roman"/>
                <w:lang w:val="uk-UA"/>
              </w:rPr>
            </w:pPr>
            <w:r w:rsidRPr="00D93DF8">
              <w:rPr>
                <w:rFonts w:ascii="Times New Roman" w:hAnsi="Times New Roman"/>
                <w:lang w:val="uk-UA"/>
              </w:rPr>
              <w:t>12.6.Ким виданий</w:t>
            </w:r>
          </w:p>
        </w:tc>
        <w:tc>
          <w:tcPr>
            <w:tcW w:w="2841" w:type="dxa"/>
            <w:gridSpan w:val="8"/>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4099" w:type="dxa"/>
            <w:gridSpan w:val="15"/>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left="34"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c>
          <w:tcPr>
            <w:tcW w:w="2221" w:type="dxa"/>
            <w:gridSpan w:val="12"/>
            <w:tcBorders>
              <w:top w:val="single" w:sz="4" w:space="0" w:color="auto"/>
              <w:left w:val="single" w:sz="4" w:space="0" w:color="auto"/>
              <w:bottom w:val="single" w:sz="4" w:space="0" w:color="auto"/>
              <w:right w:val="single" w:sz="4" w:space="0" w:color="auto"/>
            </w:tcBorders>
          </w:tcPr>
          <w:p w:rsidR="00F16DA5" w:rsidRPr="009B3AC3" w:rsidRDefault="00D93DF8" w:rsidP="00AF1F18">
            <w:pPr>
              <w:spacing w:before="0" w:after="0"/>
              <w:ind w:firstLine="0"/>
              <w:rPr>
                <w:rFonts w:ascii="Times New Roman" w:hAnsi="Times New Roman"/>
                <w:lang w:val="uk-UA"/>
              </w:rPr>
            </w:pPr>
            <w:r w:rsidRPr="00D93DF8">
              <w:rPr>
                <w:rFonts w:ascii="Times New Roman" w:hAnsi="Times New Roman"/>
                <w:lang w:val="uk-UA"/>
              </w:rPr>
              <w:t>12.7. Дата видачі</w:t>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2398" w:type="dxa"/>
            <w:gridSpan w:val="6"/>
            <w:tcBorders>
              <w:top w:val="single" w:sz="4" w:space="0" w:color="auto"/>
              <w:left w:val="single" w:sz="4" w:space="0" w:color="auto"/>
              <w:bottom w:val="single" w:sz="4" w:space="0" w:color="auto"/>
              <w:right w:val="single" w:sz="4" w:space="0" w:color="auto"/>
            </w:tcBorders>
          </w:tcPr>
          <w:p w:rsidR="00F16DA5" w:rsidRPr="009B3AC3" w:rsidRDefault="00D93DF8" w:rsidP="00AF1F18">
            <w:pPr>
              <w:spacing w:before="0" w:after="0"/>
              <w:ind w:left="34" w:firstLine="0"/>
              <w:rPr>
                <w:rFonts w:ascii="Times New Roman" w:hAnsi="Times New Roman"/>
                <w:lang w:val="uk-UA"/>
              </w:rPr>
            </w:pPr>
            <w:r w:rsidRPr="00D93DF8">
              <w:rPr>
                <w:rFonts w:ascii="Times New Roman" w:hAnsi="Times New Roman"/>
                <w:lang w:val="uk-UA"/>
              </w:rPr>
              <w:lastRenderedPageBreak/>
              <w:t>12.8. Дата народження</w:t>
            </w:r>
          </w:p>
        </w:tc>
        <w:tc>
          <w:tcPr>
            <w:tcW w:w="3922" w:type="dxa"/>
            <w:gridSpan w:val="21"/>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c>
          <w:tcPr>
            <w:tcW w:w="3745" w:type="dxa"/>
            <w:gridSpan w:val="11"/>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25"/>
              <w:widowControl w:val="0"/>
              <w:spacing w:before="100" w:after="100" w:line="320" w:lineRule="atLeast"/>
              <w:ind w:firstLine="709"/>
              <w:jc w:val="both"/>
              <w:rPr>
                <w:sz w:val="22"/>
                <w:szCs w:val="22"/>
                <w:lang w:val="uk-UA"/>
              </w:rPr>
            </w:pPr>
            <w:r w:rsidRPr="00D93DF8">
              <w:rPr>
                <w:sz w:val="22"/>
                <w:szCs w:val="22"/>
                <w:lang w:val="uk-UA"/>
              </w:rPr>
              <w:t xml:space="preserve">12.9. </w:t>
            </w:r>
            <w:r w:rsidRPr="00D93DF8">
              <w:rPr>
                <w:rFonts w:hint="cs"/>
                <w:sz w:val="22"/>
                <w:szCs w:val="22"/>
                <w:lang w:val="uk-UA"/>
              </w:rPr>
              <w:t>Ідентифікаційний</w:t>
            </w:r>
            <w:r w:rsidRPr="00D93DF8">
              <w:rPr>
                <w:sz w:val="22"/>
                <w:szCs w:val="22"/>
                <w:lang w:val="uk-UA"/>
              </w:rPr>
              <w:t xml:space="preserve"> </w:t>
            </w:r>
            <w:r w:rsidRPr="00D93DF8">
              <w:rPr>
                <w:rFonts w:hint="cs"/>
                <w:sz w:val="22"/>
                <w:szCs w:val="22"/>
                <w:lang w:val="uk-UA"/>
              </w:rPr>
              <w:t>номер</w:t>
            </w:r>
            <w:r w:rsidRPr="00D93DF8">
              <w:rPr>
                <w:sz w:val="22"/>
                <w:szCs w:val="22"/>
                <w:lang w:val="uk-UA"/>
              </w:rPr>
              <w:t xml:space="preserve"> </w:t>
            </w:r>
            <w:r w:rsidRPr="00D93DF8">
              <w:rPr>
                <w:rFonts w:hint="cs"/>
                <w:sz w:val="22"/>
                <w:szCs w:val="22"/>
                <w:lang w:val="uk-UA"/>
              </w:rPr>
              <w:t>платника</w:t>
            </w:r>
            <w:r w:rsidRPr="00D93DF8">
              <w:rPr>
                <w:sz w:val="22"/>
                <w:szCs w:val="22"/>
                <w:lang w:val="uk-UA"/>
              </w:rPr>
              <w:t xml:space="preserve"> </w:t>
            </w:r>
            <w:r w:rsidRPr="00D93DF8">
              <w:rPr>
                <w:rFonts w:hint="cs"/>
                <w:sz w:val="22"/>
                <w:szCs w:val="22"/>
                <w:lang w:val="uk-UA"/>
              </w:rPr>
              <w:t>податків</w:t>
            </w:r>
            <w:r w:rsidRPr="00D93DF8">
              <w:rPr>
                <w:sz w:val="22"/>
                <w:szCs w:val="22"/>
                <w:lang w:val="uk-UA"/>
              </w:rPr>
              <w:t xml:space="preserve"> </w:t>
            </w:r>
            <w:r w:rsidRPr="00D93DF8">
              <w:rPr>
                <w:sz w:val="18"/>
                <w:szCs w:val="18"/>
                <w:lang w:val="uk-UA"/>
              </w:rPr>
              <w:t>(</w:t>
            </w:r>
            <w:r w:rsidRPr="00D93DF8">
              <w:rPr>
                <w:rFonts w:hint="cs"/>
                <w:sz w:val="18"/>
                <w:szCs w:val="18"/>
                <w:lang w:val="uk-UA"/>
              </w:rPr>
              <w:t>реєстраційний</w:t>
            </w:r>
            <w:r w:rsidRPr="00D93DF8">
              <w:rPr>
                <w:sz w:val="18"/>
                <w:szCs w:val="18"/>
                <w:lang w:val="uk-UA"/>
              </w:rPr>
              <w:t xml:space="preserve"> </w:t>
            </w:r>
            <w:r w:rsidRPr="00D93DF8">
              <w:rPr>
                <w:rFonts w:hint="cs"/>
                <w:sz w:val="18"/>
                <w:szCs w:val="18"/>
                <w:lang w:val="uk-UA"/>
              </w:rPr>
              <w:t>номер</w:t>
            </w:r>
            <w:r w:rsidRPr="00D93DF8">
              <w:rPr>
                <w:sz w:val="18"/>
                <w:szCs w:val="18"/>
                <w:lang w:val="uk-UA"/>
              </w:rPr>
              <w:t xml:space="preserve"> </w:t>
            </w:r>
            <w:r w:rsidRPr="00D93DF8">
              <w:rPr>
                <w:rFonts w:hint="cs"/>
                <w:sz w:val="18"/>
                <w:szCs w:val="18"/>
                <w:lang w:val="uk-UA"/>
              </w:rPr>
              <w:t>облікової</w:t>
            </w:r>
            <w:r w:rsidRPr="00D93DF8">
              <w:rPr>
                <w:sz w:val="18"/>
                <w:szCs w:val="18"/>
                <w:lang w:val="uk-UA"/>
              </w:rPr>
              <w:t xml:space="preserve"> </w:t>
            </w:r>
            <w:r w:rsidRPr="00D93DF8">
              <w:rPr>
                <w:rFonts w:hint="cs"/>
                <w:sz w:val="18"/>
                <w:szCs w:val="18"/>
                <w:lang w:val="uk-UA"/>
              </w:rPr>
              <w:t>картки</w:t>
            </w:r>
            <w:r w:rsidRPr="00D93DF8">
              <w:rPr>
                <w:sz w:val="18"/>
                <w:szCs w:val="18"/>
                <w:lang w:val="uk-UA"/>
              </w:rPr>
              <w:t xml:space="preserve"> </w:t>
            </w:r>
            <w:r w:rsidRPr="00D93DF8">
              <w:rPr>
                <w:rFonts w:hint="cs"/>
                <w:sz w:val="18"/>
                <w:szCs w:val="18"/>
                <w:lang w:val="uk-UA"/>
              </w:rPr>
              <w:t>платника</w:t>
            </w:r>
            <w:r w:rsidRPr="00D93DF8">
              <w:rPr>
                <w:sz w:val="18"/>
                <w:szCs w:val="18"/>
                <w:lang w:val="uk-UA"/>
              </w:rPr>
              <w:t xml:space="preserve"> </w:t>
            </w:r>
            <w:r w:rsidRPr="00D93DF8">
              <w:rPr>
                <w:rFonts w:hint="cs"/>
                <w:sz w:val="18"/>
                <w:szCs w:val="18"/>
                <w:lang w:val="uk-UA"/>
              </w:rPr>
              <w:t>податків</w:t>
            </w:r>
            <w:r w:rsidRPr="00D93DF8">
              <w:rPr>
                <w:sz w:val="18"/>
                <w:szCs w:val="18"/>
                <w:lang w:val="uk-UA"/>
              </w:rPr>
              <w:t>)</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9B3AC3" w:rsidRDefault="00D93DF8" w:rsidP="00AF1F18">
            <w:pPr>
              <w:pStyle w:val="25"/>
              <w:rPr>
                <w:sz w:val="22"/>
                <w:szCs w:val="22"/>
                <w:lang w:val="uk-UA"/>
              </w:rPr>
            </w:pPr>
            <w:r w:rsidRPr="00D93DF8">
              <w:rPr>
                <w:sz w:val="22"/>
                <w:szCs w:val="22"/>
                <w:lang w:val="uk-UA"/>
              </w:rPr>
              <w:t xml:space="preserve">12.10. </w:t>
            </w:r>
            <w:r w:rsidRPr="00D93DF8">
              <w:rPr>
                <w:rFonts w:hint="cs"/>
                <w:sz w:val="22"/>
                <w:szCs w:val="22"/>
                <w:lang w:val="uk-UA"/>
              </w:rPr>
              <w:t>Документ</w:t>
            </w:r>
            <w:r w:rsidRPr="00D93DF8">
              <w:rPr>
                <w:sz w:val="22"/>
                <w:szCs w:val="22"/>
                <w:lang w:val="uk-UA"/>
              </w:rPr>
              <w:t xml:space="preserve">, </w:t>
            </w:r>
            <w:r w:rsidRPr="00D93DF8">
              <w:rPr>
                <w:rFonts w:hint="cs"/>
                <w:sz w:val="22"/>
                <w:szCs w:val="22"/>
                <w:lang w:val="uk-UA"/>
              </w:rPr>
              <w:t>що</w:t>
            </w:r>
            <w:r w:rsidRPr="00D93DF8">
              <w:rPr>
                <w:sz w:val="22"/>
                <w:szCs w:val="22"/>
                <w:lang w:val="uk-UA"/>
              </w:rPr>
              <w:t xml:space="preserve"> </w:t>
            </w:r>
            <w:r w:rsidRPr="00D93DF8">
              <w:rPr>
                <w:rFonts w:hint="cs"/>
                <w:sz w:val="22"/>
                <w:szCs w:val="22"/>
                <w:lang w:val="uk-UA"/>
              </w:rPr>
              <w:t>підтверджує</w:t>
            </w:r>
            <w:r w:rsidRPr="00D93DF8">
              <w:rPr>
                <w:sz w:val="22"/>
                <w:szCs w:val="22"/>
                <w:lang w:val="uk-UA"/>
              </w:rPr>
              <w:t xml:space="preserve"> </w:t>
            </w:r>
            <w:r w:rsidRPr="00D93DF8">
              <w:rPr>
                <w:rFonts w:hint="cs"/>
                <w:sz w:val="22"/>
                <w:szCs w:val="22"/>
                <w:lang w:val="uk-UA"/>
              </w:rPr>
              <w:t>повноваження</w:t>
            </w:r>
            <w:r w:rsidRPr="00D93DF8">
              <w:rPr>
                <w:sz w:val="22"/>
                <w:szCs w:val="22"/>
                <w:lang w:val="uk-UA"/>
              </w:rPr>
              <w:t xml:space="preserve"> </w:t>
            </w:r>
            <w:r w:rsidRPr="00D93DF8">
              <w:rPr>
                <w:rFonts w:hint="cs"/>
                <w:sz w:val="22"/>
                <w:szCs w:val="22"/>
                <w:lang w:val="uk-UA"/>
              </w:rPr>
              <w:t>особи</w:t>
            </w:r>
            <w:r w:rsidRPr="00D93DF8">
              <w:rPr>
                <w:sz w:val="22"/>
                <w:szCs w:val="22"/>
                <w:lang w:val="uk-UA"/>
              </w:rPr>
              <w:t xml:space="preserve"> </w:t>
            </w:r>
            <w:r w:rsidRPr="00D93DF8">
              <w:rPr>
                <w:rFonts w:hint="cs"/>
                <w:sz w:val="22"/>
                <w:szCs w:val="22"/>
                <w:lang w:val="uk-UA"/>
              </w:rPr>
              <w:t>діяти</w:t>
            </w:r>
            <w:r w:rsidRPr="00D93DF8">
              <w:rPr>
                <w:sz w:val="22"/>
                <w:szCs w:val="22"/>
                <w:lang w:val="uk-UA"/>
              </w:rPr>
              <w:t xml:space="preserve"> </w:t>
            </w:r>
            <w:r w:rsidRPr="00D93DF8">
              <w:rPr>
                <w:rFonts w:hint="cs"/>
                <w:sz w:val="22"/>
                <w:szCs w:val="22"/>
                <w:lang w:val="uk-UA"/>
              </w:rPr>
              <w:t>без</w:t>
            </w:r>
            <w:r w:rsidRPr="00D93DF8">
              <w:rPr>
                <w:sz w:val="22"/>
                <w:szCs w:val="22"/>
                <w:lang w:val="uk-UA"/>
              </w:rPr>
              <w:t xml:space="preserve"> </w:t>
            </w:r>
            <w:r w:rsidRPr="00D93DF8">
              <w:rPr>
                <w:rFonts w:hint="cs"/>
                <w:sz w:val="22"/>
                <w:szCs w:val="22"/>
                <w:lang w:val="uk-UA"/>
              </w:rPr>
              <w:t>довіреності</w:t>
            </w:r>
            <w:r w:rsidRPr="00D93DF8">
              <w:rPr>
                <w:sz w:val="22"/>
                <w:szCs w:val="22"/>
                <w:lang w:val="uk-UA"/>
              </w:rPr>
              <w:t xml:space="preserve"> </w:t>
            </w:r>
          </w:p>
        </w:tc>
        <w:tc>
          <w:tcPr>
            <w:tcW w:w="4400" w:type="dxa"/>
            <w:gridSpan w:val="16"/>
            <w:tcBorders>
              <w:top w:val="single" w:sz="4" w:space="0" w:color="auto"/>
              <w:left w:val="single" w:sz="4" w:space="0" w:color="auto"/>
              <w:bottom w:val="single" w:sz="4" w:space="0" w:color="auto"/>
              <w:right w:val="single" w:sz="4" w:space="0" w:color="auto"/>
            </w:tcBorders>
          </w:tcPr>
          <w:p w:rsidR="00F16DA5" w:rsidRPr="009B3AC3" w:rsidRDefault="00F16DA5" w:rsidP="00A95764">
            <w:pPr>
              <w:spacing w:before="0" w:after="0"/>
              <w:ind w:firstLine="0"/>
              <w:rPr>
                <w:rFonts w:ascii="Times New Roman" w:hAnsi="Times New Roman"/>
                <w:lang w:val="uk-UA"/>
              </w:rPr>
            </w:pPr>
          </w:p>
        </w:tc>
      </w:tr>
      <w:tr w:rsidR="00F16DA5" w:rsidRPr="009B3AC3" w:rsidTr="00A95764">
        <w:trPr>
          <w:gridAfter w:val="1"/>
          <w:wAfter w:w="187" w:type="dxa"/>
          <w:cantSplit/>
        </w:trPr>
        <w:tc>
          <w:tcPr>
            <w:tcW w:w="5665" w:type="dxa"/>
            <w:gridSpan w:val="22"/>
            <w:tcBorders>
              <w:top w:val="single" w:sz="4" w:space="0" w:color="auto"/>
              <w:left w:val="single" w:sz="4" w:space="0" w:color="auto"/>
              <w:bottom w:val="single" w:sz="4" w:space="0" w:color="auto"/>
              <w:right w:val="single" w:sz="4" w:space="0" w:color="auto"/>
            </w:tcBorders>
          </w:tcPr>
          <w:p w:rsidR="00F16DA5" w:rsidRPr="009B3AC3" w:rsidRDefault="00D93DF8" w:rsidP="00AF1F18">
            <w:pPr>
              <w:spacing w:before="0" w:after="0"/>
              <w:ind w:left="34" w:firstLine="0"/>
              <w:rPr>
                <w:rFonts w:ascii="Times New Roman" w:hAnsi="Times New Roman"/>
                <w:lang w:val="uk-UA"/>
              </w:rPr>
            </w:pPr>
            <w:r w:rsidRPr="00D93DF8">
              <w:rPr>
                <w:rFonts w:ascii="Times New Roman" w:hAnsi="Times New Roman"/>
                <w:lang w:val="uk-UA"/>
              </w:rPr>
              <w:t xml:space="preserve">12.11. Строк дії повноважень особи – до </w:t>
            </w:r>
            <w:r w:rsidRPr="00D93DF8">
              <w:rPr>
                <w:rStyle w:val="afe"/>
                <w:rFonts w:ascii="Times New Roman" w:hAnsi="Times New Roman"/>
                <w:lang w:val="uk-UA"/>
              </w:rPr>
              <w:footnoteReference w:id="7"/>
            </w:r>
          </w:p>
        </w:tc>
        <w:tc>
          <w:tcPr>
            <w:tcW w:w="2214" w:type="dxa"/>
            <w:gridSpan w:val="13"/>
            <w:tcBorders>
              <w:top w:val="single" w:sz="4" w:space="0" w:color="auto"/>
              <w:left w:val="single" w:sz="4" w:space="0" w:color="auto"/>
              <w:bottom w:val="single" w:sz="4" w:space="0" w:color="auto"/>
              <w:right w:val="single" w:sz="4" w:space="0" w:color="auto"/>
            </w:tcBorders>
          </w:tcPr>
          <w:p w:rsidR="00F16DA5" w:rsidRPr="009B3AC3" w:rsidRDefault="00D22213" w:rsidP="00A95764">
            <w:pPr>
              <w:spacing w:before="0" w:after="0"/>
              <w:ind w:firstLine="0"/>
              <w:rPr>
                <w:rFonts w:ascii="Times New Roman" w:hAnsi="Times New Roman"/>
                <w:lang w:val="uk-UA"/>
              </w:rPr>
            </w:pPr>
            <w:r w:rsidRPr="00D93DF8">
              <w:rPr>
                <w:rFonts w:ascii="Times New Roman" w:hAnsi="Times New Roman"/>
                <w:lang w:val="uk-UA"/>
              </w:rPr>
              <w:fldChar w:fldCharType="begin">
                <w:ffData>
                  <w:name w:val=""/>
                  <w:enabled/>
                  <w:calcOnExit w:val="0"/>
                  <w:textInput>
                    <w:type w:val="date"/>
                    <w:format w:val="dd.MM.yyyy"/>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00D93DF8" w:rsidRPr="00D93DF8">
              <w:rPr>
                <w:rFonts w:ascii="Times New Roman" w:hAnsi="Times New Roman"/>
                <w:noProof/>
                <w:lang w:val="uk-UA"/>
              </w:rPr>
              <w:t> </w:t>
            </w:r>
            <w:r w:rsidRPr="00D93DF8">
              <w:rPr>
                <w:rFonts w:ascii="Times New Roman" w:hAnsi="Times New Roman"/>
                <w:lang w:val="uk-UA"/>
              </w:rPr>
              <w:fldChar w:fldCharType="end"/>
            </w:r>
          </w:p>
        </w:tc>
        <w:tc>
          <w:tcPr>
            <w:tcW w:w="2186" w:type="dxa"/>
            <w:gridSpan w:val="3"/>
            <w:tcBorders>
              <w:top w:val="single" w:sz="4" w:space="0" w:color="auto"/>
              <w:left w:val="single" w:sz="4" w:space="0" w:color="auto"/>
              <w:bottom w:val="single" w:sz="4" w:space="0" w:color="auto"/>
              <w:right w:val="single" w:sz="4" w:space="0" w:color="auto"/>
            </w:tcBorders>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року</w:t>
            </w:r>
          </w:p>
        </w:tc>
      </w:tr>
    </w:tbl>
    <w:p w:rsidR="00F16DA5" w:rsidRPr="009B3AC3" w:rsidRDefault="00F16DA5" w:rsidP="00F16DA5">
      <w:pPr>
        <w:pStyle w:val="a8"/>
        <w:rPr>
          <w:rFonts w:ascii="Times New Roman" w:hAnsi="Times New Roman"/>
          <w:lang w:val="uk-UA"/>
        </w:rPr>
      </w:pPr>
    </w:p>
    <w:p w:rsidR="00F16DA5" w:rsidRPr="009B3AC3" w:rsidRDefault="00F16DA5" w:rsidP="00F16DA5">
      <w:pPr>
        <w:pStyle w:val="a8"/>
        <w:rPr>
          <w:rFonts w:ascii="Times New Roman" w:hAnsi="Times New Roman"/>
          <w:lang w:val="uk-UA"/>
        </w:rPr>
      </w:pPr>
    </w:p>
    <w:tbl>
      <w:tblPr>
        <w:tblW w:w="10065" w:type="dxa"/>
        <w:tblInd w:w="-34" w:type="dxa"/>
        <w:tblLayout w:type="fixed"/>
        <w:tblLook w:val="0000" w:firstRow="0" w:lastRow="0" w:firstColumn="0" w:lastColumn="0" w:noHBand="0" w:noVBand="0"/>
      </w:tblPr>
      <w:tblGrid>
        <w:gridCol w:w="2649"/>
        <w:gridCol w:w="283"/>
        <w:gridCol w:w="2835"/>
        <w:gridCol w:w="993"/>
        <w:gridCol w:w="567"/>
        <w:gridCol w:w="2691"/>
        <w:gridCol w:w="47"/>
      </w:tblGrid>
      <w:tr w:rsidR="00F16DA5" w:rsidRPr="009B3AC3" w:rsidTr="00A95764">
        <w:trPr>
          <w:gridAfter w:val="1"/>
          <w:wAfter w:w="47" w:type="dxa"/>
          <w:cantSplit/>
          <w:trHeight w:val="386"/>
        </w:trPr>
        <w:tc>
          <w:tcPr>
            <w:tcW w:w="2649" w:type="dxa"/>
            <w:tcBorders>
              <w:bottom w:val="single" w:sz="4" w:space="0" w:color="auto"/>
            </w:tcBorders>
          </w:tcPr>
          <w:p w:rsidR="00F16DA5" w:rsidRPr="009B3AC3" w:rsidRDefault="00F16DA5" w:rsidP="00A95764">
            <w:pPr>
              <w:pStyle w:val="a8"/>
              <w:rPr>
                <w:rFonts w:ascii="Times New Roman" w:hAnsi="Times New Roman"/>
                <w:lang w:val="uk-UA"/>
              </w:rPr>
            </w:pPr>
          </w:p>
        </w:tc>
        <w:tc>
          <w:tcPr>
            <w:tcW w:w="283" w:type="dxa"/>
          </w:tcPr>
          <w:p w:rsidR="00F16DA5" w:rsidRPr="009B3AC3" w:rsidRDefault="00F16DA5" w:rsidP="00A95764">
            <w:pPr>
              <w:pStyle w:val="a8"/>
              <w:rPr>
                <w:rFonts w:ascii="Times New Roman" w:hAnsi="Times New Roman"/>
                <w:lang w:val="uk-UA"/>
              </w:rPr>
            </w:pPr>
          </w:p>
        </w:tc>
        <w:tc>
          <w:tcPr>
            <w:tcW w:w="2835" w:type="dxa"/>
            <w:tcBorders>
              <w:bottom w:val="single" w:sz="4" w:space="0" w:color="auto"/>
            </w:tcBorders>
          </w:tcPr>
          <w:p w:rsidR="00F16DA5" w:rsidRPr="009B3AC3" w:rsidRDefault="00D93DF8" w:rsidP="00A95764">
            <w:pPr>
              <w:pStyle w:val="a8"/>
              <w:rPr>
                <w:rFonts w:ascii="Times New Roman" w:hAnsi="Times New Roman"/>
                <w:lang w:val="uk-UA"/>
              </w:rPr>
            </w:pPr>
            <w:r w:rsidRPr="00D93DF8">
              <w:rPr>
                <w:rFonts w:ascii="Times New Roman" w:hAnsi="Times New Roman"/>
                <w:lang w:val="uk-UA"/>
              </w:rPr>
              <w:t xml:space="preserve"> </w:t>
            </w:r>
          </w:p>
        </w:tc>
        <w:tc>
          <w:tcPr>
            <w:tcW w:w="993" w:type="dxa"/>
          </w:tcPr>
          <w:p w:rsidR="00F16DA5" w:rsidRPr="009B3AC3" w:rsidRDefault="00F16DA5" w:rsidP="00A95764">
            <w:pPr>
              <w:spacing w:before="0" w:after="0"/>
              <w:rPr>
                <w:rFonts w:ascii="Times New Roman" w:hAnsi="Times New Roman"/>
                <w:lang w:val="uk-UA"/>
              </w:rPr>
            </w:pPr>
          </w:p>
        </w:tc>
        <w:tc>
          <w:tcPr>
            <w:tcW w:w="3258" w:type="dxa"/>
            <w:gridSpan w:val="2"/>
            <w:tcBorders>
              <w:bottom w:val="single" w:sz="4" w:space="0" w:color="auto"/>
            </w:tcBorders>
          </w:tcPr>
          <w:p w:rsidR="00F16DA5" w:rsidRPr="009B3AC3" w:rsidRDefault="00F16DA5" w:rsidP="00A95764">
            <w:pPr>
              <w:spacing w:before="0" w:after="0"/>
              <w:rPr>
                <w:rFonts w:ascii="Times New Roman" w:hAnsi="Times New Roman"/>
                <w:lang w:val="uk-UA"/>
              </w:rPr>
            </w:pPr>
          </w:p>
        </w:tc>
      </w:tr>
      <w:tr w:rsidR="00F16DA5" w:rsidRPr="009B3AC3" w:rsidTr="00A95764">
        <w:tc>
          <w:tcPr>
            <w:tcW w:w="7327" w:type="dxa"/>
            <w:gridSpan w:val="5"/>
            <w:tcBorders>
              <w:bottom w:val="nil"/>
            </w:tcBorders>
          </w:tcPr>
          <w:p w:rsidR="00F16DA5" w:rsidRPr="009B3AC3" w:rsidRDefault="00D93DF8" w:rsidP="00A95764">
            <w:pPr>
              <w:pStyle w:val="a8"/>
              <w:ind w:firstLine="34"/>
              <w:rPr>
                <w:rFonts w:ascii="Times New Roman" w:hAnsi="Times New Roman"/>
                <w:lang w:val="uk-UA"/>
              </w:rPr>
            </w:pPr>
            <w:r w:rsidRPr="00D93DF8">
              <w:rPr>
                <w:rFonts w:ascii="Times New Roman" w:hAnsi="Times New Roman"/>
                <w:lang w:val="uk-UA"/>
              </w:rPr>
              <w:t xml:space="preserve">  розпорядник рахунку            </w:t>
            </w:r>
            <w:r w:rsidR="0060380E">
              <w:rPr>
                <w:rFonts w:ascii="Times New Roman" w:hAnsi="Times New Roman"/>
              </w:rPr>
              <w:t xml:space="preserve">         </w:t>
            </w:r>
            <w:r w:rsidRPr="00D93DF8">
              <w:rPr>
                <w:rFonts w:ascii="Times New Roman" w:hAnsi="Times New Roman"/>
                <w:lang w:val="uk-UA"/>
              </w:rPr>
              <w:t xml:space="preserve">               підпис </w:t>
            </w:r>
          </w:p>
        </w:tc>
        <w:tc>
          <w:tcPr>
            <w:tcW w:w="2738" w:type="dxa"/>
            <w:gridSpan w:val="2"/>
          </w:tcPr>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 xml:space="preserve">                ПІБ</w:t>
            </w:r>
          </w:p>
        </w:tc>
      </w:tr>
    </w:tbl>
    <w:p w:rsidR="00F16DA5" w:rsidRPr="009B3AC3" w:rsidRDefault="00D93DF8" w:rsidP="00F16DA5">
      <w:pPr>
        <w:spacing w:before="0" w:after="0"/>
        <w:jc w:val="left"/>
        <w:rPr>
          <w:rFonts w:ascii="Times New Roman" w:hAnsi="Times New Roman"/>
          <w:lang w:val="uk-UA"/>
        </w:rPr>
      </w:pPr>
      <w:r w:rsidRPr="00D93DF8">
        <w:rPr>
          <w:rFonts w:ascii="Times New Roman" w:hAnsi="Times New Roman"/>
          <w:lang w:val="uk-UA"/>
        </w:rPr>
        <w:t xml:space="preserve">                                                   </w:t>
      </w:r>
      <w:r w:rsidR="0060380E">
        <w:rPr>
          <w:rFonts w:ascii="Times New Roman" w:hAnsi="Times New Roman"/>
          <w:lang w:val="en-US"/>
        </w:rPr>
        <w:t xml:space="preserve">         </w:t>
      </w:r>
      <w:r w:rsidRPr="00D93DF8">
        <w:rPr>
          <w:rFonts w:ascii="Times New Roman" w:hAnsi="Times New Roman"/>
          <w:lang w:val="uk-UA"/>
        </w:rPr>
        <w:t xml:space="preserve">          МП</w:t>
      </w:r>
      <w:r w:rsidRPr="00D93DF8">
        <w:rPr>
          <w:rStyle w:val="afe"/>
          <w:rFonts w:ascii="Times New Roman" w:hAnsi="Times New Roman"/>
          <w:lang w:val="uk-UA"/>
        </w:rPr>
        <w:footnoteReference w:id="8"/>
      </w:r>
      <w:r w:rsidRPr="00D93DF8">
        <w:rPr>
          <w:rFonts w:ascii="Times New Roman" w:hAnsi="Times New Roman"/>
          <w:lang w:val="uk-UA"/>
        </w:rPr>
        <w:t xml:space="preserve">                   </w:t>
      </w:r>
    </w:p>
    <w:p w:rsidR="00F16DA5" w:rsidRPr="009B3AC3" w:rsidRDefault="00D93DF8" w:rsidP="00F16DA5">
      <w:pPr>
        <w:spacing w:before="0" w:after="0"/>
        <w:jc w:val="right"/>
        <w:rPr>
          <w:rFonts w:ascii="Times New Roman" w:hAnsi="Times New Roman"/>
          <w:lang w:val="uk-UA"/>
        </w:rPr>
      </w:pPr>
      <w:r w:rsidRPr="00D93DF8">
        <w:rPr>
          <w:rFonts w:ascii="Times New Roman" w:hAnsi="Times New Roman"/>
          <w:lang w:val="uk-UA"/>
        </w:rPr>
        <w:t xml:space="preserve">                          див. на звороті</w:t>
      </w:r>
    </w:p>
    <w:p w:rsidR="0060380E" w:rsidRPr="00183FDF" w:rsidRDefault="0060380E">
      <w:pPr>
        <w:spacing w:before="0" w:after="0"/>
        <w:ind w:firstLine="0"/>
        <w:jc w:val="left"/>
        <w:rPr>
          <w:rFonts w:ascii="Times New Roman" w:hAnsi="Times New Roman"/>
          <w:lang w:val="uk-UA"/>
        </w:rPr>
      </w:pPr>
      <w:r>
        <w:rPr>
          <w:rFonts w:ascii="Times New Roman" w:hAnsi="Times New Roman"/>
          <w:lang w:val="uk-UA"/>
        </w:rPr>
        <w:br w:type="page"/>
      </w:r>
    </w:p>
    <w:p w:rsidR="00F16DA5" w:rsidRPr="009B3AC3" w:rsidRDefault="00F16DA5" w:rsidP="00F16DA5">
      <w:pPr>
        <w:spacing w:before="0" w:after="0"/>
        <w:jc w:val="right"/>
        <w:rPr>
          <w:rFonts w:ascii="Times New Roman" w:hAnsi="Times New Roman"/>
          <w:lang w:val="uk-UA"/>
        </w:rPr>
      </w:pPr>
    </w:p>
    <w:p w:rsidR="00F16DA5" w:rsidRPr="009B3AC3" w:rsidRDefault="00D93DF8" w:rsidP="00F16DA5">
      <w:pPr>
        <w:spacing w:before="0" w:after="0"/>
        <w:rPr>
          <w:rFonts w:ascii="Times New Roman" w:hAnsi="Times New Roman"/>
          <w:lang w:val="uk-UA"/>
        </w:rPr>
      </w:pPr>
      <w:r w:rsidRPr="00D93DF8">
        <w:rPr>
          <w:rFonts w:ascii="Times New Roman" w:hAnsi="Times New Roman"/>
          <w:lang w:val="uk-UA"/>
        </w:rPr>
        <w:t xml:space="preserve">Для заповнення працівниками ПАТ </w:t>
      </w:r>
      <w:r w:rsidRPr="00D93DF8">
        <w:rPr>
          <w:rFonts w:ascii="Times New Roman" w:hAnsi="Times New Roman"/>
          <w:sz w:val="24"/>
          <w:szCs w:val="24"/>
          <w:lang w:val="uk-UA"/>
        </w:rPr>
        <w:t>"</w:t>
      </w:r>
      <w:r w:rsidRPr="00D93DF8">
        <w:rPr>
          <w:rFonts w:ascii="Times New Roman" w:hAnsi="Times New Roman"/>
          <w:lang w:val="uk-UA"/>
        </w:rPr>
        <w:t>Розрахунковий центр</w:t>
      </w:r>
      <w:r w:rsidRPr="00D93DF8">
        <w:rPr>
          <w:rFonts w:ascii="Times New Roman" w:hAnsi="Times New Roman"/>
          <w:sz w:val="24"/>
          <w:szCs w:val="24"/>
          <w:lang w:val="uk-UA"/>
        </w:rPr>
        <w:t>"</w:t>
      </w:r>
    </w:p>
    <w:tbl>
      <w:tblPr>
        <w:tblW w:w="0" w:type="auto"/>
        <w:tblInd w:w="-176" w:type="dxa"/>
        <w:tblBorders>
          <w:insideH w:val="single" w:sz="6" w:space="0" w:color="auto"/>
          <w:insideV w:val="single" w:sz="6" w:space="0" w:color="auto"/>
        </w:tblBorders>
        <w:tblLayout w:type="fixed"/>
        <w:tblLook w:val="0000" w:firstRow="0" w:lastRow="0" w:firstColumn="0" w:lastColumn="0" w:noHBand="0" w:noVBand="0"/>
      </w:tblPr>
      <w:tblGrid>
        <w:gridCol w:w="1844"/>
        <w:gridCol w:w="708"/>
        <w:gridCol w:w="1134"/>
        <w:gridCol w:w="851"/>
        <w:gridCol w:w="1701"/>
        <w:gridCol w:w="709"/>
        <w:gridCol w:w="850"/>
        <w:gridCol w:w="2268"/>
      </w:tblGrid>
      <w:tr w:rsidR="00F16DA5" w:rsidRPr="009B3AC3" w:rsidTr="00A95764">
        <w:trPr>
          <w:cantSplit/>
        </w:trPr>
        <w:tc>
          <w:tcPr>
            <w:tcW w:w="2552" w:type="dxa"/>
            <w:gridSpan w:val="2"/>
            <w:tcBorders>
              <w:top w:val="single" w:sz="6" w:space="0" w:color="auto"/>
              <w:left w:val="single" w:sz="6" w:space="0" w:color="auto"/>
              <w:bottom w:val="single" w:sz="6" w:space="0" w:color="auto"/>
              <w:right w:val="single" w:sz="6" w:space="0" w:color="auto"/>
            </w:tcBorders>
          </w:tcPr>
          <w:p w:rsidR="00F16DA5" w:rsidRPr="009B3AC3" w:rsidRDefault="00D93DF8" w:rsidP="00A95764">
            <w:pPr>
              <w:spacing w:before="0" w:after="0"/>
              <w:ind w:firstLine="34"/>
              <w:jc w:val="left"/>
              <w:rPr>
                <w:rFonts w:ascii="Times New Roman" w:hAnsi="Times New Roman"/>
                <w:lang w:val="uk-UA"/>
              </w:rPr>
            </w:pPr>
            <w:r w:rsidRPr="00D93DF8">
              <w:rPr>
                <w:rFonts w:ascii="Times New Roman" w:hAnsi="Times New Roman"/>
                <w:lang w:val="uk-UA"/>
              </w:rPr>
              <w:t>Відділ реєстрації клієнтів/Відділ супроводження рахунків клієнтів</w:t>
            </w:r>
          </w:p>
        </w:tc>
        <w:tc>
          <w:tcPr>
            <w:tcW w:w="1985" w:type="dxa"/>
            <w:gridSpan w:val="2"/>
            <w:tcBorders>
              <w:top w:val="single" w:sz="6" w:space="0" w:color="auto"/>
              <w:left w:val="single" w:sz="6" w:space="0" w:color="auto"/>
              <w:bottom w:val="single" w:sz="6" w:space="0" w:color="auto"/>
              <w:right w:val="single" w:sz="6" w:space="0" w:color="auto"/>
            </w:tcBorders>
          </w:tcPr>
          <w:p w:rsidR="00F16DA5" w:rsidRPr="009B3AC3" w:rsidRDefault="00D93DF8" w:rsidP="00A95764">
            <w:pPr>
              <w:pStyle w:val="33"/>
              <w:spacing w:before="0" w:after="0"/>
              <w:jc w:val="left"/>
              <w:rPr>
                <w:rFonts w:ascii="Times New Roman" w:hAnsi="Times New Roman"/>
                <w:sz w:val="22"/>
                <w:szCs w:val="22"/>
                <w:lang w:val="uk-UA"/>
              </w:rPr>
            </w:pPr>
            <w:r w:rsidRPr="00D93DF8">
              <w:rPr>
                <w:rFonts w:ascii="Times New Roman" w:hAnsi="Times New Roman"/>
                <w:sz w:val="22"/>
                <w:szCs w:val="22"/>
                <w:lang w:val="uk-UA"/>
              </w:rPr>
              <w:t>Дата прийому анкети</w:t>
            </w:r>
          </w:p>
        </w:tc>
        <w:tc>
          <w:tcPr>
            <w:tcW w:w="2410" w:type="dxa"/>
            <w:gridSpan w:val="2"/>
            <w:tcBorders>
              <w:top w:val="single" w:sz="6" w:space="0" w:color="auto"/>
              <w:left w:val="single" w:sz="6" w:space="0" w:color="auto"/>
              <w:bottom w:val="single" w:sz="6" w:space="0" w:color="auto"/>
              <w:right w:val="single" w:sz="6" w:space="0" w:color="auto"/>
            </w:tcBorders>
          </w:tcPr>
          <w:p w:rsidR="00F16DA5" w:rsidRPr="009B3AC3" w:rsidRDefault="00F16DA5" w:rsidP="00A95764">
            <w:pPr>
              <w:pStyle w:val="33"/>
              <w:spacing w:before="0" w:after="0"/>
              <w:rPr>
                <w:rFonts w:ascii="Times New Roman" w:hAnsi="Times New Roman"/>
                <w:sz w:val="22"/>
                <w:szCs w:val="22"/>
                <w:lang w:val="uk-UA"/>
              </w:rPr>
            </w:pPr>
          </w:p>
        </w:tc>
        <w:tc>
          <w:tcPr>
            <w:tcW w:w="3118" w:type="dxa"/>
            <w:gridSpan w:val="2"/>
            <w:tcBorders>
              <w:top w:val="single" w:sz="6" w:space="0" w:color="auto"/>
              <w:left w:val="single" w:sz="6" w:space="0" w:color="auto"/>
              <w:bottom w:val="single" w:sz="6" w:space="0" w:color="auto"/>
              <w:right w:val="single" w:sz="6" w:space="0" w:color="auto"/>
            </w:tcBorders>
            <w:vAlign w:val="bottom"/>
          </w:tcPr>
          <w:p w:rsidR="00F16DA5" w:rsidRPr="009B3AC3" w:rsidRDefault="00D93DF8" w:rsidP="00A95764">
            <w:pPr>
              <w:pStyle w:val="33"/>
              <w:spacing w:before="0" w:after="0"/>
              <w:jc w:val="center"/>
              <w:rPr>
                <w:rFonts w:ascii="Times New Roman" w:hAnsi="Times New Roman"/>
                <w:sz w:val="22"/>
                <w:szCs w:val="22"/>
                <w:lang w:val="uk-UA"/>
              </w:rPr>
            </w:pPr>
            <w:r w:rsidRPr="00D93DF8">
              <w:rPr>
                <w:rFonts w:ascii="Times New Roman" w:hAnsi="Times New Roman"/>
                <w:sz w:val="22"/>
                <w:szCs w:val="22"/>
                <w:lang w:val="uk-UA"/>
              </w:rPr>
              <w:t>Підпис</w:t>
            </w:r>
          </w:p>
        </w:tc>
      </w:tr>
      <w:tr w:rsidR="00F16DA5" w:rsidRPr="009B3AC3" w:rsidTr="00A95764">
        <w:trPr>
          <w:cantSplit/>
        </w:trPr>
        <w:tc>
          <w:tcPr>
            <w:tcW w:w="4537" w:type="dxa"/>
            <w:gridSpan w:val="4"/>
            <w:tcBorders>
              <w:top w:val="single" w:sz="6" w:space="0" w:color="auto"/>
              <w:left w:val="single" w:sz="6" w:space="0" w:color="auto"/>
              <w:bottom w:val="single" w:sz="6" w:space="0" w:color="auto"/>
              <w:right w:val="single" w:sz="6" w:space="0" w:color="auto"/>
            </w:tcBorders>
            <w:vAlign w:val="center"/>
          </w:tcPr>
          <w:p w:rsidR="00F16DA5" w:rsidRPr="009B3AC3" w:rsidRDefault="00D93DF8" w:rsidP="00A95764">
            <w:pPr>
              <w:pStyle w:val="33"/>
              <w:spacing w:before="0" w:after="0"/>
              <w:jc w:val="left"/>
              <w:rPr>
                <w:rFonts w:ascii="Times New Roman" w:hAnsi="Times New Roman"/>
                <w:sz w:val="22"/>
                <w:szCs w:val="22"/>
                <w:lang w:val="uk-UA"/>
              </w:rPr>
            </w:pPr>
            <w:r w:rsidRPr="00D93DF8">
              <w:rPr>
                <w:rFonts w:ascii="Times New Roman" w:hAnsi="Times New Roman"/>
                <w:sz w:val="22"/>
                <w:szCs w:val="22"/>
                <w:lang w:val="uk-UA"/>
              </w:rPr>
              <w:t xml:space="preserve">Договір про клірингове обслуговування </w:t>
            </w:r>
          </w:p>
        </w:tc>
        <w:tc>
          <w:tcPr>
            <w:tcW w:w="1701" w:type="dxa"/>
            <w:tcBorders>
              <w:top w:val="single" w:sz="6" w:space="0" w:color="auto"/>
              <w:left w:val="single" w:sz="6" w:space="0" w:color="auto"/>
              <w:bottom w:val="single" w:sz="6" w:space="0" w:color="auto"/>
              <w:right w:val="single" w:sz="6" w:space="0" w:color="auto"/>
            </w:tcBorders>
            <w:vAlign w:val="center"/>
          </w:tcPr>
          <w:p w:rsidR="00F16DA5" w:rsidRPr="009B3AC3" w:rsidRDefault="00F16DA5" w:rsidP="00A95764">
            <w:pPr>
              <w:pStyle w:val="33"/>
              <w:spacing w:before="0" w:after="0"/>
              <w:jc w:val="left"/>
              <w:rPr>
                <w:rFonts w:ascii="Times New Roman" w:hAnsi="Times New Roman"/>
                <w:sz w:val="16"/>
                <w:szCs w:val="16"/>
                <w:lang w:val="uk-UA"/>
              </w:rPr>
            </w:pPr>
          </w:p>
          <w:p w:rsidR="00F16DA5" w:rsidRPr="009B3AC3" w:rsidRDefault="00D93DF8" w:rsidP="00A95764">
            <w:pPr>
              <w:pStyle w:val="33"/>
              <w:widowControl w:val="0"/>
              <w:spacing w:before="0" w:after="0" w:line="320" w:lineRule="atLeast"/>
              <w:jc w:val="left"/>
              <w:rPr>
                <w:rFonts w:ascii="Times New Roman" w:hAnsi="Times New Roman"/>
                <w:lang w:val="uk-UA"/>
              </w:rPr>
            </w:pPr>
            <w:r w:rsidRPr="00D93DF8">
              <w:rPr>
                <w:rFonts w:ascii="Times New Roman" w:hAnsi="Times New Roman"/>
                <w:sz w:val="22"/>
                <w:szCs w:val="22"/>
                <w:lang w:val="uk-UA"/>
              </w:rPr>
              <w:t>№</w:t>
            </w:r>
          </w:p>
        </w:tc>
        <w:tc>
          <w:tcPr>
            <w:tcW w:w="709" w:type="dxa"/>
            <w:tcBorders>
              <w:top w:val="single" w:sz="6" w:space="0" w:color="auto"/>
              <w:left w:val="single" w:sz="6" w:space="0" w:color="auto"/>
              <w:bottom w:val="single" w:sz="6" w:space="0" w:color="auto"/>
              <w:right w:val="single" w:sz="6" w:space="0" w:color="auto"/>
            </w:tcBorders>
            <w:vAlign w:val="center"/>
          </w:tcPr>
          <w:p w:rsidR="00F16DA5" w:rsidRPr="009B3AC3" w:rsidRDefault="00D93DF8" w:rsidP="00A95764">
            <w:pPr>
              <w:pStyle w:val="33"/>
              <w:spacing w:before="0" w:after="0"/>
              <w:jc w:val="left"/>
              <w:rPr>
                <w:rFonts w:ascii="Times New Roman" w:hAnsi="Times New Roman"/>
                <w:sz w:val="22"/>
                <w:szCs w:val="22"/>
                <w:lang w:val="uk-UA"/>
              </w:rPr>
            </w:pPr>
            <w:r w:rsidRPr="00D93DF8">
              <w:rPr>
                <w:rFonts w:ascii="Times New Roman" w:hAnsi="Times New Roman"/>
                <w:sz w:val="22"/>
                <w:szCs w:val="22"/>
                <w:lang w:val="uk-UA"/>
              </w:rPr>
              <w:t>від</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F16DA5" w:rsidRPr="009B3AC3" w:rsidRDefault="00D93DF8" w:rsidP="00A95764">
            <w:pPr>
              <w:pStyle w:val="33"/>
              <w:spacing w:before="0" w:after="0"/>
              <w:jc w:val="left"/>
              <w:rPr>
                <w:rFonts w:ascii="Times New Roman" w:hAnsi="Times New Roman"/>
                <w:sz w:val="22"/>
                <w:szCs w:val="22"/>
                <w:lang w:val="uk-UA"/>
              </w:rPr>
            </w:pPr>
            <w:r w:rsidRPr="00D93DF8">
              <w:rPr>
                <w:rFonts w:ascii="Times New Roman" w:hAnsi="Times New Roman"/>
                <w:szCs w:val="24"/>
                <w:lang w:val="uk-UA"/>
              </w:rPr>
              <w:t>"</w:t>
            </w:r>
            <w:r w:rsidRPr="00D93DF8">
              <w:rPr>
                <w:rFonts w:ascii="Times New Roman" w:hAnsi="Times New Roman"/>
                <w:sz w:val="22"/>
                <w:szCs w:val="22"/>
                <w:lang w:val="uk-UA"/>
              </w:rPr>
              <w:t>___</w:t>
            </w:r>
            <w:r w:rsidRPr="00D93DF8">
              <w:rPr>
                <w:rFonts w:ascii="Times New Roman" w:hAnsi="Times New Roman"/>
                <w:szCs w:val="24"/>
                <w:lang w:val="uk-UA"/>
              </w:rPr>
              <w:t>"</w:t>
            </w:r>
            <w:r w:rsidRPr="00D93DF8">
              <w:rPr>
                <w:rFonts w:ascii="Times New Roman" w:hAnsi="Times New Roman"/>
                <w:sz w:val="22"/>
                <w:szCs w:val="22"/>
                <w:lang w:val="uk-UA"/>
              </w:rPr>
              <w:t xml:space="preserve"> __________20__ р.</w:t>
            </w:r>
          </w:p>
        </w:tc>
      </w:tr>
      <w:tr w:rsidR="00F16DA5" w:rsidRPr="009B3AC3" w:rsidTr="00A95764">
        <w:trPr>
          <w:cantSplit/>
        </w:trPr>
        <w:tc>
          <w:tcPr>
            <w:tcW w:w="10065" w:type="dxa"/>
            <w:gridSpan w:val="8"/>
            <w:tcBorders>
              <w:top w:val="single" w:sz="6" w:space="0" w:color="auto"/>
              <w:left w:val="single" w:sz="6" w:space="0" w:color="auto"/>
              <w:bottom w:val="single" w:sz="6" w:space="0" w:color="auto"/>
              <w:right w:val="single" w:sz="6" w:space="0" w:color="auto"/>
            </w:tcBorders>
            <w:vAlign w:val="center"/>
          </w:tcPr>
          <w:p w:rsidR="00F16DA5" w:rsidRPr="009B3AC3" w:rsidRDefault="00D93DF8" w:rsidP="00A95764">
            <w:pPr>
              <w:pStyle w:val="33"/>
              <w:spacing w:before="0" w:after="0"/>
              <w:jc w:val="left"/>
              <w:rPr>
                <w:rFonts w:ascii="Times New Roman" w:hAnsi="Times New Roman"/>
                <w:sz w:val="22"/>
                <w:szCs w:val="22"/>
                <w:lang w:val="uk-UA"/>
              </w:rPr>
            </w:pPr>
            <w:r w:rsidRPr="00D93DF8">
              <w:rPr>
                <w:rFonts w:ascii="Times New Roman" w:hAnsi="Times New Roman"/>
                <w:sz w:val="22"/>
                <w:szCs w:val="22"/>
                <w:lang w:val="uk-UA"/>
              </w:rPr>
              <w:t>Відділ відкриття та обслуговування рахунків</w:t>
            </w:r>
          </w:p>
        </w:tc>
      </w:tr>
      <w:tr w:rsidR="00F16DA5" w:rsidRPr="009B3AC3" w:rsidTr="00A95764">
        <w:trPr>
          <w:cantSplit/>
        </w:trPr>
        <w:tc>
          <w:tcPr>
            <w:tcW w:w="1844" w:type="dxa"/>
            <w:tcBorders>
              <w:top w:val="single" w:sz="6" w:space="0" w:color="auto"/>
              <w:left w:val="single" w:sz="6" w:space="0" w:color="auto"/>
              <w:bottom w:val="single" w:sz="6" w:space="0" w:color="auto"/>
              <w:right w:val="single" w:sz="6" w:space="0" w:color="auto"/>
            </w:tcBorders>
          </w:tcPr>
          <w:p w:rsidR="00351EF8" w:rsidRDefault="00D93DF8" w:rsidP="00A95764">
            <w:pPr>
              <w:spacing w:before="0" w:after="0"/>
              <w:ind w:firstLine="0"/>
              <w:rPr>
                <w:rFonts w:ascii="Times New Roman" w:hAnsi="Times New Roman"/>
                <w:lang w:val="uk-UA"/>
              </w:rPr>
            </w:pPr>
            <w:r w:rsidRPr="00D93DF8">
              <w:rPr>
                <w:rFonts w:ascii="Times New Roman" w:hAnsi="Times New Roman"/>
                <w:lang w:val="uk-UA"/>
              </w:rPr>
              <w:t>№ клірингового рахунку</w:t>
            </w:r>
            <w:r w:rsidR="00351EF8">
              <w:rPr>
                <w:rFonts w:ascii="Times New Roman" w:hAnsi="Times New Roman"/>
                <w:lang w:val="uk-UA"/>
              </w:rPr>
              <w:t>/</w:t>
            </w:r>
          </w:p>
          <w:p w:rsidR="00F16DA5" w:rsidRPr="009B3AC3" w:rsidRDefault="00351EF8" w:rsidP="00A95764">
            <w:pPr>
              <w:spacing w:before="0" w:after="0"/>
              <w:ind w:firstLine="0"/>
              <w:rPr>
                <w:rFonts w:ascii="Times New Roman" w:hAnsi="Times New Roman"/>
                <w:lang w:val="uk-UA"/>
              </w:rPr>
            </w:pPr>
            <w:r>
              <w:rPr>
                <w:rFonts w:ascii="Times New Roman" w:hAnsi="Times New Roman"/>
                <w:lang w:val="uk-UA"/>
              </w:rPr>
              <w:t>субрахунку</w:t>
            </w:r>
            <w:r w:rsidR="00D93DF8" w:rsidRPr="00D93DF8">
              <w:rPr>
                <w:rFonts w:ascii="Times New Roman" w:hAnsi="Times New Roman"/>
                <w:lang w:val="uk-UA"/>
              </w:rPr>
              <w:t xml:space="preserve"> (НБУ)</w:t>
            </w:r>
          </w:p>
        </w:tc>
        <w:tc>
          <w:tcPr>
            <w:tcW w:w="1842" w:type="dxa"/>
            <w:gridSpan w:val="2"/>
            <w:tcBorders>
              <w:top w:val="single" w:sz="6" w:space="0" w:color="auto"/>
              <w:left w:val="single" w:sz="6" w:space="0" w:color="auto"/>
              <w:bottom w:val="single" w:sz="6" w:space="0" w:color="auto"/>
              <w:right w:val="single" w:sz="6" w:space="0" w:color="auto"/>
            </w:tcBorders>
          </w:tcPr>
          <w:p w:rsidR="00F16DA5" w:rsidRPr="009B3AC3" w:rsidRDefault="00F16DA5" w:rsidP="00A95764">
            <w:pPr>
              <w:keepNext/>
              <w:spacing w:before="0" w:after="0"/>
              <w:outlineLvl w:val="2"/>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F16DA5" w:rsidRPr="009B3AC3" w:rsidRDefault="00D93DF8" w:rsidP="00A95764">
            <w:pPr>
              <w:spacing w:before="0" w:after="0"/>
              <w:ind w:firstLine="34"/>
              <w:jc w:val="left"/>
              <w:rPr>
                <w:rFonts w:ascii="Times New Roman" w:hAnsi="Times New Roman"/>
                <w:lang w:val="uk-UA"/>
              </w:rPr>
            </w:pPr>
            <w:r w:rsidRPr="00D93DF8">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F16DA5" w:rsidRPr="009B3AC3" w:rsidRDefault="00F16DA5" w:rsidP="00A95764">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F16DA5" w:rsidRPr="009B3AC3" w:rsidRDefault="00D93DF8" w:rsidP="00A95764">
            <w:pPr>
              <w:pStyle w:val="33"/>
              <w:spacing w:before="0" w:after="0"/>
              <w:jc w:val="center"/>
              <w:rPr>
                <w:rFonts w:ascii="Times New Roman" w:hAnsi="Times New Roman"/>
                <w:sz w:val="22"/>
                <w:szCs w:val="22"/>
                <w:lang w:val="uk-UA"/>
              </w:rPr>
            </w:pPr>
            <w:r w:rsidRPr="00D93DF8">
              <w:rPr>
                <w:rFonts w:ascii="Times New Roman" w:hAnsi="Times New Roman"/>
                <w:sz w:val="22"/>
                <w:szCs w:val="22"/>
                <w:lang w:val="uk-UA"/>
              </w:rPr>
              <w:t>Підпис</w:t>
            </w:r>
          </w:p>
        </w:tc>
      </w:tr>
      <w:tr w:rsidR="00F16DA5" w:rsidRPr="009B3AC3" w:rsidTr="00A95764">
        <w:trPr>
          <w:cantSplit/>
        </w:trPr>
        <w:tc>
          <w:tcPr>
            <w:tcW w:w="1844" w:type="dxa"/>
            <w:tcBorders>
              <w:top w:val="single" w:sz="6" w:space="0" w:color="auto"/>
              <w:left w:val="single" w:sz="6" w:space="0" w:color="auto"/>
              <w:bottom w:val="single" w:sz="6" w:space="0" w:color="auto"/>
              <w:right w:val="single" w:sz="6" w:space="0" w:color="auto"/>
            </w:tcBorders>
          </w:tcPr>
          <w:p w:rsidR="00351EF8" w:rsidRDefault="00D93DF8" w:rsidP="00A95764">
            <w:pPr>
              <w:spacing w:before="0" w:after="0"/>
              <w:ind w:firstLine="0"/>
              <w:rPr>
                <w:rFonts w:ascii="Times New Roman" w:hAnsi="Times New Roman"/>
                <w:lang w:val="uk-UA"/>
              </w:rPr>
            </w:pPr>
            <w:r w:rsidRPr="00D93DF8">
              <w:rPr>
                <w:rFonts w:ascii="Times New Roman" w:hAnsi="Times New Roman"/>
                <w:lang w:val="uk-UA"/>
              </w:rPr>
              <w:t>№ клірингового рахунку</w:t>
            </w:r>
            <w:r w:rsidR="00351EF8">
              <w:rPr>
                <w:rFonts w:ascii="Times New Roman" w:hAnsi="Times New Roman"/>
                <w:lang w:val="uk-UA"/>
              </w:rPr>
              <w:t>/</w:t>
            </w:r>
          </w:p>
          <w:p w:rsidR="00351EF8" w:rsidRDefault="00351EF8" w:rsidP="00A95764">
            <w:pPr>
              <w:spacing w:before="0" w:after="0"/>
              <w:ind w:firstLine="0"/>
              <w:rPr>
                <w:rFonts w:ascii="Times New Roman" w:hAnsi="Times New Roman"/>
                <w:lang w:val="uk-UA"/>
              </w:rPr>
            </w:pPr>
            <w:r>
              <w:rPr>
                <w:rFonts w:ascii="Times New Roman" w:hAnsi="Times New Roman"/>
                <w:lang w:val="uk-UA"/>
              </w:rPr>
              <w:t>субрахунку</w:t>
            </w:r>
            <w:r w:rsidR="00D93DF8" w:rsidRPr="00D93DF8">
              <w:rPr>
                <w:rFonts w:ascii="Times New Roman" w:hAnsi="Times New Roman"/>
                <w:lang w:val="uk-UA"/>
              </w:rPr>
              <w:t xml:space="preserve"> </w:t>
            </w:r>
          </w:p>
          <w:p w:rsidR="00F16DA5" w:rsidRPr="009B3AC3" w:rsidRDefault="00D93DF8" w:rsidP="00A95764">
            <w:pPr>
              <w:spacing w:before="0" w:after="0"/>
              <w:ind w:firstLine="0"/>
              <w:rPr>
                <w:rFonts w:ascii="Times New Roman" w:hAnsi="Times New Roman"/>
                <w:lang w:val="uk-UA"/>
              </w:rPr>
            </w:pPr>
            <w:r w:rsidRPr="00D93DF8">
              <w:rPr>
                <w:rFonts w:ascii="Times New Roman" w:hAnsi="Times New Roman"/>
                <w:lang w:val="uk-UA"/>
              </w:rPr>
              <w:t>(ЦД)</w:t>
            </w:r>
          </w:p>
        </w:tc>
        <w:tc>
          <w:tcPr>
            <w:tcW w:w="1842" w:type="dxa"/>
            <w:gridSpan w:val="2"/>
            <w:tcBorders>
              <w:top w:val="single" w:sz="6" w:space="0" w:color="auto"/>
              <w:left w:val="single" w:sz="6" w:space="0" w:color="auto"/>
              <w:bottom w:val="single" w:sz="6" w:space="0" w:color="auto"/>
              <w:right w:val="single" w:sz="6" w:space="0" w:color="auto"/>
            </w:tcBorders>
          </w:tcPr>
          <w:p w:rsidR="00F16DA5" w:rsidRPr="009B3AC3" w:rsidRDefault="00F16DA5" w:rsidP="00A95764">
            <w:pPr>
              <w:keepNext/>
              <w:spacing w:before="0" w:after="0"/>
              <w:outlineLvl w:val="2"/>
              <w:rPr>
                <w:rFonts w:ascii="Times New Roman" w:hAnsi="Times New Roman"/>
                <w:lang w:val="uk-UA"/>
              </w:rPr>
            </w:pPr>
          </w:p>
        </w:tc>
        <w:tc>
          <w:tcPr>
            <w:tcW w:w="2552" w:type="dxa"/>
            <w:gridSpan w:val="2"/>
            <w:tcBorders>
              <w:top w:val="single" w:sz="6" w:space="0" w:color="auto"/>
              <w:left w:val="single" w:sz="6" w:space="0" w:color="auto"/>
              <w:bottom w:val="single" w:sz="6" w:space="0" w:color="auto"/>
              <w:right w:val="single" w:sz="6" w:space="0" w:color="auto"/>
            </w:tcBorders>
          </w:tcPr>
          <w:p w:rsidR="00F16DA5" w:rsidRPr="009B3AC3" w:rsidRDefault="00D93DF8" w:rsidP="00A95764">
            <w:pPr>
              <w:spacing w:before="0" w:after="0"/>
              <w:ind w:firstLine="34"/>
              <w:jc w:val="left"/>
              <w:rPr>
                <w:rFonts w:ascii="Times New Roman" w:hAnsi="Times New Roman"/>
                <w:lang w:val="uk-UA"/>
              </w:rPr>
            </w:pPr>
            <w:r w:rsidRPr="00D93DF8">
              <w:rPr>
                <w:rFonts w:ascii="Times New Roman" w:hAnsi="Times New Roman"/>
                <w:lang w:val="uk-UA"/>
              </w:rPr>
              <w:t>Дата відкриття рахунку або внесення змін до анкети клірингового рахунку (рахунків)</w:t>
            </w:r>
          </w:p>
        </w:tc>
        <w:tc>
          <w:tcPr>
            <w:tcW w:w="1559" w:type="dxa"/>
            <w:gridSpan w:val="2"/>
            <w:tcBorders>
              <w:top w:val="single" w:sz="6" w:space="0" w:color="auto"/>
              <w:left w:val="single" w:sz="6" w:space="0" w:color="auto"/>
              <w:bottom w:val="single" w:sz="6" w:space="0" w:color="auto"/>
              <w:right w:val="single" w:sz="6" w:space="0" w:color="auto"/>
            </w:tcBorders>
          </w:tcPr>
          <w:p w:rsidR="00F16DA5" w:rsidRPr="009B3AC3" w:rsidRDefault="00F16DA5" w:rsidP="00A95764">
            <w:pPr>
              <w:spacing w:before="0" w:after="0"/>
              <w:rPr>
                <w:rFonts w:ascii="Times New Roman" w:hAnsi="Times New Roman"/>
                <w:lang w:val="uk-UA"/>
              </w:rPr>
            </w:pPr>
          </w:p>
        </w:tc>
        <w:tc>
          <w:tcPr>
            <w:tcW w:w="2268" w:type="dxa"/>
            <w:tcBorders>
              <w:top w:val="single" w:sz="6" w:space="0" w:color="auto"/>
              <w:left w:val="single" w:sz="6" w:space="0" w:color="auto"/>
              <w:bottom w:val="single" w:sz="6" w:space="0" w:color="auto"/>
              <w:right w:val="single" w:sz="6" w:space="0" w:color="auto"/>
            </w:tcBorders>
            <w:vAlign w:val="bottom"/>
          </w:tcPr>
          <w:p w:rsidR="00F16DA5" w:rsidRPr="009B3AC3" w:rsidRDefault="00D93DF8" w:rsidP="00A95764">
            <w:pPr>
              <w:pStyle w:val="33"/>
              <w:spacing w:before="0" w:after="0"/>
              <w:jc w:val="center"/>
              <w:rPr>
                <w:rFonts w:ascii="Times New Roman" w:hAnsi="Times New Roman"/>
                <w:sz w:val="22"/>
                <w:szCs w:val="22"/>
                <w:lang w:val="uk-UA"/>
              </w:rPr>
            </w:pPr>
            <w:r w:rsidRPr="00D93DF8">
              <w:rPr>
                <w:rFonts w:ascii="Times New Roman" w:hAnsi="Times New Roman"/>
                <w:sz w:val="22"/>
                <w:szCs w:val="22"/>
                <w:lang w:val="uk-UA"/>
              </w:rPr>
              <w:t>Підпис</w:t>
            </w:r>
          </w:p>
        </w:tc>
      </w:tr>
    </w:tbl>
    <w:p w:rsidR="00FE4E3E" w:rsidRPr="009B3AC3" w:rsidRDefault="00FE4E3E" w:rsidP="00F16DA5">
      <w:pPr>
        <w:tabs>
          <w:tab w:val="left" w:pos="851"/>
          <w:tab w:val="left" w:pos="993"/>
        </w:tabs>
        <w:spacing w:after="0"/>
        <w:ind w:firstLine="0"/>
        <w:rPr>
          <w:rFonts w:ascii="Times New Roman" w:hAnsi="Times New Roman"/>
          <w:lang w:val="uk-UA"/>
        </w:rPr>
      </w:pPr>
    </w:p>
    <w:p w:rsidR="00931AE3" w:rsidRPr="003F6A8B" w:rsidRDefault="00D93DF8" w:rsidP="00931AE3">
      <w:pPr>
        <w:jc w:val="right"/>
        <w:rPr>
          <w:rFonts w:ascii="Times New Roman" w:hAnsi="Times New Roman"/>
          <w:lang w:val="uk-UA"/>
        </w:rPr>
      </w:pPr>
      <w:r w:rsidRPr="00D93DF8">
        <w:rPr>
          <w:rFonts w:ascii="Times New Roman" w:hAnsi="Times New Roman"/>
          <w:lang w:val="uk-UA"/>
        </w:rPr>
        <w:br w:type="page"/>
      </w:r>
      <w:r w:rsidRPr="00D93DF8">
        <w:rPr>
          <w:rFonts w:ascii="Times New Roman" w:hAnsi="Times New Roman"/>
          <w:lang w:val="uk-UA"/>
        </w:rPr>
        <w:lastRenderedPageBreak/>
        <w:t xml:space="preserve">                                                                                                                                          </w:t>
      </w:r>
      <w:r w:rsidR="00931AE3" w:rsidRPr="00D93DF8">
        <w:rPr>
          <w:rFonts w:ascii="Times New Roman" w:hAnsi="Times New Roman"/>
          <w:lang w:val="uk-UA"/>
        </w:rPr>
        <w:t>Додаток 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931AE3" w:rsidRPr="002D5933" w:rsidTr="00931AE3">
        <w:tc>
          <w:tcPr>
            <w:tcW w:w="1384" w:type="dxa"/>
          </w:tcPr>
          <w:p w:rsidR="00931AE3" w:rsidRPr="002D5933" w:rsidRDefault="00931AE3" w:rsidP="00931AE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931AE3" w:rsidRPr="002D5933" w:rsidRDefault="00D22213" w:rsidP="00931AE3">
            <w:pPr>
              <w:pStyle w:val="5"/>
              <w:spacing w:before="0"/>
              <w:ind w:firstLine="0"/>
              <w:jc w:val="left"/>
              <w:rPr>
                <w:rFonts w:ascii="Times New Roman" w:hAnsi="Times New Roman"/>
                <w:b w:val="0"/>
                <w:i w:val="0"/>
                <w:caps/>
                <w:sz w:val="20"/>
                <w:szCs w:val="20"/>
                <w:lang w:val="uk-UA"/>
              </w:rPr>
            </w:pPr>
            <w:r w:rsidRPr="008843EF">
              <w:rPr>
                <w:rFonts w:ascii="Times New Roman" w:hAnsi="Times New Roman"/>
                <w:sz w:val="20"/>
                <w:szCs w:val="20"/>
                <w:lang w:val="uk-UA"/>
              </w:rPr>
              <w:fldChar w:fldCharType="begin">
                <w:ffData>
                  <w:name w:val="ТекстовоеПоле30"/>
                  <w:enabled/>
                  <w:calcOnExit w:val="0"/>
                  <w:textInput/>
                </w:ffData>
              </w:fldChar>
            </w:r>
            <w:r w:rsidR="00931AE3" w:rsidRPr="008843EF">
              <w:rPr>
                <w:rFonts w:ascii="Times New Roman" w:hAnsi="Times New Roman"/>
                <w:sz w:val="20"/>
                <w:szCs w:val="20"/>
                <w:lang w:val="uk-UA"/>
              </w:rPr>
              <w:instrText xml:space="preserve"> FORMTEXT </w:instrText>
            </w:r>
            <w:r w:rsidRPr="008843EF">
              <w:rPr>
                <w:rFonts w:ascii="Times New Roman" w:hAnsi="Times New Roman"/>
                <w:sz w:val="20"/>
                <w:szCs w:val="20"/>
                <w:lang w:val="uk-UA"/>
              </w:rPr>
            </w:r>
            <w:r w:rsidRPr="008843EF">
              <w:rPr>
                <w:rFonts w:ascii="Times New Roman" w:hAnsi="Times New Roman"/>
                <w:sz w:val="20"/>
                <w:szCs w:val="20"/>
                <w:lang w:val="uk-UA"/>
              </w:rPr>
              <w:fldChar w:fldCharType="separate"/>
            </w:r>
            <w:r w:rsidR="00931AE3" w:rsidRPr="008843EF">
              <w:rPr>
                <w:rFonts w:ascii="Times New Roman" w:hAnsi="Arial"/>
                <w:noProof/>
                <w:sz w:val="20"/>
                <w:szCs w:val="20"/>
                <w:lang w:val="uk-UA"/>
              </w:rPr>
              <w:t> </w:t>
            </w:r>
            <w:r w:rsidR="00931AE3" w:rsidRPr="008843EF">
              <w:rPr>
                <w:rFonts w:ascii="Times New Roman" w:hAnsi="Arial"/>
                <w:noProof/>
                <w:sz w:val="20"/>
                <w:szCs w:val="20"/>
                <w:lang w:val="uk-UA"/>
              </w:rPr>
              <w:t> </w:t>
            </w:r>
            <w:r w:rsidR="00931AE3" w:rsidRPr="008843EF">
              <w:rPr>
                <w:rFonts w:ascii="Times New Roman" w:hAnsi="Arial"/>
                <w:noProof/>
                <w:sz w:val="20"/>
                <w:szCs w:val="20"/>
                <w:lang w:val="uk-UA"/>
              </w:rPr>
              <w:t> </w:t>
            </w:r>
            <w:r w:rsidR="00931AE3" w:rsidRPr="008843EF">
              <w:rPr>
                <w:rFonts w:ascii="Times New Roman" w:hAnsi="Arial"/>
                <w:noProof/>
                <w:sz w:val="20"/>
                <w:szCs w:val="20"/>
                <w:lang w:val="uk-UA"/>
              </w:rPr>
              <w:t> </w:t>
            </w:r>
            <w:r w:rsidR="00931AE3" w:rsidRPr="008843EF">
              <w:rPr>
                <w:rFonts w:ascii="Times New Roman" w:hAnsi="Arial"/>
                <w:noProof/>
                <w:sz w:val="20"/>
                <w:szCs w:val="20"/>
                <w:lang w:val="uk-UA"/>
              </w:rPr>
              <w:t> </w:t>
            </w:r>
            <w:r w:rsidRPr="008843EF">
              <w:rPr>
                <w:rFonts w:ascii="Times New Roman" w:hAnsi="Times New Roman"/>
                <w:sz w:val="20"/>
                <w:szCs w:val="20"/>
                <w:lang w:val="uk-UA"/>
              </w:rPr>
              <w:fldChar w:fldCharType="end"/>
            </w:r>
          </w:p>
        </w:tc>
        <w:tc>
          <w:tcPr>
            <w:tcW w:w="493" w:type="dxa"/>
          </w:tcPr>
          <w:p w:rsidR="00931AE3" w:rsidRPr="002D5933" w:rsidRDefault="00931AE3" w:rsidP="00931AE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931AE3" w:rsidRPr="00EA64E2" w:rsidRDefault="00D22213" w:rsidP="00931AE3">
            <w:pPr>
              <w:pStyle w:val="5"/>
              <w:spacing w:before="0"/>
              <w:ind w:firstLine="0"/>
              <w:jc w:val="left"/>
              <w:rPr>
                <w:rFonts w:ascii="Times New Roman" w:hAnsi="Times New Roman"/>
                <w:b w:val="0"/>
                <w:i w:val="0"/>
                <w:caps/>
                <w:sz w:val="20"/>
                <w:szCs w:val="20"/>
                <w:lang w:val="uk-UA"/>
              </w:rPr>
            </w:pPr>
            <w:r w:rsidRPr="00EA64E2">
              <w:rPr>
                <w:rFonts w:ascii="Times New Roman" w:hAnsi="Times New Roman"/>
                <w:b w:val="0"/>
                <w:i w:val="0"/>
                <w:sz w:val="20"/>
                <w:szCs w:val="20"/>
                <w:lang w:val="uk-UA"/>
              </w:rPr>
              <w:fldChar w:fldCharType="begin">
                <w:ffData>
                  <w:name w:val="ТекстовоеПоле30"/>
                  <w:enabled/>
                  <w:calcOnExit w:val="0"/>
                  <w:textInput/>
                </w:ffData>
              </w:fldChar>
            </w:r>
            <w:r w:rsidR="00931AE3" w:rsidRPr="00EA64E2">
              <w:rPr>
                <w:rFonts w:ascii="Times New Roman" w:hAnsi="Times New Roman"/>
                <w:b w:val="0"/>
                <w:i w:val="0"/>
                <w:sz w:val="20"/>
                <w:szCs w:val="20"/>
                <w:lang w:val="uk-UA"/>
              </w:rPr>
              <w:instrText xml:space="preserve"> FORMTEXT </w:instrText>
            </w:r>
            <w:r w:rsidRPr="00EA64E2">
              <w:rPr>
                <w:rFonts w:ascii="Times New Roman" w:hAnsi="Times New Roman"/>
                <w:b w:val="0"/>
                <w:i w:val="0"/>
                <w:sz w:val="20"/>
                <w:szCs w:val="20"/>
                <w:lang w:val="uk-UA"/>
              </w:rPr>
            </w:r>
            <w:r w:rsidRPr="00EA64E2">
              <w:rPr>
                <w:rFonts w:ascii="Times New Roman" w:hAnsi="Times New Roman"/>
                <w:b w:val="0"/>
                <w:i w:val="0"/>
                <w:sz w:val="20"/>
                <w:szCs w:val="20"/>
                <w:lang w:val="uk-UA"/>
              </w:rPr>
              <w:fldChar w:fldCharType="separate"/>
            </w:r>
            <w:r w:rsidR="00931AE3" w:rsidRPr="00EA64E2">
              <w:rPr>
                <w:rFonts w:ascii="Times New Roman" w:hAnsi="Arial"/>
                <w:b w:val="0"/>
                <w:i w:val="0"/>
                <w:noProof/>
                <w:sz w:val="20"/>
                <w:szCs w:val="20"/>
                <w:lang w:val="uk-UA"/>
              </w:rPr>
              <w:t> </w:t>
            </w:r>
            <w:r w:rsidR="00931AE3" w:rsidRPr="00EA64E2">
              <w:rPr>
                <w:rFonts w:ascii="Times New Roman" w:hAnsi="Arial"/>
                <w:b w:val="0"/>
                <w:i w:val="0"/>
                <w:noProof/>
                <w:sz w:val="20"/>
                <w:szCs w:val="20"/>
                <w:lang w:val="uk-UA"/>
              </w:rPr>
              <w:t> </w:t>
            </w:r>
            <w:r w:rsidR="00931AE3" w:rsidRPr="00EA64E2">
              <w:rPr>
                <w:rFonts w:ascii="Times New Roman" w:hAnsi="Arial"/>
                <w:b w:val="0"/>
                <w:i w:val="0"/>
                <w:noProof/>
                <w:sz w:val="20"/>
                <w:szCs w:val="20"/>
                <w:lang w:val="uk-UA"/>
              </w:rPr>
              <w:t> </w:t>
            </w:r>
            <w:r w:rsidR="00931AE3" w:rsidRPr="00EA64E2">
              <w:rPr>
                <w:rFonts w:ascii="Times New Roman" w:hAnsi="Arial"/>
                <w:b w:val="0"/>
                <w:i w:val="0"/>
                <w:noProof/>
                <w:sz w:val="20"/>
                <w:szCs w:val="20"/>
                <w:lang w:val="uk-UA"/>
              </w:rPr>
              <w:t> </w:t>
            </w:r>
            <w:r w:rsidR="00931AE3" w:rsidRPr="00EA64E2">
              <w:rPr>
                <w:rFonts w:ascii="Times New Roman" w:hAnsi="Arial"/>
                <w:b w:val="0"/>
                <w:i w:val="0"/>
                <w:noProof/>
                <w:sz w:val="20"/>
                <w:szCs w:val="20"/>
                <w:lang w:val="uk-UA"/>
              </w:rPr>
              <w:t> </w:t>
            </w:r>
            <w:r w:rsidRPr="00EA64E2">
              <w:rPr>
                <w:rFonts w:ascii="Times New Roman" w:hAnsi="Times New Roman"/>
                <w:b w:val="0"/>
                <w:i w:val="0"/>
                <w:sz w:val="20"/>
                <w:szCs w:val="20"/>
                <w:lang w:val="uk-UA"/>
              </w:rPr>
              <w:fldChar w:fldCharType="end"/>
            </w:r>
          </w:p>
        </w:tc>
      </w:tr>
    </w:tbl>
    <w:p w:rsidR="00931AE3" w:rsidRDefault="00931AE3" w:rsidP="00931AE3">
      <w:pPr>
        <w:jc w:val="center"/>
        <w:rPr>
          <w:rFonts w:ascii="Times New Roman" w:hAnsi="Times New Roman"/>
          <w:b/>
          <w:lang w:val="uk-UA"/>
        </w:rPr>
      </w:pPr>
      <w:r>
        <w:rPr>
          <w:rFonts w:ascii="Times New Roman" w:hAnsi="Times New Roman"/>
          <w:b/>
          <w:lang w:val="uk-UA"/>
        </w:rPr>
        <w:t xml:space="preserve"> </w:t>
      </w:r>
    </w:p>
    <w:p w:rsidR="00931AE3" w:rsidRPr="000E4C9E" w:rsidRDefault="00931AE3" w:rsidP="00931AE3">
      <w:pPr>
        <w:ind w:left="5103" w:firstLine="0"/>
        <w:jc w:val="left"/>
        <w:rPr>
          <w:rFonts w:ascii="Times New Roman" w:hAnsi="Times New Roman"/>
          <w:b/>
          <w:sz w:val="24"/>
          <w:szCs w:val="24"/>
          <w:lang w:val="uk-UA"/>
        </w:rPr>
      </w:pPr>
      <w:r w:rsidRPr="000E4C9E">
        <w:rPr>
          <w:rFonts w:ascii="Times New Roman" w:hAnsi="Times New Roman"/>
          <w:b/>
          <w:sz w:val="24"/>
          <w:szCs w:val="24"/>
          <w:lang w:val="uk-UA"/>
        </w:rPr>
        <w:t>Публічне акціонерне товариство «Розрахунковий центр з обслуговування договорів на фінансових ринках»</w:t>
      </w:r>
    </w:p>
    <w:p w:rsidR="00931AE3" w:rsidRPr="000E4C9E" w:rsidRDefault="00931AE3" w:rsidP="00931AE3">
      <w:pPr>
        <w:ind w:left="5103" w:firstLine="0"/>
        <w:jc w:val="left"/>
        <w:rPr>
          <w:rFonts w:ascii="Times New Roman" w:hAnsi="Times New Roman"/>
          <w:sz w:val="24"/>
          <w:szCs w:val="24"/>
          <w:lang w:val="uk-UA"/>
        </w:rPr>
      </w:pPr>
      <w:r w:rsidRPr="000E4C9E">
        <w:rPr>
          <w:rFonts w:ascii="Times New Roman" w:hAnsi="Times New Roman"/>
          <w:sz w:val="24"/>
          <w:szCs w:val="24"/>
          <w:lang w:val="uk-UA"/>
        </w:rPr>
        <w:t>041007,  м. Київ,  вул. Тропініна, 7</w:t>
      </w:r>
      <w:r w:rsidRPr="0079535B">
        <w:rPr>
          <w:rFonts w:ascii="Times New Roman" w:hAnsi="Times New Roman"/>
          <w:sz w:val="24"/>
          <w:szCs w:val="24"/>
        </w:rPr>
        <w:t>-</w:t>
      </w:r>
      <w:r>
        <w:rPr>
          <w:rFonts w:ascii="Times New Roman" w:hAnsi="Times New Roman"/>
          <w:sz w:val="24"/>
          <w:szCs w:val="24"/>
          <w:lang w:val="uk-UA"/>
        </w:rPr>
        <w:t>г</w:t>
      </w:r>
      <w:r w:rsidRPr="000E4C9E">
        <w:rPr>
          <w:rFonts w:ascii="Times New Roman" w:hAnsi="Times New Roman"/>
          <w:sz w:val="24"/>
          <w:szCs w:val="24"/>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087"/>
      </w:tblGrid>
      <w:tr w:rsidR="00931AE3" w:rsidRPr="00276763" w:rsidTr="00931AE3">
        <w:trPr>
          <w:cantSplit/>
          <w:trHeight w:val="409"/>
        </w:trPr>
        <w:tc>
          <w:tcPr>
            <w:tcW w:w="9889" w:type="dxa"/>
            <w:gridSpan w:val="2"/>
            <w:tcBorders>
              <w:top w:val="nil"/>
              <w:left w:val="nil"/>
              <w:bottom w:val="single" w:sz="4" w:space="0" w:color="auto"/>
              <w:right w:val="nil"/>
            </w:tcBorders>
            <w:shd w:val="pct5" w:color="auto" w:fill="FFFFFF"/>
            <w:vAlign w:val="center"/>
          </w:tcPr>
          <w:p w:rsidR="00931AE3" w:rsidRPr="00276763" w:rsidRDefault="00931AE3" w:rsidP="00931AE3">
            <w:pPr>
              <w:widowControl w:val="0"/>
              <w:ind w:firstLine="0"/>
              <w:jc w:val="left"/>
              <w:rPr>
                <w:rFonts w:ascii="Times New Roman" w:hAnsi="Times New Roman"/>
                <w:b/>
                <w:sz w:val="20"/>
                <w:szCs w:val="20"/>
              </w:rPr>
            </w:pPr>
            <w:r w:rsidRPr="00276763">
              <w:rPr>
                <w:rFonts w:ascii="Times New Roman" w:hAnsi="Times New Roman"/>
                <w:b/>
                <w:sz w:val="20"/>
                <w:szCs w:val="20"/>
                <w:lang w:val="uk-UA"/>
              </w:rPr>
              <w:t>Учасник клірингу</w:t>
            </w:r>
            <w:r w:rsidRPr="00276763">
              <w:rPr>
                <w:rFonts w:ascii="Times New Roman" w:hAnsi="Times New Roman"/>
                <w:b/>
                <w:sz w:val="20"/>
                <w:szCs w:val="20"/>
              </w:rPr>
              <w:t>:</w:t>
            </w:r>
          </w:p>
        </w:tc>
      </w:tr>
      <w:tr w:rsidR="00931AE3" w:rsidRPr="00276763" w:rsidTr="00931AE3">
        <w:trPr>
          <w:cantSplit/>
          <w:trHeight w:val="233"/>
        </w:trPr>
        <w:tc>
          <w:tcPr>
            <w:tcW w:w="2802" w:type="dxa"/>
            <w:tcBorders>
              <w:top w:val="single" w:sz="4" w:space="0" w:color="auto"/>
            </w:tcBorders>
            <w:vAlign w:val="center"/>
          </w:tcPr>
          <w:p w:rsidR="00931AE3" w:rsidRPr="00F7510F" w:rsidRDefault="00931AE3" w:rsidP="00931AE3">
            <w:pPr>
              <w:pStyle w:val="12"/>
              <w:spacing w:before="100" w:after="100" w:line="276" w:lineRule="auto"/>
              <w:jc w:val="both"/>
              <w:rPr>
                <w:b w:val="0"/>
              </w:rPr>
            </w:pPr>
            <w:r>
              <w:rPr>
                <w:b w:val="0"/>
              </w:rPr>
              <w:t>с</w:t>
            </w:r>
            <w:r w:rsidRPr="00F7510F">
              <w:rPr>
                <w:b w:val="0"/>
              </w:rPr>
              <w:t xml:space="preserve">корочене </w:t>
            </w:r>
            <w:r w:rsidRPr="00F7510F">
              <w:rPr>
                <w:rFonts w:hint="cs"/>
                <w:b w:val="0"/>
              </w:rPr>
              <w:t>найменування</w:t>
            </w:r>
          </w:p>
        </w:tc>
        <w:tc>
          <w:tcPr>
            <w:tcW w:w="7087" w:type="dxa"/>
            <w:tcBorders>
              <w:top w:val="single" w:sz="4" w:space="0" w:color="auto"/>
            </w:tcBorders>
            <w:vAlign w:val="center"/>
          </w:tcPr>
          <w:p w:rsidR="00931AE3" w:rsidRPr="00276763" w:rsidRDefault="00D22213" w:rsidP="00931AE3">
            <w:pPr>
              <w:widowControl w:val="0"/>
              <w:spacing w:line="276"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49"/>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Arial"/>
                <w:noProof/>
                <w:sz w:val="20"/>
                <w:szCs w:val="20"/>
                <w:lang w:val="uk-UA"/>
              </w:rPr>
              <w:t> </w:t>
            </w:r>
            <w:r w:rsidR="00931AE3" w:rsidRPr="00276763">
              <w:rPr>
                <w:rFonts w:ascii="Times New Roman" w:hAnsi="Arial"/>
                <w:noProof/>
                <w:sz w:val="20"/>
                <w:szCs w:val="20"/>
                <w:lang w:val="uk-UA"/>
              </w:rPr>
              <w:t> </w:t>
            </w:r>
            <w:r w:rsidR="00931AE3" w:rsidRPr="00276763">
              <w:rPr>
                <w:rFonts w:ascii="Times New Roman" w:hAnsi="Arial"/>
                <w:noProof/>
                <w:sz w:val="20"/>
                <w:szCs w:val="20"/>
                <w:lang w:val="uk-UA"/>
              </w:rPr>
              <w:t> </w:t>
            </w:r>
            <w:r w:rsidR="00931AE3" w:rsidRPr="00276763">
              <w:rPr>
                <w:rFonts w:ascii="Times New Roman" w:hAnsi="Arial"/>
                <w:noProof/>
                <w:sz w:val="20"/>
                <w:szCs w:val="20"/>
                <w:lang w:val="uk-UA"/>
              </w:rPr>
              <w:t> </w:t>
            </w:r>
            <w:r w:rsidR="00931AE3" w:rsidRPr="00276763">
              <w:rPr>
                <w:rFonts w:ascii="Times New Roman" w:hAnsi="Arial"/>
                <w:noProof/>
                <w:sz w:val="20"/>
                <w:szCs w:val="20"/>
                <w:lang w:val="uk-UA"/>
              </w:rPr>
              <w:t> </w:t>
            </w:r>
            <w:r w:rsidRPr="00276763">
              <w:rPr>
                <w:rFonts w:ascii="Times New Roman" w:hAnsi="Times New Roman"/>
                <w:sz w:val="20"/>
                <w:szCs w:val="20"/>
                <w:lang w:val="uk-UA"/>
              </w:rPr>
              <w:fldChar w:fldCharType="end"/>
            </w:r>
          </w:p>
        </w:tc>
      </w:tr>
      <w:tr w:rsidR="00931AE3" w:rsidRPr="00276763" w:rsidTr="00931AE3">
        <w:trPr>
          <w:cantSplit/>
          <w:trHeight w:val="303"/>
        </w:trPr>
        <w:tc>
          <w:tcPr>
            <w:tcW w:w="2802" w:type="dxa"/>
            <w:tcBorders>
              <w:bottom w:val="single" w:sz="4" w:space="0" w:color="auto"/>
            </w:tcBorders>
            <w:vAlign w:val="center"/>
          </w:tcPr>
          <w:p w:rsidR="00931AE3" w:rsidRPr="00F7510F" w:rsidRDefault="00931AE3" w:rsidP="00931AE3">
            <w:pPr>
              <w:pStyle w:val="12"/>
              <w:spacing w:before="100" w:after="100" w:line="276" w:lineRule="auto"/>
              <w:jc w:val="both"/>
              <w:rPr>
                <w:b w:val="0"/>
              </w:rPr>
            </w:pPr>
            <w:r>
              <w:rPr>
                <w:b w:val="0"/>
              </w:rPr>
              <w:t>к</w:t>
            </w:r>
            <w:r w:rsidRPr="00F7510F">
              <w:rPr>
                <w:rFonts w:hint="cs"/>
                <w:b w:val="0"/>
              </w:rPr>
              <w:t>од</w:t>
            </w:r>
            <w:r w:rsidRPr="00F7510F">
              <w:rPr>
                <w:b w:val="0"/>
              </w:rPr>
              <w:t xml:space="preserve"> за </w:t>
            </w:r>
            <w:r w:rsidRPr="00F7510F">
              <w:rPr>
                <w:rFonts w:hint="cs"/>
                <w:b w:val="0"/>
              </w:rPr>
              <w:t>ЄДРПОУ</w:t>
            </w:r>
          </w:p>
        </w:tc>
        <w:tc>
          <w:tcPr>
            <w:tcW w:w="7087" w:type="dxa"/>
            <w:tcBorders>
              <w:bottom w:val="single" w:sz="4" w:space="0" w:color="auto"/>
            </w:tcBorders>
            <w:vAlign w:val="center"/>
          </w:tcPr>
          <w:p w:rsidR="00931AE3" w:rsidRPr="00276763" w:rsidRDefault="00D22213" w:rsidP="00931AE3">
            <w:pPr>
              <w:pStyle w:val="a8"/>
              <w:tabs>
                <w:tab w:val="clear" w:pos="4677"/>
                <w:tab w:val="clear" w:pos="9355"/>
              </w:tabs>
              <w:spacing w:line="276" w:lineRule="auto"/>
              <w:rPr>
                <w:rFonts w:ascii="Times New Roman" w:hAnsi="Times New Roman"/>
                <w:lang w:val="uk-UA"/>
              </w:rPr>
            </w:pPr>
            <w:r w:rsidRPr="00276763">
              <w:rPr>
                <w:rFonts w:ascii="Times New Roman" w:hAnsi="Times New Roman"/>
                <w:lang w:val="uk-UA"/>
              </w:rPr>
              <w:fldChar w:fldCharType="begin">
                <w:ffData>
                  <w:name w:val="ТекстовоеПоле49"/>
                  <w:enabled/>
                  <w:calcOnExit w:val="0"/>
                  <w:textInput/>
                </w:ffData>
              </w:fldChar>
            </w:r>
            <w:r w:rsidR="00931AE3" w:rsidRPr="00276763">
              <w:rPr>
                <w:rFonts w:ascii="Times New Roman" w:hAnsi="Times New Roman"/>
                <w:lang w:val="uk-UA"/>
              </w:rPr>
              <w:instrText xml:space="preserve"> FORMTEXT </w:instrText>
            </w:r>
            <w:r w:rsidRPr="00276763">
              <w:rPr>
                <w:rFonts w:ascii="Times New Roman" w:hAnsi="Times New Roman"/>
                <w:lang w:val="uk-UA"/>
              </w:rPr>
            </w:r>
            <w:r w:rsidRPr="00276763">
              <w:rPr>
                <w:rFonts w:ascii="Times New Roman" w:hAnsi="Times New Roman"/>
                <w:lang w:val="uk-UA"/>
              </w:rPr>
              <w:fldChar w:fldCharType="separate"/>
            </w:r>
            <w:r w:rsidR="00931AE3" w:rsidRPr="00276763">
              <w:rPr>
                <w:rFonts w:ascii="Times New Roman" w:hAnsi="Arial"/>
                <w:noProof/>
                <w:lang w:val="uk-UA"/>
              </w:rPr>
              <w:t> </w:t>
            </w:r>
            <w:r w:rsidR="00931AE3" w:rsidRPr="00276763">
              <w:rPr>
                <w:rFonts w:ascii="Times New Roman" w:hAnsi="Arial"/>
                <w:noProof/>
                <w:lang w:val="uk-UA"/>
              </w:rPr>
              <w:t> </w:t>
            </w:r>
            <w:r w:rsidR="00931AE3" w:rsidRPr="00276763">
              <w:rPr>
                <w:rFonts w:ascii="Times New Roman" w:hAnsi="Arial"/>
                <w:noProof/>
                <w:lang w:val="uk-UA"/>
              </w:rPr>
              <w:t> </w:t>
            </w:r>
            <w:r w:rsidR="00931AE3" w:rsidRPr="00276763">
              <w:rPr>
                <w:rFonts w:ascii="Times New Roman" w:hAnsi="Arial"/>
                <w:noProof/>
                <w:lang w:val="uk-UA"/>
              </w:rPr>
              <w:t> </w:t>
            </w:r>
            <w:r w:rsidR="00931AE3" w:rsidRPr="00276763">
              <w:rPr>
                <w:rFonts w:ascii="Times New Roman" w:hAnsi="Arial"/>
                <w:noProof/>
                <w:lang w:val="uk-UA"/>
              </w:rPr>
              <w:t> </w:t>
            </w:r>
            <w:r w:rsidRPr="00276763">
              <w:rPr>
                <w:rFonts w:ascii="Times New Roman" w:hAnsi="Times New Roman"/>
                <w:lang w:val="uk-UA"/>
              </w:rPr>
              <w:fldChar w:fldCharType="end"/>
            </w:r>
          </w:p>
        </w:tc>
      </w:tr>
    </w:tbl>
    <w:p w:rsidR="00931AE3" w:rsidRPr="00276763" w:rsidRDefault="00931AE3" w:rsidP="00931AE3">
      <w:pPr>
        <w:rPr>
          <w:rFonts w:ascii="Times New Roman" w:hAnsi="Times New Roman"/>
          <w:sz w:val="20"/>
          <w:szCs w:val="20"/>
          <w:lang w:val="uk-UA"/>
        </w:rPr>
      </w:pPr>
    </w:p>
    <w:p w:rsidR="00931AE3" w:rsidRPr="00276763" w:rsidRDefault="00931AE3" w:rsidP="00931AE3">
      <w:pPr>
        <w:shd w:val="clear" w:color="auto" w:fill="F2F2F2" w:themeFill="background1" w:themeFillShade="F2"/>
        <w:spacing w:line="288" w:lineRule="auto"/>
        <w:ind w:firstLine="0"/>
        <w:rPr>
          <w:rFonts w:ascii="Times New Roman" w:hAnsi="Times New Roman"/>
          <w:b/>
          <w:sz w:val="20"/>
          <w:szCs w:val="20"/>
          <w:lang w:val="uk-UA"/>
        </w:rPr>
      </w:pPr>
      <w:r w:rsidRPr="00276763">
        <w:rPr>
          <w:rFonts w:ascii="Times New Roman" w:hAnsi="Times New Roman"/>
          <w:b/>
          <w:sz w:val="20"/>
          <w:szCs w:val="20"/>
          <w:lang w:val="uk-UA"/>
        </w:rPr>
        <w:t>П</w:t>
      </w:r>
      <w:r>
        <w:rPr>
          <w:rFonts w:ascii="Times New Roman" w:hAnsi="Times New Roman"/>
          <w:b/>
          <w:sz w:val="20"/>
          <w:szCs w:val="20"/>
          <w:lang w:val="uk-UA"/>
        </w:rPr>
        <w:t>овідомляю</w:t>
      </w:r>
      <w:r w:rsidRPr="00276763">
        <w:rPr>
          <w:rFonts w:ascii="Times New Roman" w:hAnsi="Times New Roman"/>
          <w:b/>
          <w:sz w:val="20"/>
          <w:szCs w:val="20"/>
          <w:lang w:val="uk-UA"/>
        </w:rPr>
        <w:t xml:space="preserve"> інформацію </w:t>
      </w:r>
      <w:r w:rsidRPr="000E4C9E">
        <w:rPr>
          <w:rFonts w:ascii="Times New Roman" w:hAnsi="Times New Roman"/>
          <w:b/>
          <w:sz w:val="20"/>
          <w:szCs w:val="20"/>
          <w:lang w:val="uk-UA"/>
        </w:rPr>
        <w:t>про рах</w:t>
      </w:r>
      <w:r>
        <w:rPr>
          <w:rFonts w:ascii="Times New Roman" w:hAnsi="Times New Roman"/>
          <w:b/>
          <w:sz w:val="20"/>
          <w:szCs w:val="20"/>
          <w:lang w:val="uk-UA"/>
        </w:rPr>
        <w:t xml:space="preserve">унки у цінних паперах, </w:t>
      </w:r>
      <w:r w:rsidRPr="000E4C9E">
        <w:rPr>
          <w:rFonts w:ascii="Times New Roman" w:hAnsi="Times New Roman"/>
          <w:b/>
          <w:sz w:val="20"/>
          <w:szCs w:val="20"/>
          <w:lang w:val="uk-UA"/>
        </w:rPr>
        <w:t>депозитарн</w:t>
      </w:r>
      <w:r>
        <w:rPr>
          <w:rFonts w:ascii="Times New Roman" w:hAnsi="Times New Roman"/>
          <w:b/>
          <w:sz w:val="20"/>
          <w:szCs w:val="20"/>
          <w:lang w:val="uk-UA"/>
        </w:rPr>
        <w:t>ий облік яких здійснює Центральний депозитарій</w:t>
      </w:r>
      <w:r w:rsidRPr="000E4C9E">
        <w:rPr>
          <w:rFonts w:ascii="Times New Roman" w:hAnsi="Times New Roman"/>
          <w:b/>
          <w:sz w:val="20"/>
          <w:szCs w:val="20"/>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4358"/>
      </w:tblGrid>
      <w:tr w:rsidR="00931AE3" w:rsidRPr="00276763" w:rsidTr="00931AE3">
        <w:trPr>
          <w:trHeight w:val="548"/>
        </w:trPr>
        <w:tc>
          <w:tcPr>
            <w:tcW w:w="675" w:type="dxa"/>
            <w:tcBorders>
              <w:bottom w:val="nil"/>
            </w:tcBorders>
            <w:shd w:val="clear" w:color="auto" w:fill="F2F2F2" w:themeFill="background1" w:themeFillShade="F2"/>
            <w:vAlign w:val="center"/>
          </w:tcPr>
          <w:p w:rsidR="00931AE3" w:rsidRPr="007944CD" w:rsidRDefault="00931AE3" w:rsidP="00931AE3">
            <w:pPr>
              <w:keepNext/>
              <w:spacing w:line="288" w:lineRule="auto"/>
              <w:ind w:firstLine="0"/>
              <w:jc w:val="left"/>
              <w:outlineLvl w:val="2"/>
              <w:rPr>
                <w:rFonts w:ascii="Times New Roman" w:hAnsi="Times New Roman"/>
                <w:sz w:val="20"/>
                <w:szCs w:val="20"/>
                <w:lang w:val="uk-UA"/>
              </w:rPr>
            </w:pPr>
            <w:r w:rsidRPr="007944CD">
              <w:rPr>
                <w:rFonts w:ascii="Times New Roman" w:hAnsi="Times New Roman"/>
                <w:sz w:val="32"/>
                <w:szCs w:val="32"/>
              </w:rPr>
              <w:t>□</w:t>
            </w:r>
            <w:r w:rsidRPr="007944CD">
              <w:rPr>
                <w:rFonts w:ascii="Times New Roman" w:hAnsi="Times New Roman"/>
                <w:sz w:val="18"/>
                <w:szCs w:val="18"/>
              </w:rPr>
              <w:t>1</w:t>
            </w:r>
            <w:r w:rsidRPr="007944CD">
              <w:rPr>
                <w:rFonts w:ascii="Times New Roman" w:hAnsi="Times New Roman"/>
                <w:sz w:val="18"/>
                <w:szCs w:val="18"/>
                <w:lang w:val="uk-UA"/>
              </w:rPr>
              <w:t>.</w:t>
            </w:r>
          </w:p>
        </w:tc>
        <w:tc>
          <w:tcPr>
            <w:tcW w:w="9178" w:type="dxa"/>
            <w:gridSpan w:val="2"/>
            <w:vAlign w:val="center"/>
          </w:tcPr>
          <w:p w:rsidR="00931AE3" w:rsidRPr="007944CD" w:rsidRDefault="00931AE3" w:rsidP="00931AE3">
            <w:pPr>
              <w:keepNext/>
              <w:spacing w:line="288" w:lineRule="auto"/>
              <w:ind w:firstLine="0"/>
              <w:jc w:val="left"/>
              <w:outlineLvl w:val="2"/>
              <w:rPr>
                <w:rFonts w:ascii="Times New Roman" w:hAnsi="Times New Roman"/>
                <w:sz w:val="20"/>
                <w:szCs w:val="20"/>
                <w:lang w:val="uk-UA"/>
              </w:rPr>
            </w:pPr>
            <w:r>
              <w:rPr>
                <w:rFonts w:ascii="Times New Roman" w:hAnsi="Times New Roman"/>
                <w:sz w:val="20"/>
                <w:szCs w:val="20"/>
                <w:lang w:val="uk-UA"/>
              </w:rPr>
              <w:t xml:space="preserve">для відкриття </w:t>
            </w:r>
            <w:r w:rsidRPr="007944CD">
              <w:rPr>
                <w:rFonts w:ascii="Times New Roman" w:hAnsi="Times New Roman"/>
                <w:sz w:val="20"/>
                <w:szCs w:val="20"/>
                <w:lang w:val="uk-UA"/>
              </w:rPr>
              <w:t>клірингов</w:t>
            </w:r>
            <w:r>
              <w:rPr>
                <w:rFonts w:ascii="Times New Roman" w:hAnsi="Times New Roman"/>
                <w:sz w:val="20"/>
                <w:szCs w:val="20"/>
                <w:lang w:val="uk-UA"/>
              </w:rPr>
              <w:t>ого</w:t>
            </w:r>
            <w:r w:rsidRPr="007944CD">
              <w:rPr>
                <w:rFonts w:ascii="Times New Roman" w:hAnsi="Times New Roman"/>
                <w:sz w:val="20"/>
                <w:szCs w:val="20"/>
                <w:lang w:val="uk-UA"/>
              </w:rPr>
              <w:t xml:space="preserve"> рахун</w:t>
            </w:r>
            <w:r>
              <w:rPr>
                <w:rFonts w:ascii="Times New Roman" w:hAnsi="Times New Roman"/>
                <w:sz w:val="20"/>
                <w:szCs w:val="20"/>
                <w:lang w:val="uk-UA"/>
              </w:rPr>
              <w:t>ку</w:t>
            </w:r>
            <w:r w:rsidRPr="007944CD">
              <w:rPr>
                <w:rFonts w:ascii="Times New Roman" w:hAnsi="Times New Roman"/>
                <w:sz w:val="20"/>
                <w:szCs w:val="20"/>
                <w:lang w:val="uk-UA"/>
              </w:rPr>
              <w:t xml:space="preserve"> для клірингу за правочинами щодо цінних паперів, укладеними у власних інтересах учасника клірингу</w:t>
            </w:r>
          </w:p>
        </w:tc>
      </w:tr>
      <w:tr w:rsidR="00931AE3" w:rsidRPr="00276763" w:rsidTr="00931AE3">
        <w:tc>
          <w:tcPr>
            <w:tcW w:w="675" w:type="dxa"/>
            <w:tcBorders>
              <w:top w:val="nil"/>
              <w:bottom w:val="nil"/>
            </w:tcBorders>
            <w:shd w:val="clear" w:color="auto" w:fill="F2F2F2" w:themeFill="background1" w:themeFillShade="F2"/>
            <w:vAlign w:val="center"/>
          </w:tcPr>
          <w:p w:rsidR="00931AE3" w:rsidRPr="0027676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1.1.</w:t>
            </w:r>
          </w:p>
        </w:tc>
        <w:tc>
          <w:tcPr>
            <w:tcW w:w="4820" w:type="dxa"/>
          </w:tcPr>
          <w:p w:rsidR="00931AE3" w:rsidRPr="0027676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н</w:t>
            </w:r>
            <w:r w:rsidRPr="00276763">
              <w:rPr>
                <w:rFonts w:ascii="Times New Roman" w:hAnsi="Times New Roman"/>
                <w:sz w:val="20"/>
                <w:szCs w:val="20"/>
                <w:lang w:val="uk-UA"/>
              </w:rPr>
              <w:t>айменування депозитарної установи, в якій відкрито рахунок у цінних паперах</w:t>
            </w:r>
          </w:p>
        </w:tc>
        <w:tc>
          <w:tcPr>
            <w:tcW w:w="4358" w:type="dxa"/>
            <w:vAlign w:val="center"/>
          </w:tcPr>
          <w:p w:rsidR="00931AE3" w:rsidRPr="00276763" w:rsidRDefault="00D22213" w:rsidP="00931AE3">
            <w:pPr>
              <w:keepNext/>
              <w:spacing w:line="288" w:lineRule="auto"/>
              <w:ind w:firstLine="0"/>
              <w:jc w:val="left"/>
              <w:outlineLvl w:val="2"/>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r w:rsidR="00931AE3" w:rsidRPr="00276763">
              <w:rPr>
                <w:rFonts w:ascii="Times New Roman" w:hAnsi="Times New Roman"/>
                <w:sz w:val="20"/>
                <w:szCs w:val="20"/>
                <w:lang w:val="uk-UA"/>
              </w:rPr>
              <w:t xml:space="preserve"> </w:t>
            </w:r>
          </w:p>
        </w:tc>
      </w:tr>
      <w:tr w:rsidR="00931AE3" w:rsidRPr="00276763" w:rsidTr="00931AE3">
        <w:tc>
          <w:tcPr>
            <w:tcW w:w="675" w:type="dxa"/>
            <w:tcBorders>
              <w:top w:val="nil"/>
              <w:bottom w:val="nil"/>
            </w:tcBorders>
            <w:shd w:val="clear" w:color="auto" w:fill="F2F2F2" w:themeFill="background1" w:themeFillShade="F2"/>
            <w:vAlign w:val="center"/>
          </w:tcPr>
          <w:p w:rsidR="00931AE3" w:rsidRPr="0027676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1.2.</w:t>
            </w:r>
          </w:p>
        </w:tc>
        <w:tc>
          <w:tcPr>
            <w:tcW w:w="4820" w:type="dxa"/>
          </w:tcPr>
          <w:p w:rsidR="00931AE3" w:rsidRPr="0027676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к</w:t>
            </w:r>
            <w:r w:rsidRPr="00276763">
              <w:rPr>
                <w:rFonts w:ascii="Times New Roman" w:hAnsi="Times New Roman"/>
                <w:sz w:val="20"/>
                <w:szCs w:val="20"/>
                <w:lang w:val="uk-UA"/>
              </w:rPr>
              <w:t>од за ЄДРПОУ депозитарної установи</w:t>
            </w:r>
          </w:p>
        </w:tc>
        <w:tc>
          <w:tcPr>
            <w:tcW w:w="4358" w:type="dxa"/>
            <w:vAlign w:val="center"/>
          </w:tcPr>
          <w:p w:rsidR="00931AE3" w:rsidRPr="00276763" w:rsidRDefault="00D22213" w:rsidP="00931AE3">
            <w:pPr>
              <w:keepNext/>
              <w:spacing w:line="288" w:lineRule="auto"/>
              <w:ind w:firstLine="0"/>
              <w:jc w:val="left"/>
              <w:outlineLvl w:val="2"/>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r w:rsidR="00931AE3">
              <w:rPr>
                <w:rFonts w:ascii="Times New Roman" w:hAnsi="Times New Roman"/>
                <w:sz w:val="20"/>
                <w:szCs w:val="20"/>
                <w:lang w:val="uk-UA"/>
              </w:rPr>
              <w:t xml:space="preserve"> </w:t>
            </w:r>
          </w:p>
        </w:tc>
      </w:tr>
      <w:tr w:rsidR="00931AE3" w:rsidRPr="00276763" w:rsidTr="00931AE3">
        <w:tc>
          <w:tcPr>
            <w:tcW w:w="675" w:type="dxa"/>
            <w:tcBorders>
              <w:top w:val="nil"/>
              <w:bottom w:val="nil"/>
            </w:tcBorders>
            <w:shd w:val="clear" w:color="auto" w:fill="F2F2F2" w:themeFill="background1" w:themeFillShade="F2"/>
            <w:vAlign w:val="center"/>
          </w:tcPr>
          <w:p w:rsidR="00931AE3" w:rsidRPr="0027676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1.3.</w:t>
            </w:r>
          </w:p>
        </w:tc>
        <w:tc>
          <w:tcPr>
            <w:tcW w:w="4820" w:type="dxa"/>
          </w:tcPr>
          <w:p w:rsidR="00931AE3" w:rsidRPr="0027676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 xml:space="preserve">епозитарний код рахунку у цінних паперах депозитарної установи у Центральному депозитарію </w:t>
            </w:r>
          </w:p>
        </w:tc>
        <w:tc>
          <w:tcPr>
            <w:tcW w:w="4358" w:type="dxa"/>
            <w:vAlign w:val="center"/>
          </w:tcPr>
          <w:p w:rsidR="00931AE3" w:rsidRPr="0027676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10024-</w:t>
            </w:r>
            <w:r>
              <w:rPr>
                <w:rFonts w:ascii="Times New Roman" w:hAnsi="Times New Roman"/>
                <w:sz w:val="20"/>
                <w:szCs w:val="20"/>
                <w:lang w:val="en-US"/>
              </w:rPr>
              <w:t>UA</w:t>
            </w:r>
            <w:r w:rsidR="00D22213" w:rsidRPr="00276763">
              <w:rPr>
                <w:rFonts w:ascii="Times New Roman" w:hAnsi="Times New Roman"/>
                <w:sz w:val="20"/>
                <w:szCs w:val="20"/>
                <w:lang w:val="uk-UA"/>
              </w:rPr>
              <w:fldChar w:fldCharType="begin">
                <w:ffData>
                  <w:name w:val="ТекстовоеПоле50"/>
                  <w:enabled/>
                  <w:calcOnExit w:val="0"/>
                  <w:textInput/>
                </w:ffData>
              </w:fldChar>
            </w:r>
            <w:r w:rsidRPr="00276763">
              <w:rPr>
                <w:rFonts w:ascii="Times New Roman" w:hAnsi="Times New Roman"/>
                <w:sz w:val="20"/>
                <w:szCs w:val="20"/>
                <w:lang w:val="uk-UA"/>
              </w:rPr>
              <w:instrText xml:space="preserve"> FORMTEXT </w:instrText>
            </w:r>
            <w:r w:rsidR="00D22213" w:rsidRPr="00276763">
              <w:rPr>
                <w:rFonts w:ascii="Times New Roman" w:hAnsi="Times New Roman"/>
                <w:sz w:val="20"/>
                <w:szCs w:val="20"/>
                <w:lang w:val="uk-UA"/>
              </w:rPr>
            </w:r>
            <w:r w:rsidR="00D22213" w:rsidRPr="00276763">
              <w:rPr>
                <w:rFonts w:ascii="Times New Roman" w:hAnsi="Times New Roman"/>
                <w:sz w:val="20"/>
                <w:szCs w:val="20"/>
                <w:lang w:val="uk-UA"/>
              </w:rPr>
              <w:fldChar w:fldCharType="separate"/>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00D22213" w:rsidRPr="00276763">
              <w:rPr>
                <w:rFonts w:ascii="Times New Roman" w:hAnsi="Times New Roman"/>
                <w:sz w:val="20"/>
                <w:szCs w:val="20"/>
                <w:lang w:val="uk-UA"/>
              </w:rPr>
              <w:fldChar w:fldCharType="end"/>
            </w:r>
          </w:p>
        </w:tc>
      </w:tr>
      <w:tr w:rsidR="00931AE3" w:rsidRPr="00276763" w:rsidTr="00931AE3">
        <w:tc>
          <w:tcPr>
            <w:tcW w:w="675" w:type="dxa"/>
            <w:tcBorders>
              <w:top w:val="nil"/>
              <w:bottom w:val="single" w:sz="4" w:space="0" w:color="auto"/>
            </w:tcBorders>
            <w:shd w:val="clear" w:color="auto" w:fill="F2F2F2" w:themeFill="background1" w:themeFillShade="F2"/>
            <w:vAlign w:val="center"/>
          </w:tcPr>
          <w:p w:rsidR="00931AE3" w:rsidRPr="0027676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1.4.</w:t>
            </w:r>
          </w:p>
        </w:tc>
        <w:tc>
          <w:tcPr>
            <w:tcW w:w="4820" w:type="dxa"/>
          </w:tcPr>
          <w:p w:rsidR="00931AE3" w:rsidRPr="0027676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 xml:space="preserve">епозитарний код рахунку у цінних паперах </w:t>
            </w:r>
            <w:r>
              <w:rPr>
                <w:rFonts w:ascii="Times New Roman" w:hAnsi="Times New Roman"/>
                <w:sz w:val="20"/>
                <w:szCs w:val="20"/>
                <w:lang w:val="uk-UA"/>
              </w:rPr>
              <w:t xml:space="preserve">учасника </w:t>
            </w:r>
            <w:r w:rsidRPr="00276763">
              <w:rPr>
                <w:rFonts w:ascii="Times New Roman" w:hAnsi="Times New Roman"/>
                <w:sz w:val="20"/>
                <w:szCs w:val="20"/>
                <w:lang w:val="uk-UA"/>
              </w:rPr>
              <w:t>клірингу у депозитарній установі</w:t>
            </w:r>
          </w:p>
        </w:tc>
        <w:tc>
          <w:tcPr>
            <w:tcW w:w="4358" w:type="dxa"/>
            <w:vAlign w:val="center"/>
          </w:tcPr>
          <w:p w:rsidR="00931AE3" w:rsidRPr="00CD53DE" w:rsidRDefault="00D22213" w:rsidP="00931AE3">
            <w:pPr>
              <w:spacing w:line="288" w:lineRule="auto"/>
              <w:ind w:firstLine="0"/>
              <w:jc w:val="left"/>
              <w:rPr>
                <w:rFonts w:ascii="Times New Roman" w:hAnsi="Times New Roman"/>
                <w:sz w:val="20"/>
                <w:szCs w:val="20"/>
                <w:lang w:val="en-US"/>
              </w:rPr>
            </w:pPr>
            <w:r w:rsidRPr="00276763">
              <w:rPr>
                <w:rFonts w:ascii="Times New Roman" w:hAnsi="Times New Roman"/>
                <w:sz w:val="20"/>
                <w:szCs w:val="20"/>
                <w:lang w:val="uk-UA"/>
              </w:rPr>
              <w:fldChar w:fldCharType="begin">
                <w:ffData>
                  <w:name w:val="ТекстовоеПоле50"/>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r w:rsidR="00931AE3" w:rsidRPr="007944CD" w:rsidTr="00931AE3">
        <w:tc>
          <w:tcPr>
            <w:tcW w:w="675" w:type="dxa"/>
            <w:tcBorders>
              <w:top w:val="single" w:sz="4" w:space="0" w:color="auto"/>
              <w:bottom w:val="nil"/>
            </w:tcBorders>
            <w:shd w:val="clear" w:color="auto" w:fill="F2F2F2" w:themeFill="background1" w:themeFillShade="F2"/>
            <w:vAlign w:val="center"/>
          </w:tcPr>
          <w:p w:rsidR="00931AE3" w:rsidRDefault="00931AE3" w:rsidP="00931AE3">
            <w:pPr>
              <w:spacing w:line="288" w:lineRule="auto"/>
              <w:ind w:firstLine="0"/>
              <w:jc w:val="left"/>
              <w:rPr>
                <w:rFonts w:ascii="Times New Roman" w:hAnsi="Times New Roman"/>
                <w:sz w:val="20"/>
                <w:szCs w:val="20"/>
                <w:lang w:val="uk-UA"/>
              </w:rPr>
            </w:pPr>
            <w:r w:rsidRPr="007944CD">
              <w:rPr>
                <w:rFonts w:ascii="Times New Roman" w:hAnsi="Times New Roman"/>
                <w:sz w:val="32"/>
                <w:szCs w:val="32"/>
              </w:rPr>
              <w:t>□</w:t>
            </w:r>
            <w:r>
              <w:rPr>
                <w:rFonts w:ascii="Times New Roman" w:hAnsi="Times New Roman"/>
                <w:sz w:val="18"/>
                <w:szCs w:val="18"/>
                <w:lang w:val="uk-UA"/>
              </w:rPr>
              <w:t>2</w:t>
            </w:r>
            <w:r w:rsidRPr="007944CD">
              <w:rPr>
                <w:rFonts w:ascii="Times New Roman" w:hAnsi="Times New Roman"/>
                <w:sz w:val="18"/>
                <w:szCs w:val="18"/>
                <w:lang w:val="uk-UA"/>
              </w:rPr>
              <w:t>.</w:t>
            </w:r>
          </w:p>
        </w:tc>
        <w:tc>
          <w:tcPr>
            <w:tcW w:w="9178" w:type="dxa"/>
            <w:gridSpan w:val="2"/>
            <w:vAlign w:val="center"/>
          </w:tcPr>
          <w:p w:rsidR="00931AE3" w:rsidRPr="007944CD"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 xml:space="preserve">для відкриття </w:t>
            </w:r>
            <w:r w:rsidRPr="007944CD">
              <w:rPr>
                <w:rFonts w:ascii="Times New Roman" w:hAnsi="Times New Roman"/>
                <w:sz w:val="20"/>
                <w:szCs w:val="20"/>
                <w:lang w:val="uk-UA"/>
              </w:rPr>
              <w:t>клірингов</w:t>
            </w:r>
            <w:r>
              <w:rPr>
                <w:rFonts w:ascii="Times New Roman" w:hAnsi="Times New Roman"/>
                <w:sz w:val="20"/>
                <w:szCs w:val="20"/>
                <w:lang w:val="uk-UA"/>
              </w:rPr>
              <w:t>ого</w:t>
            </w:r>
            <w:r w:rsidRPr="007944CD">
              <w:rPr>
                <w:rFonts w:ascii="Times New Roman" w:hAnsi="Times New Roman"/>
                <w:sz w:val="20"/>
                <w:szCs w:val="20"/>
                <w:lang w:val="uk-UA"/>
              </w:rPr>
              <w:t xml:space="preserve"> субрахун</w:t>
            </w:r>
            <w:r>
              <w:rPr>
                <w:rFonts w:ascii="Times New Roman" w:hAnsi="Times New Roman"/>
                <w:sz w:val="20"/>
                <w:szCs w:val="20"/>
                <w:lang w:val="uk-UA"/>
              </w:rPr>
              <w:t>ку</w:t>
            </w:r>
            <w:r w:rsidRPr="007944CD">
              <w:rPr>
                <w:rFonts w:ascii="Times New Roman" w:hAnsi="Times New Roman"/>
                <w:sz w:val="20"/>
                <w:szCs w:val="20"/>
                <w:lang w:val="uk-UA"/>
              </w:rPr>
              <w:t xml:space="preserve"> для клірингу за правочинами щодо цінних паперів, укладеними у інтересах клієнтів / контрагентів учасника клірингу </w:t>
            </w:r>
            <w:r w:rsidRPr="007944CD">
              <w:rPr>
                <w:rFonts w:ascii="Times New Roman" w:hAnsi="Times New Roman"/>
                <w:i/>
                <w:sz w:val="20"/>
                <w:szCs w:val="20"/>
                <w:lang w:val="uk-UA"/>
              </w:rPr>
              <w:t>(колективний облік клієнтів / контрагентів учасника клірингу)</w:t>
            </w:r>
          </w:p>
        </w:tc>
      </w:tr>
      <w:tr w:rsidR="00931AE3" w:rsidRPr="00276763" w:rsidTr="00931AE3">
        <w:tc>
          <w:tcPr>
            <w:tcW w:w="675" w:type="dxa"/>
            <w:tcBorders>
              <w:top w:val="nil"/>
              <w:bottom w:val="nil"/>
            </w:tcBorders>
            <w:shd w:val="clear" w:color="auto" w:fill="F2F2F2" w:themeFill="background1" w:themeFillShade="F2"/>
            <w:vAlign w:val="center"/>
          </w:tcPr>
          <w:p w:rsidR="00931AE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2.1.</w:t>
            </w:r>
          </w:p>
        </w:tc>
        <w:tc>
          <w:tcPr>
            <w:tcW w:w="4820" w:type="dxa"/>
          </w:tcPr>
          <w:p w:rsidR="00931AE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н</w:t>
            </w:r>
            <w:r w:rsidRPr="00276763">
              <w:rPr>
                <w:rFonts w:ascii="Times New Roman" w:hAnsi="Times New Roman"/>
                <w:sz w:val="20"/>
                <w:szCs w:val="20"/>
                <w:lang w:val="uk-UA"/>
              </w:rPr>
              <w:t>айменування депозитарної установи, в якій відкрито рахунок у цінних паперах</w:t>
            </w:r>
          </w:p>
        </w:tc>
        <w:tc>
          <w:tcPr>
            <w:tcW w:w="4358" w:type="dxa"/>
            <w:vAlign w:val="center"/>
          </w:tcPr>
          <w:p w:rsidR="00931AE3" w:rsidRPr="00276763" w:rsidRDefault="00D22213" w:rsidP="00931AE3">
            <w:pPr>
              <w:spacing w:line="288"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r w:rsidR="00931AE3" w:rsidRPr="00276763" w:rsidTr="00931AE3">
        <w:tc>
          <w:tcPr>
            <w:tcW w:w="675" w:type="dxa"/>
            <w:tcBorders>
              <w:top w:val="nil"/>
              <w:bottom w:val="nil"/>
            </w:tcBorders>
            <w:shd w:val="clear" w:color="auto" w:fill="F2F2F2" w:themeFill="background1" w:themeFillShade="F2"/>
            <w:vAlign w:val="center"/>
          </w:tcPr>
          <w:p w:rsidR="00931AE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2.2.</w:t>
            </w:r>
          </w:p>
        </w:tc>
        <w:tc>
          <w:tcPr>
            <w:tcW w:w="4820" w:type="dxa"/>
          </w:tcPr>
          <w:p w:rsidR="00931AE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к</w:t>
            </w:r>
            <w:r w:rsidRPr="00276763">
              <w:rPr>
                <w:rFonts w:ascii="Times New Roman" w:hAnsi="Times New Roman"/>
                <w:sz w:val="20"/>
                <w:szCs w:val="20"/>
                <w:lang w:val="uk-UA"/>
              </w:rPr>
              <w:t>од за ЄДРПОУ депозитарної установи</w:t>
            </w:r>
          </w:p>
        </w:tc>
        <w:tc>
          <w:tcPr>
            <w:tcW w:w="4358" w:type="dxa"/>
            <w:vAlign w:val="center"/>
          </w:tcPr>
          <w:p w:rsidR="00931AE3" w:rsidRPr="00276763" w:rsidRDefault="00D22213" w:rsidP="00931AE3">
            <w:pPr>
              <w:spacing w:line="288"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r w:rsidR="00931AE3" w:rsidRPr="00276763" w:rsidTr="00931AE3">
        <w:tc>
          <w:tcPr>
            <w:tcW w:w="675" w:type="dxa"/>
            <w:tcBorders>
              <w:top w:val="nil"/>
              <w:bottom w:val="nil"/>
            </w:tcBorders>
            <w:shd w:val="clear" w:color="auto" w:fill="F2F2F2" w:themeFill="background1" w:themeFillShade="F2"/>
            <w:vAlign w:val="center"/>
          </w:tcPr>
          <w:p w:rsidR="00931AE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2.3.</w:t>
            </w:r>
          </w:p>
        </w:tc>
        <w:tc>
          <w:tcPr>
            <w:tcW w:w="4820" w:type="dxa"/>
          </w:tcPr>
          <w:p w:rsidR="00931AE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епозитарний код рахунку у цінних паперах депозитарної установи у Центральному депозитарію</w:t>
            </w:r>
          </w:p>
        </w:tc>
        <w:tc>
          <w:tcPr>
            <w:tcW w:w="4358" w:type="dxa"/>
            <w:vAlign w:val="center"/>
          </w:tcPr>
          <w:p w:rsidR="00931AE3" w:rsidRPr="0027676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10024-</w:t>
            </w:r>
            <w:r>
              <w:rPr>
                <w:rFonts w:ascii="Times New Roman" w:hAnsi="Times New Roman"/>
                <w:sz w:val="20"/>
                <w:szCs w:val="20"/>
                <w:lang w:val="en-US"/>
              </w:rPr>
              <w:t>UA</w:t>
            </w:r>
            <w:r w:rsidR="00D22213" w:rsidRPr="00276763">
              <w:rPr>
                <w:rFonts w:ascii="Times New Roman" w:hAnsi="Times New Roman"/>
                <w:sz w:val="20"/>
                <w:szCs w:val="20"/>
                <w:lang w:val="uk-UA"/>
              </w:rPr>
              <w:fldChar w:fldCharType="begin">
                <w:ffData>
                  <w:name w:val="ТекстовоеПоле50"/>
                  <w:enabled/>
                  <w:calcOnExit w:val="0"/>
                  <w:textInput/>
                </w:ffData>
              </w:fldChar>
            </w:r>
            <w:r w:rsidRPr="00276763">
              <w:rPr>
                <w:rFonts w:ascii="Times New Roman" w:hAnsi="Times New Roman"/>
                <w:sz w:val="20"/>
                <w:szCs w:val="20"/>
                <w:lang w:val="uk-UA"/>
              </w:rPr>
              <w:instrText xml:space="preserve"> FORMTEXT </w:instrText>
            </w:r>
            <w:r w:rsidR="00D22213" w:rsidRPr="00276763">
              <w:rPr>
                <w:rFonts w:ascii="Times New Roman" w:hAnsi="Times New Roman"/>
                <w:sz w:val="20"/>
                <w:szCs w:val="20"/>
                <w:lang w:val="uk-UA"/>
              </w:rPr>
            </w:r>
            <w:r w:rsidR="00D22213" w:rsidRPr="00276763">
              <w:rPr>
                <w:rFonts w:ascii="Times New Roman" w:hAnsi="Times New Roman"/>
                <w:sz w:val="20"/>
                <w:szCs w:val="20"/>
                <w:lang w:val="uk-UA"/>
              </w:rPr>
              <w:fldChar w:fldCharType="separate"/>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Pr="00276763">
              <w:rPr>
                <w:rFonts w:ascii="Times New Roman" w:hAnsi="Times New Roman"/>
                <w:noProof/>
                <w:sz w:val="20"/>
                <w:szCs w:val="20"/>
                <w:lang w:val="uk-UA"/>
              </w:rPr>
              <w:t> </w:t>
            </w:r>
            <w:r w:rsidR="00D22213" w:rsidRPr="00276763">
              <w:rPr>
                <w:rFonts w:ascii="Times New Roman" w:hAnsi="Times New Roman"/>
                <w:sz w:val="20"/>
                <w:szCs w:val="20"/>
                <w:lang w:val="uk-UA"/>
              </w:rPr>
              <w:fldChar w:fldCharType="end"/>
            </w:r>
          </w:p>
        </w:tc>
      </w:tr>
      <w:tr w:rsidR="00931AE3" w:rsidRPr="00276763" w:rsidTr="00931AE3">
        <w:tc>
          <w:tcPr>
            <w:tcW w:w="675" w:type="dxa"/>
            <w:tcBorders>
              <w:top w:val="nil"/>
              <w:bottom w:val="single" w:sz="4" w:space="0" w:color="auto"/>
            </w:tcBorders>
            <w:shd w:val="clear" w:color="auto" w:fill="F2F2F2" w:themeFill="background1" w:themeFillShade="F2"/>
            <w:vAlign w:val="center"/>
          </w:tcPr>
          <w:p w:rsidR="00931AE3" w:rsidRDefault="00931AE3" w:rsidP="00931AE3">
            <w:pPr>
              <w:spacing w:line="288" w:lineRule="auto"/>
              <w:ind w:firstLine="0"/>
              <w:jc w:val="left"/>
              <w:rPr>
                <w:rFonts w:ascii="Times New Roman" w:hAnsi="Times New Roman"/>
                <w:sz w:val="20"/>
                <w:szCs w:val="20"/>
                <w:lang w:val="uk-UA"/>
              </w:rPr>
            </w:pPr>
            <w:r>
              <w:rPr>
                <w:rFonts w:ascii="Times New Roman" w:hAnsi="Times New Roman"/>
                <w:sz w:val="20"/>
                <w:szCs w:val="20"/>
                <w:lang w:val="uk-UA"/>
              </w:rPr>
              <w:t xml:space="preserve"> 2.4.</w:t>
            </w:r>
          </w:p>
        </w:tc>
        <w:tc>
          <w:tcPr>
            <w:tcW w:w="4820" w:type="dxa"/>
            <w:tcBorders>
              <w:bottom w:val="single" w:sz="4" w:space="0" w:color="000000"/>
            </w:tcBorders>
          </w:tcPr>
          <w:p w:rsidR="00931AE3" w:rsidRPr="00276763" w:rsidRDefault="00931AE3" w:rsidP="00931AE3">
            <w:pPr>
              <w:spacing w:line="288" w:lineRule="auto"/>
              <w:ind w:firstLine="0"/>
              <w:rPr>
                <w:rFonts w:ascii="Times New Roman" w:hAnsi="Times New Roman"/>
                <w:sz w:val="20"/>
                <w:szCs w:val="20"/>
                <w:lang w:val="uk-UA"/>
              </w:rPr>
            </w:pPr>
            <w:r>
              <w:rPr>
                <w:rFonts w:ascii="Times New Roman" w:hAnsi="Times New Roman"/>
                <w:sz w:val="20"/>
                <w:szCs w:val="20"/>
                <w:lang w:val="uk-UA"/>
              </w:rPr>
              <w:t>д</w:t>
            </w:r>
            <w:r w:rsidRPr="00276763">
              <w:rPr>
                <w:rFonts w:ascii="Times New Roman" w:hAnsi="Times New Roman"/>
                <w:sz w:val="20"/>
                <w:szCs w:val="20"/>
                <w:lang w:val="uk-UA"/>
              </w:rPr>
              <w:t xml:space="preserve">епозитарний код рахунку у цінних паперах </w:t>
            </w:r>
            <w:r>
              <w:rPr>
                <w:rFonts w:ascii="Times New Roman" w:hAnsi="Times New Roman"/>
                <w:sz w:val="20"/>
                <w:szCs w:val="20"/>
                <w:lang w:val="uk-UA"/>
              </w:rPr>
              <w:t xml:space="preserve">учасника </w:t>
            </w:r>
            <w:r w:rsidRPr="00276763">
              <w:rPr>
                <w:rFonts w:ascii="Times New Roman" w:hAnsi="Times New Roman"/>
                <w:sz w:val="20"/>
                <w:szCs w:val="20"/>
                <w:lang w:val="uk-UA"/>
              </w:rPr>
              <w:t>клірингу у депозитарній установі</w:t>
            </w:r>
          </w:p>
        </w:tc>
        <w:tc>
          <w:tcPr>
            <w:tcW w:w="4358" w:type="dxa"/>
            <w:tcBorders>
              <w:bottom w:val="single" w:sz="4" w:space="0" w:color="000000"/>
            </w:tcBorders>
            <w:vAlign w:val="center"/>
          </w:tcPr>
          <w:p w:rsidR="00931AE3" w:rsidRPr="00276763" w:rsidRDefault="00D22213" w:rsidP="00931AE3">
            <w:pPr>
              <w:spacing w:line="288" w:lineRule="auto"/>
              <w:ind w:firstLine="0"/>
              <w:jc w:val="left"/>
              <w:rPr>
                <w:rFonts w:ascii="Times New Roman" w:hAnsi="Times New Roman"/>
                <w:sz w:val="20"/>
                <w:szCs w:val="20"/>
                <w:lang w:val="uk-UA"/>
              </w:rPr>
            </w:pPr>
            <w:r w:rsidRPr="00276763">
              <w:rPr>
                <w:rFonts w:ascii="Times New Roman" w:hAnsi="Times New Roman"/>
                <w:sz w:val="20"/>
                <w:szCs w:val="20"/>
                <w:lang w:val="uk-UA"/>
              </w:rPr>
              <w:fldChar w:fldCharType="begin">
                <w:ffData>
                  <w:name w:val="ТекстовоеПоле50"/>
                  <w:enabled/>
                  <w:calcOnExit w:val="0"/>
                  <w:textInput/>
                </w:ffData>
              </w:fldChar>
            </w:r>
            <w:r w:rsidR="00931AE3" w:rsidRPr="00276763">
              <w:rPr>
                <w:rFonts w:ascii="Times New Roman" w:hAnsi="Times New Roman"/>
                <w:sz w:val="20"/>
                <w:szCs w:val="20"/>
                <w:lang w:val="uk-UA"/>
              </w:rPr>
              <w:instrText xml:space="preserve"> FORMTEXT </w:instrText>
            </w:r>
            <w:r w:rsidRPr="00276763">
              <w:rPr>
                <w:rFonts w:ascii="Times New Roman" w:hAnsi="Times New Roman"/>
                <w:sz w:val="20"/>
                <w:szCs w:val="20"/>
                <w:lang w:val="uk-UA"/>
              </w:rPr>
            </w:r>
            <w:r w:rsidRPr="00276763">
              <w:rPr>
                <w:rFonts w:ascii="Times New Roman" w:hAnsi="Times New Roman"/>
                <w:sz w:val="20"/>
                <w:szCs w:val="20"/>
                <w:lang w:val="uk-UA"/>
              </w:rPr>
              <w:fldChar w:fldCharType="separate"/>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00931AE3" w:rsidRPr="00276763">
              <w:rPr>
                <w:rFonts w:ascii="Times New Roman" w:hAnsi="Times New Roman"/>
                <w:noProof/>
                <w:sz w:val="20"/>
                <w:szCs w:val="20"/>
                <w:lang w:val="uk-UA"/>
              </w:rPr>
              <w:t> </w:t>
            </w:r>
            <w:r w:rsidRPr="00276763">
              <w:rPr>
                <w:rFonts w:ascii="Times New Roman" w:hAnsi="Times New Roman"/>
                <w:sz w:val="20"/>
                <w:szCs w:val="20"/>
                <w:lang w:val="uk-UA"/>
              </w:rPr>
              <w:fldChar w:fldCharType="end"/>
            </w:r>
          </w:p>
        </w:tc>
      </w:tr>
    </w:tbl>
    <w:p w:rsidR="00931AE3" w:rsidRPr="001F045C" w:rsidRDefault="00931AE3" w:rsidP="00931AE3">
      <w:pPr>
        <w:spacing w:line="288" w:lineRule="auto"/>
        <w:ind w:firstLine="720"/>
        <w:rPr>
          <w:rFonts w:ascii="Times New Roman" w:hAnsi="Times New Roman"/>
          <w:b/>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931AE3" w:rsidRPr="008B0EC3" w:rsidTr="00931AE3">
        <w:trPr>
          <w:cantSplit/>
          <w:trHeight w:val="386"/>
        </w:trPr>
        <w:tc>
          <w:tcPr>
            <w:tcW w:w="3403" w:type="dxa"/>
            <w:tcBorders>
              <w:top w:val="nil"/>
              <w:left w:val="nil"/>
              <w:right w:val="nil"/>
            </w:tcBorders>
          </w:tcPr>
          <w:p w:rsidR="00931AE3" w:rsidRPr="008B0EC3"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8B0EC3" w:rsidRDefault="00931AE3" w:rsidP="00931AE3">
            <w:pPr>
              <w:pStyle w:val="a8"/>
              <w:rPr>
                <w:rFonts w:ascii="Times New Roman" w:hAnsi="Times New Roman"/>
                <w:lang w:val="uk-UA"/>
              </w:rPr>
            </w:pPr>
            <w:r w:rsidRPr="008B0EC3">
              <w:rPr>
                <w:rFonts w:ascii="Times New Roman" w:hAnsi="Times New Roman"/>
                <w:lang w:val="uk-UA"/>
              </w:rPr>
              <w:t xml:space="preserve">    </w:t>
            </w:r>
          </w:p>
        </w:tc>
        <w:tc>
          <w:tcPr>
            <w:tcW w:w="2552" w:type="dxa"/>
            <w:tcBorders>
              <w:top w:val="nil"/>
              <w:left w:val="nil"/>
              <w:right w:val="nil"/>
            </w:tcBorders>
          </w:tcPr>
          <w:p w:rsidR="00931AE3" w:rsidRPr="008B0EC3"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8B0EC3" w:rsidRDefault="00931AE3" w:rsidP="00931AE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931AE3" w:rsidRPr="008B0EC3" w:rsidRDefault="00931AE3" w:rsidP="00931AE3">
            <w:pPr>
              <w:spacing w:before="0" w:after="0"/>
              <w:ind w:firstLine="0"/>
              <w:rPr>
                <w:rFonts w:ascii="Times New Roman" w:hAnsi="Times New Roman"/>
                <w:sz w:val="20"/>
                <w:szCs w:val="20"/>
                <w:lang w:val="uk-UA"/>
              </w:rPr>
            </w:pPr>
          </w:p>
        </w:tc>
      </w:tr>
      <w:tr w:rsidR="00931AE3" w:rsidRPr="008B0EC3" w:rsidTr="00931AE3">
        <w:trPr>
          <w:trHeight w:val="70"/>
        </w:trPr>
        <w:tc>
          <w:tcPr>
            <w:tcW w:w="3403" w:type="dxa"/>
            <w:tcBorders>
              <w:left w:val="nil"/>
              <w:bottom w:val="nil"/>
              <w:right w:val="nil"/>
            </w:tcBorders>
          </w:tcPr>
          <w:p w:rsidR="00931AE3" w:rsidRPr="008B0EC3" w:rsidRDefault="00931AE3" w:rsidP="00931AE3">
            <w:pPr>
              <w:pStyle w:val="a8"/>
              <w:ind w:firstLine="34"/>
              <w:jc w:val="center"/>
              <w:rPr>
                <w:rFonts w:ascii="Times New Roman" w:hAnsi="Times New Roman"/>
                <w:lang w:val="uk-UA"/>
              </w:rPr>
            </w:pPr>
            <w:r w:rsidRPr="008B0EC3">
              <w:rPr>
                <w:rFonts w:ascii="Times New Roman" w:hAnsi="Times New Roman"/>
                <w:lang w:val="uk-UA"/>
              </w:rPr>
              <w:t>керівник / розпорядник рахунку</w:t>
            </w:r>
          </w:p>
        </w:tc>
        <w:tc>
          <w:tcPr>
            <w:tcW w:w="283" w:type="dxa"/>
            <w:tcBorders>
              <w:top w:val="nil"/>
              <w:left w:val="nil"/>
              <w:bottom w:val="nil"/>
              <w:right w:val="nil"/>
            </w:tcBorders>
          </w:tcPr>
          <w:p w:rsidR="00931AE3" w:rsidRPr="008B0EC3" w:rsidRDefault="00931AE3" w:rsidP="00931AE3">
            <w:pPr>
              <w:pStyle w:val="a8"/>
              <w:ind w:firstLine="34"/>
              <w:jc w:val="center"/>
              <w:rPr>
                <w:rFonts w:ascii="Times New Roman" w:hAnsi="Times New Roman"/>
                <w:lang w:val="uk-UA"/>
              </w:rPr>
            </w:pPr>
          </w:p>
        </w:tc>
        <w:tc>
          <w:tcPr>
            <w:tcW w:w="2552" w:type="dxa"/>
            <w:tcBorders>
              <w:left w:val="nil"/>
              <w:bottom w:val="nil"/>
              <w:right w:val="nil"/>
            </w:tcBorders>
          </w:tcPr>
          <w:p w:rsidR="00931AE3" w:rsidRPr="008B0EC3" w:rsidRDefault="00931AE3" w:rsidP="00931AE3">
            <w:pPr>
              <w:pStyle w:val="a8"/>
              <w:ind w:firstLine="34"/>
              <w:jc w:val="center"/>
              <w:rPr>
                <w:rFonts w:ascii="Times New Roman" w:hAnsi="Times New Roman"/>
                <w:lang w:val="uk-UA"/>
              </w:rPr>
            </w:pPr>
            <w:r w:rsidRPr="008B0EC3">
              <w:rPr>
                <w:rFonts w:ascii="Times New Roman" w:hAnsi="Times New Roman"/>
                <w:lang w:val="uk-UA"/>
              </w:rPr>
              <w:t>підпис</w:t>
            </w:r>
          </w:p>
        </w:tc>
        <w:tc>
          <w:tcPr>
            <w:tcW w:w="283" w:type="dxa"/>
            <w:tcBorders>
              <w:top w:val="nil"/>
              <w:left w:val="nil"/>
              <w:bottom w:val="nil"/>
              <w:right w:val="nil"/>
            </w:tcBorders>
          </w:tcPr>
          <w:p w:rsidR="00931AE3" w:rsidRPr="008B0EC3" w:rsidRDefault="00931AE3" w:rsidP="00931AE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931AE3" w:rsidRPr="008B0EC3" w:rsidRDefault="00931AE3" w:rsidP="00931AE3">
            <w:pPr>
              <w:spacing w:before="0" w:after="0"/>
              <w:ind w:firstLine="0"/>
              <w:jc w:val="center"/>
              <w:rPr>
                <w:rFonts w:ascii="Times New Roman" w:hAnsi="Times New Roman"/>
                <w:sz w:val="20"/>
                <w:szCs w:val="20"/>
                <w:lang w:val="uk-UA"/>
              </w:rPr>
            </w:pPr>
            <w:r w:rsidRPr="008B0EC3">
              <w:rPr>
                <w:rFonts w:ascii="Times New Roman" w:hAnsi="Times New Roman"/>
                <w:sz w:val="20"/>
                <w:szCs w:val="20"/>
                <w:lang w:val="uk-UA"/>
              </w:rPr>
              <w:t>прізвище та ініціали</w:t>
            </w:r>
          </w:p>
        </w:tc>
      </w:tr>
    </w:tbl>
    <w:p w:rsidR="00931AE3" w:rsidRDefault="00931AE3" w:rsidP="00931AE3">
      <w:pPr>
        <w:spacing w:before="0" w:after="0"/>
        <w:jc w:val="left"/>
        <w:rPr>
          <w:rFonts w:ascii="Times New Roman" w:hAnsi="Times New Roman"/>
          <w:lang w:val="uk-UA"/>
        </w:rPr>
      </w:pPr>
      <w:r w:rsidRPr="008B0EC3">
        <w:rPr>
          <w:rFonts w:ascii="Times New Roman" w:hAnsi="Times New Roman"/>
          <w:sz w:val="20"/>
          <w:szCs w:val="20"/>
          <w:lang w:val="uk-UA"/>
        </w:rPr>
        <w:t xml:space="preserve">                                                   </w:t>
      </w:r>
      <w:r w:rsidRPr="008B0EC3">
        <w:rPr>
          <w:rFonts w:ascii="Times New Roman" w:hAnsi="Times New Roman"/>
          <w:sz w:val="20"/>
          <w:szCs w:val="20"/>
          <w:lang w:val="en-US"/>
        </w:rPr>
        <w:t xml:space="preserve">         </w:t>
      </w:r>
      <w:r w:rsidRPr="008B0EC3">
        <w:rPr>
          <w:rFonts w:ascii="Times New Roman" w:hAnsi="Times New Roman"/>
          <w:sz w:val="20"/>
          <w:szCs w:val="20"/>
          <w:lang w:val="uk-UA"/>
        </w:rPr>
        <w:t xml:space="preserve">          МП</w:t>
      </w:r>
      <w:r w:rsidRPr="00D93DF8">
        <w:rPr>
          <w:rStyle w:val="afe"/>
          <w:rFonts w:ascii="Times New Roman" w:hAnsi="Times New Roman"/>
          <w:lang w:val="uk-UA"/>
        </w:rPr>
        <w:footnoteReference w:id="9"/>
      </w:r>
      <w:r w:rsidRPr="00D93DF8">
        <w:rPr>
          <w:rFonts w:ascii="Times New Roman" w:hAnsi="Times New Roman"/>
          <w:lang w:val="uk-UA"/>
        </w:rPr>
        <w:t xml:space="preserve">                   </w:t>
      </w:r>
    </w:p>
    <w:p w:rsidR="00931AE3" w:rsidRPr="009B3AC3" w:rsidRDefault="00931AE3" w:rsidP="00931AE3">
      <w:pPr>
        <w:spacing w:before="0" w:after="0"/>
        <w:jc w:val="left"/>
        <w:rPr>
          <w:rFonts w:ascii="Times New Roman" w:hAnsi="Times New Roman"/>
          <w:lang w:val="uk-UA"/>
        </w:rPr>
      </w:pPr>
    </w:p>
    <w:p w:rsidR="00931AE3" w:rsidRDefault="00931AE3" w:rsidP="00931AE3">
      <w:pPr>
        <w:jc w:val="center"/>
        <w:rPr>
          <w:rFonts w:ascii="Times New Roman" w:hAnsi="Times New Roman"/>
          <w:lang w:val="uk-UA"/>
        </w:rPr>
      </w:pPr>
    </w:p>
    <w:p w:rsidR="000E09A6" w:rsidRPr="009B3AC3" w:rsidRDefault="000E09A6" w:rsidP="00FE4E3E">
      <w:pPr>
        <w:tabs>
          <w:tab w:val="left" w:pos="993"/>
        </w:tabs>
        <w:spacing w:after="0"/>
        <w:jc w:val="right"/>
        <w:rPr>
          <w:rFonts w:ascii="Times New Roman" w:hAnsi="Times New Roman"/>
          <w:lang w:val="uk-UA"/>
        </w:rPr>
      </w:pPr>
    </w:p>
    <w:p w:rsidR="00E03FF3" w:rsidRDefault="00E03FF3">
      <w:pPr>
        <w:spacing w:before="0" w:after="0"/>
        <w:ind w:firstLine="0"/>
        <w:jc w:val="left"/>
        <w:rPr>
          <w:rFonts w:ascii="Times New Roman" w:hAnsi="Times New Roman"/>
          <w:lang w:val="uk-UA"/>
        </w:rPr>
      </w:pPr>
    </w:p>
    <w:p w:rsidR="00FE4E3E" w:rsidRPr="009B3AC3" w:rsidRDefault="00E03FF3" w:rsidP="00FE4E3E">
      <w:pPr>
        <w:tabs>
          <w:tab w:val="left" w:pos="993"/>
        </w:tabs>
        <w:spacing w:after="0"/>
        <w:jc w:val="right"/>
        <w:rPr>
          <w:rFonts w:ascii="Times New Roman" w:hAnsi="Times New Roman"/>
          <w:lang w:val="uk-UA"/>
        </w:rPr>
      </w:pPr>
      <w:r w:rsidRPr="006F51ED">
        <w:rPr>
          <w:rFonts w:ascii="Times New Roman" w:hAnsi="Times New Roman"/>
        </w:rPr>
        <w:t xml:space="preserve"> </w:t>
      </w:r>
      <w:r w:rsidR="00D93DF8" w:rsidRPr="00D93DF8">
        <w:rPr>
          <w:rFonts w:ascii="Times New Roman" w:hAnsi="Times New Roman"/>
          <w:lang w:val="uk-UA"/>
        </w:rPr>
        <w:t>Додаток  4</w:t>
      </w:r>
    </w:p>
    <w:p w:rsidR="00FE4E3E" w:rsidRPr="009B3AC3" w:rsidRDefault="00D93DF8" w:rsidP="00FE4E3E">
      <w:pPr>
        <w:widowControl w:val="0"/>
        <w:tabs>
          <w:tab w:val="left" w:pos="7513"/>
        </w:tabs>
        <w:spacing w:before="480"/>
        <w:ind w:firstLine="567"/>
        <w:rPr>
          <w:rFonts w:ascii="Times New Roman" w:hAnsi="Times New Roman"/>
          <w:lang w:val="uk-UA"/>
        </w:rPr>
      </w:pPr>
      <w:proofErr w:type="spellStart"/>
      <w:r w:rsidRPr="00D93DF8">
        <w:rPr>
          <w:rFonts w:ascii="Times New Roman" w:hAnsi="Times New Roman"/>
          <w:lang w:val="uk-UA"/>
        </w:rPr>
        <w:t>Вих</w:t>
      </w:r>
      <w:proofErr w:type="spellEnd"/>
      <w:r w:rsidRPr="00D93DF8">
        <w:rPr>
          <w:rFonts w:ascii="Times New Roman" w:hAnsi="Times New Roman"/>
          <w:lang w:val="uk-UA"/>
        </w:rPr>
        <w:t>. № ________</w:t>
      </w:r>
    </w:p>
    <w:p w:rsidR="00FE4E3E" w:rsidRPr="009B3AC3" w:rsidRDefault="00D22213" w:rsidP="00FE4E3E">
      <w:pPr>
        <w:ind w:firstLine="567"/>
        <w:rPr>
          <w:rFonts w:ascii="Times New Roman" w:hAnsi="Times New Roman"/>
          <w:lang w:val="uk-UA"/>
        </w:rPr>
      </w:pPr>
      <w:r w:rsidRPr="00D93DF8">
        <w:rPr>
          <w:rFonts w:ascii="Times New Roman" w:hAnsi="Times New Roman"/>
          <w:lang w:val="uk-UA"/>
        </w:rPr>
        <w:fldChar w:fldCharType="begin">
          <w:ffData>
            <w:name w:val="ТекстовоеПоле1"/>
            <w:enabled/>
            <w:calcOnExit w:val="0"/>
            <w:textInput>
              <w:default w:val="Дата прописом"/>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lang w:val="uk-UA"/>
        </w:rPr>
        <w:t>Дата прописом</w:t>
      </w:r>
      <w:r w:rsidRPr="00D93DF8">
        <w:rPr>
          <w:rFonts w:ascii="Times New Roman" w:hAnsi="Times New Roman"/>
          <w:lang w:val="uk-UA"/>
        </w:rPr>
        <w:fldChar w:fldCharType="end"/>
      </w:r>
      <w:r w:rsidR="00D93DF8" w:rsidRPr="00D93DF8">
        <w:rPr>
          <w:rFonts w:ascii="Times New Roman" w:hAnsi="Times New Roman"/>
          <w:lang w:val="uk-UA"/>
        </w:rPr>
        <w:t xml:space="preserve">                                                                                                        м._________</w:t>
      </w:r>
      <w:r w:rsidR="00D93DF8" w:rsidRPr="00D93DF8">
        <w:rPr>
          <w:rFonts w:ascii="Times New Roman" w:hAnsi="Times New Roman"/>
          <w:lang w:val="uk-UA"/>
        </w:rPr>
        <w:tab/>
      </w:r>
    </w:p>
    <w:p w:rsidR="00FE4E3E" w:rsidRPr="009B3AC3" w:rsidRDefault="00D93DF8" w:rsidP="00FE4E3E">
      <w:pPr>
        <w:ind w:firstLine="567"/>
        <w:rPr>
          <w:rFonts w:ascii="Times New Roman" w:hAnsi="Times New Roman"/>
          <w:lang w:val="uk-UA"/>
        </w:rPr>
      </w:pPr>
      <w:r w:rsidRPr="00D93DF8">
        <w:rPr>
          <w:rFonts w:ascii="Times New Roman" w:hAnsi="Times New Roman"/>
          <w:lang w:val="uk-UA"/>
        </w:rPr>
        <w:t xml:space="preserve">                                                                                            </w:t>
      </w:r>
    </w:p>
    <w:p w:rsidR="00FE4E3E" w:rsidRPr="009B3AC3" w:rsidRDefault="00FE4E3E" w:rsidP="00FE4E3E">
      <w:pPr>
        <w:ind w:firstLine="567"/>
        <w:rPr>
          <w:rFonts w:ascii="Times New Roman" w:hAnsi="Times New Roman"/>
          <w:lang w:val="uk-UA"/>
        </w:rPr>
      </w:pPr>
    </w:p>
    <w:p w:rsidR="00FE4E3E" w:rsidRPr="009B3AC3" w:rsidRDefault="00FE4E3E" w:rsidP="00FE4E3E">
      <w:pPr>
        <w:ind w:firstLine="567"/>
        <w:rPr>
          <w:rFonts w:ascii="Times New Roman" w:hAnsi="Times New Roman"/>
          <w:lang w:val="uk-UA"/>
        </w:rPr>
      </w:pPr>
    </w:p>
    <w:p w:rsidR="00FE4E3E" w:rsidRPr="009B3AC3" w:rsidRDefault="00D93DF8" w:rsidP="00FE4E3E">
      <w:pPr>
        <w:spacing w:before="240" w:after="120"/>
        <w:jc w:val="center"/>
        <w:rPr>
          <w:rFonts w:ascii="Times New Roman" w:hAnsi="Times New Roman"/>
          <w:b/>
          <w:lang w:val="uk-UA"/>
        </w:rPr>
      </w:pPr>
      <w:r w:rsidRPr="00D93DF8">
        <w:rPr>
          <w:rFonts w:ascii="Times New Roman" w:hAnsi="Times New Roman"/>
          <w:b/>
          <w:lang w:val="uk-UA"/>
        </w:rPr>
        <w:t>ДОВІРЕНІСТЬ РОЗПОРЯДНИКА КЛІРИНГОВОГО РАХУНКУ</w:t>
      </w:r>
    </w:p>
    <w:p w:rsidR="00FE4E3E" w:rsidRPr="009B3AC3" w:rsidRDefault="00FE4E3E" w:rsidP="00FE4E3E">
      <w:pPr>
        <w:ind w:firstLine="567"/>
        <w:rPr>
          <w:rFonts w:ascii="Times New Roman" w:hAnsi="Times New Roman"/>
          <w:lang w:val="uk-UA"/>
        </w:rPr>
      </w:pPr>
    </w:p>
    <w:p w:rsidR="00FE4E3E" w:rsidRPr="009B3AC3" w:rsidRDefault="00D22213" w:rsidP="00FE4E3E">
      <w:pPr>
        <w:tabs>
          <w:tab w:val="left" w:pos="4111"/>
        </w:tabs>
        <w:ind w:firstLine="567"/>
        <w:rPr>
          <w:rFonts w:ascii="Times New Roman" w:hAnsi="Times New Roman"/>
          <w:lang w:val="uk-UA"/>
        </w:rPr>
      </w:pPr>
      <w:r w:rsidRPr="00D93DF8">
        <w:rPr>
          <w:rFonts w:ascii="Times New Roman" w:hAnsi="Times New Roman"/>
          <w:lang w:val="uk-UA"/>
        </w:rPr>
        <w:fldChar w:fldCharType="begin">
          <w:ffData>
            <w:name w:val=""/>
            <w:enabled w:val="0"/>
            <w:calcOnExit w:val="0"/>
            <w:textInput>
              <w:default w:val="Повне найменування юридичної особи, ЄДРПОУ"/>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Повне найменування юридичної особи, ЄДРПОУ</w:t>
      </w:r>
      <w:r w:rsidRPr="00D93DF8">
        <w:rPr>
          <w:rFonts w:ascii="Times New Roman" w:hAnsi="Times New Roman"/>
          <w:lang w:val="uk-UA"/>
        </w:rPr>
        <w:fldChar w:fldCharType="end"/>
      </w:r>
      <w:r w:rsidR="00D93DF8" w:rsidRPr="00D93DF8">
        <w:rPr>
          <w:rFonts w:ascii="Times New Roman" w:hAnsi="Times New Roman"/>
          <w:lang w:val="uk-UA"/>
        </w:rPr>
        <w:t xml:space="preserve"> (далі – Учасник клірингу), в особі </w:t>
      </w:r>
      <w:r w:rsidRPr="00D93DF8">
        <w:rPr>
          <w:rFonts w:ascii="Times New Roman" w:hAnsi="Times New Roman"/>
          <w:lang w:val="uk-UA"/>
        </w:rPr>
        <w:fldChar w:fldCharType="begin">
          <w:ffData>
            <w:name w:val="ТекстовоеПоле2"/>
            <w:enabled/>
            <w:calcOnExit w:val="0"/>
            <w:textInput>
              <w:default w:val="посада та повністю ПІБ керівника"/>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lang w:val="uk-UA"/>
        </w:rPr>
        <w:t>посада та повністю ПІБ керівника</w:t>
      </w:r>
      <w:r w:rsidRPr="00D93DF8">
        <w:rPr>
          <w:rFonts w:ascii="Times New Roman" w:hAnsi="Times New Roman"/>
          <w:lang w:val="uk-UA"/>
        </w:rPr>
        <w:fldChar w:fldCharType="end"/>
      </w:r>
      <w:r w:rsidR="00D93DF8" w:rsidRPr="00D93DF8">
        <w:rPr>
          <w:rFonts w:ascii="Times New Roman" w:hAnsi="Times New Roman"/>
          <w:lang w:val="uk-UA"/>
        </w:rPr>
        <w:t xml:space="preserve">, який діє на підставі </w:t>
      </w:r>
      <w:r w:rsidRPr="00D93DF8">
        <w:rPr>
          <w:rFonts w:ascii="Times New Roman" w:hAnsi="Times New Roman"/>
          <w:lang w:val="uk-UA"/>
        </w:rPr>
        <w:fldChar w:fldCharType="begin">
          <w:ffData>
            <w:name w:val="ТекстовоеПоле3"/>
            <w:enabled/>
            <w:calcOnExit w:val="0"/>
            <w:textInput>
              <w:default w:val="Статуту"/>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lang w:val="uk-UA"/>
        </w:rPr>
        <w:t>Статуту</w:t>
      </w:r>
      <w:r w:rsidRPr="00D93DF8">
        <w:rPr>
          <w:rFonts w:ascii="Times New Roman" w:hAnsi="Times New Roman"/>
          <w:lang w:val="uk-UA"/>
        </w:rPr>
        <w:fldChar w:fldCharType="end"/>
      </w:r>
      <w:r w:rsidR="00D93DF8" w:rsidRPr="00D93DF8">
        <w:rPr>
          <w:rFonts w:ascii="Times New Roman" w:hAnsi="Times New Roman"/>
          <w:lang w:val="uk-UA"/>
        </w:rPr>
        <w:t xml:space="preserve">, довіряє </w:t>
      </w:r>
      <w:r w:rsidRPr="00D93DF8">
        <w:rPr>
          <w:rFonts w:ascii="Times New Roman" w:hAnsi="Times New Roman"/>
          <w:lang w:val="uk-UA"/>
        </w:rPr>
        <w:fldChar w:fldCharType="begin">
          <w:ffData>
            <w:name w:val="ТекстовоеПоле4"/>
            <w:enabled/>
            <w:calcOnExit w:val="0"/>
            <w:textInput>
              <w:default w:val="повністю ПІБ представника"/>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lang w:val="uk-UA"/>
        </w:rPr>
        <w:t>повністю ПІБ представника</w:t>
      </w:r>
      <w:r w:rsidRPr="00D93DF8">
        <w:rPr>
          <w:rFonts w:ascii="Times New Roman" w:hAnsi="Times New Roman"/>
          <w:lang w:val="uk-UA"/>
        </w:rPr>
        <w:fldChar w:fldCharType="end"/>
      </w:r>
      <w:r w:rsidR="00D93DF8" w:rsidRPr="00D93DF8">
        <w:rPr>
          <w:rFonts w:ascii="Times New Roman" w:hAnsi="Times New Roman"/>
          <w:lang w:val="uk-UA"/>
        </w:rPr>
        <w:t xml:space="preserve"> (далі – розпорядник рахунку), який мешкає за </w:t>
      </w:r>
      <w:proofErr w:type="spellStart"/>
      <w:r w:rsidR="00D93DF8" w:rsidRPr="00D93DF8">
        <w:rPr>
          <w:rFonts w:ascii="Times New Roman" w:hAnsi="Times New Roman"/>
          <w:lang w:val="uk-UA"/>
        </w:rPr>
        <w:t>адресою</w:t>
      </w:r>
      <w:proofErr w:type="spellEnd"/>
      <w:r w:rsidR="00D93DF8" w:rsidRPr="00D93DF8">
        <w:rPr>
          <w:rFonts w:ascii="Times New Roman" w:hAnsi="Times New Roman"/>
          <w:lang w:val="uk-UA"/>
        </w:rPr>
        <w:t xml:space="preserve">: </w:t>
      </w:r>
      <w:r w:rsidRPr="00D93DF8">
        <w:rPr>
          <w:rFonts w:ascii="Times New Roman" w:hAnsi="Times New Roman"/>
          <w:lang w:val="uk-UA"/>
        </w:rPr>
        <w:fldChar w:fldCharType="begin">
          <w:ffData>
            <w:name w:val="ТекстовоеПоле5"/>
            <w:enabled/>
            <w:calcOnExit w:val="0"/>
            <w:textInput>
              <w:default w:val="реквізити місця проживання"/>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lang w:val="uk-UA"/>
        </w:rPr>
        <w:t>реквізити місця проживання</w:t>
      </w:r>
      <w:r w:rsidRPr="00D93DF8">
        <w:rPr>
          <w:rFonts w:ascii="Times New Roman" w:hAnsi="Times New Roman"/>
          <w:lang w:val="uk-UA"/>
        </w:rPr>
        <w:fldChar w:fldCharType="end"/>
      </w:r>
      <w:r w:rsidR="00D93DF8" w:rsidRPr="00D93DF8">
        <w:rPr>
          <w:rFonts w:ascii="Times New Roman" w:hAnsi="Times New Roman"/>
          <w:lang w:val="uk-UA"/>
        </w:rPr>
        <w:t xml:space="preserve">, </w:t>
      </w:r>
      <w:r w:rsidRPr="00D93DF8">
        <w:rPr>
          <w:rFonts w:ascii="Times New Roman" w:hAnsi="Times New Roman"/>
          <w:lang w:val="uk-UA"/>
        </w:rPr>
        <w:fldChar w:fldCharType="begin">
          <w:ffData>
            <w:name w:val="ТекстовоеПоле6"/>
            <w:enabled/>
            <w:calcOnExit w:val="0"/>
            <w:textInput>
              <w:default w:val="паспорт та його реквізити"/>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lang w:val="uk-UA"/>
        </w:rPr>
        <w:t>паспорт та його реквізити</w:t>
      </w:r>
      <w:r w:rsidRPr="00D93DF8">
        <w:rPr>
          <w:rFonts w:ascii="Times New Roman" w:hAnsi="Times New Roman"/>
          <w:lang w:val="uk-UA"/>
        </w:rPr>
        <w:fldChar w:fldCharType="end"/>
      </w:r>
      <w:r w:rsidR="00D93DF8" w:rsidRPr="00D93DF8">
        <w:rPr>
          <w:rFonts w:ascii="Times New Roman" w:hAnsi="Times New Roman"/>
          <w:lang w:val="uk-UA"/>
        </w:rPr>
        <w:t>, представляти Учасника клірингу перед ПУБЛІЧНИМ АКЦІОНЕРНИМ ТОВАРИСТВОМ "РОЗРАХУНКОВИЙ ЦЕНТР З ОБСЛУГОВУВАННЯ ДОГОВОРІВ НА ФІНАНСОВИХ РИНКАХ" (далі – Розрахунковий центр) з будь-яких питань, пов’язаних з відкриттям та веденням клірингових рахунків та клірингових субрахунків Учасника клірингу, здійснення клірингу зобов'язань за правочинами щодо цінних паперів та інших фінансових інструментів, вчинених у власних інтересах Учасника клірингу</w:t>
      </w:r>
      <w:r w:rsidR="00AF15E2">
        <w:rPr>
          <w:rFonts w:ascii="Times New Roman" w:hAnsi="Times New Roman"/>
          <w:lang w:val="uk-UA"/>
        </w:rPr>
        <w:t>,</w:t>
      </w:r>
      <w:r w:rsidR="00D93DF8" w:rsidRPr="00D93DF8">
        <w:rPr>
          <w:rFonts w:ascii="Times New Roman" w:hAnsi="Times New Roman"/>
          <w:lang w:val="uk-UA"/>
        </w:rPr>
        <w:t xml:space="preserve"> в інтересах клієнтів Учасника клірингу</w:t>
      </w:r>
      <w:r w:rsidR="00AF15E2">
        <w:rPr>
          <w:rFonts w:ascii="Times New Roman" w:hAnsi="Times New Roman"/>
          <w:lang w:val="uk-UA"/>
        </w:rPr>
        <w:t xml:space="preserve"> та</w:t>
      </w:r>
      <w:r w:rsidR="00AF15E2" w:rsidRPr="00AF15E2">
        <w:rPr>
          <w:rFonts w:ascii="Times New Roman" w:hAnsi="Times New Roman"/>
          <w:lang w:val="uk-UA"/>
        </w:rPr>
        <w:t xml:space="preserve"> </w:t>
      </w:r>
      <w:r w:rsidR="00AF15E2" w:rsidRPr="00A6337B">
        <w:rPr>
          <w:rFonts w:ascii="Times New Roman" w:hAnsi="Times New Roman"/>
          <w:lang w:val="uk-UA"/>
        </w:rPr>
        <w:t xml:space="preserve">в інтересах </w:t>
      </w:r>
      <w:r w:rsidR="00AF15E2">
        <w:rPr>
          <w:rFonts w:ascii="Times New Roman" w:hAnsi="Times New Roman"/>
          <w:lang w:val="uk-UA"/>
        </w:rPr>
        <w:t>контрагентів</w:t>
      </w:r>
      <w:r w:rsidR="00AF15E2" w:rsidRPr="00A6337B">
        <w:rPr>
          <w:rFonts w:ascii="Times New Roman" w:hAnsi="Times New Roman"/>
          <w:lang w:val="uk-UA"/>
        </w:rPr>
        <w:t xml:space="preserve"> Учасника клірингу</w:t>
      </w:r>
      <w:r w:rsidR="00D93DF8" w:rsidRPr="00D93DF8">
        <w:rPr>
          <w:rFonts w:ascii="Times New Roman" w:hAnsi="Times New Roman"/>
          <w:lang w:val="uk-UA"/>
        </w:rPr>
        <w:t>, виконанням клірингових операцій на клірингових рахунках та клірингових субрахунках Учасника клірингу.</w:t>
      </w:r>
    </w:p>
    <w:p w:rsidR="00FE4E3E" w:rsidRPr="009B3AC3" w:rsidRDefault="00D93DF8" w:rsidP="00FE4E3E">
      <w:pPr>
        <w:tabs>
          <w:tab w:val="left" w:pos="4111"/>
        </w:tabs>
        <w:ind w:firstLine="567"/>
        <w:rPr>
          <w:rFonts w:ascii="Times New Roman" w:hAnsi="Times New Roman"/>
          <w:lang w:val="uk-UA"/>
        </w:rPr>
      </w:pPr>
      <w:r w:rsidRPr="00D93DF8">
        <w:rPr>
          <w:rFonts w:ascii="Times New Roman" w:hAnsi="Times New Roman"/>
          <w:lang w:val="uk-UA"/>
        </w:rPr>
        <w:t>У відповідності з цією довіреністю розпоряднику рахунку надаються повноваження:</w:t>
      </w:r>
    </w:p>
    <w:p w:rsidR="00FE4E3E" w:rsidRPr="009B3AC3" w:rsidRDefault="00D93DF8" w:rsidP="00FE4E3E">
      <w:pPr>
        <w:numPr>
          <w:ilvl w:val="0"/>
          <w:numId w:val="19"/>
        </w:numPr>
        <w:spacing w:before="0" w:after="0"/>
        <w:ind w:left="0" w:firstLine="567"/>
        <w:rPr>
          <w:rFonts w:ascii="Times New Roman" w:hAnsi="Times New Roman"/>
          <w:lang w:val="uk-UA"/>
        </w:rPr>
      </w:pPr>
      <w:r w:rsidRPr="00D93DF8">
        <w:rPr>
          <w:rFonts w:ascii="Times New Roman" w:hAnsi="Times New Roman"/>
          <w:lang w:val="uk-UA"/>
        </w:rPr>
        <w:t>засвідчувати та підписувати документи, які необхідні для відкриття, ведення та закриття клірингових рахунків та клірингових субрахунків Учасника клірингу;</w:t>
      </w:r>
    </w:p>
    <w:p w:rsidR="00FE4E3E" w:rsidRPr="009B3AC3" w:rsidRDefault="00D93DF8" w:rsidP="00FE4E3E">
      <w:pPr>
        <w:tabs>
          <w:tab w:val="left" w:pos="4111"/>
        </w:tabs>
        <w:ind w:firstLine="567"/>
        <w:rPr>
          <w:rFonts w:ascii="Times New Roman" w:hAnsi="Times New Roman"/>
          <w:lang w:val="uk-UA"/>
        </w:rPr>
      </w:pPr>
      <w:r w:rsidRPr="00D93DF8">
        <w:rPr>
          <w:rFonts w:ascii="Times New Roman" w:hAnsi="Times New Roman"/>
          <w:lang w:val="uk-UA"/>
        </w:rPr>
        <w:t>- підписувати від імені Учасника клірингу документи, розпорядження на виконання клірингових операцій на клірингових рахунках та клірингових субрахунках Учасника клірингу;</w:t>
      </w:r>
    </w:p>
    <w:p w:rsidR="00FE4E3E" w:rsidRPr="009B3AC3" w:rsidRDefault="00D93DF8" w:rsidP="00FE4E3E">
      <w:pPr>
        <w:tabs>
          <w:tab w:val="left" w:pos="4111"/>
        </w:tabs>
        <w:ind w:firstLine="567"/>
        <w:rPr>
          <w:rFonts w:ascii="Times New Roman" w:hAnsi="Times New Roman"/>
          <w:lang w:val="uk-UA"/>
        </w:rPr>
      </w:pPr>
      <w:r w:rsidRPr="00D93DF8">
        <w:rPr>
          <w:rFonts w:ascii="Times New Roman" w:hAnsi="Times New Roman"/>
          <w:lang w:val="uk-UA"/>
        </w:rPr>
        <w:t>- подавати документи, необхідні для виконання клірингових операцій на клірингових рахунках та клірингових субрахунках Учасника клірингу, здійснення клірингу зобов'язань за правочинами щодо цінних паперів та інших фінансових інструментів, вчинених у власних інтересах Учасника клірингу</w:t>
      </w:r>
      <w:r w:rsidR="00AF15E2">
        <w:rPr>
          <w:rFonts w:ascii="Times New Roman" w:hAnsi="Times New Roman"/>
          <w:lang w:val="uk-UA"/>
        </w:rPr>
        <w:t xml:space="preserve">, </w:t>
      </w:r>
      <w:r w:rsidR="00AF15E2" w:rsidRPr="00A6337B">
        <w:rPr>
          <w:rFonts w:ascii="Times New Roman" w:hAnsi="Times New Roman"/>
          <w:lang w:val="uk-UA"/>
        </w:rPr>
        <w:t>в інтересах клієнтів Учасника клірингу</w:t>
      </w:r>
      <w:r w:rsidR="00AF15E2">
        <w:rPr>
          <w:rFonts w:ascii="Times New Roman" w:hAnsi="Times New Roman"/>
          <w:lang w:val="uk-UA"/>
        </w:rPr>
        <w:t xml:space="preserve"> та</w:t>
      </w:r>
      <w:r w:rsidR="00AF15E2" w:rsidRPr="00AF15E2">
        <w:rPr>
          <w:rFonts w:ascii="Times New Roman" w:hAnsi="Times New Roman"/>
          <w:lang w:val="uk-UA"/>
        </w:rPr>
        <w:t xml:space="preserve"> </w:t>
      </w:r>
      <w:r w:rsidR="00AF15E2" w:rsidRPr="00A6337B">
        <w:rPr>
          <w:rFonts w:ascii="Times New Roman" w:hAnsi="Times New Roman"/>
          <w:lang w:val="uk-UA"/>
        </w:rPr>
        <w:t xml:space="preserve">в інтересах </w:t>
      </w:r>
      <w:r w:rsidR="00AF15E2">
        <w:rPr>
          <w:rFonts w:ascii="Times New Roman" w:hAnsi="Times New Roman"/>
          <w:lang w:val="uk-UA"/>
        </w:rPr>
        <w:t>контрагентів</w:t>
      </w:r>
      <w:r w:rsidR="00AF15E2" w:rsidRPr="00A6337B">
        <w:rPr>
          <w:rFonts w:ascii="Times New Roman" w:hAnsi="Times New Roman"/>
          <w:lang w:val="uk-UA"/>
        </w:rPr>
        <w:t xml:space="preserve"> Учасника клірингу</w:t>
      </w:r>
      <w:r w:rsidRPr="00D93DF8">
        <w:rPr>
          <w:rFonts w:ascii="Times New Roman" w:hAnsi="Times New Roman"/>
          <w:lang w:val="uk-UA"/>
        </w:rPr>
        <w:t xml:space="preserve">; </w:t>
      </w:r>
    </w:p>
    <w:p w:rsidR="00FE4E3E" w:rsidRPr="009B3AC3" w:rsidRDefault="00D93DF8" w:rsidP="00FE4E3E">
      <w:pPr>
        <w:tabs>
          <w:tab w:val="left" w:pos="4111"/>
        </w:tabs>
        <w:ind w:firstLine="567"/>
        <w:rPr>
          <w:rFonts w:ascii="Times New Roman" w:hAnsi="Times New Roman"/>
          <w:b/>
          <w:lang w:val="uk-UA"/>
        </w:rPr>
      </w:pPr>
      <w:r w:rsidRPr="00D93DF8">
        <w:rPr>
          <w:rFonts w:ascii="Times New Roman" w:hAnsi="Times New Roman"/>
          <w:lang w:val="uk-UA"/>
        </w:rPr>
        <w:t>-</w:t>
      </w:r>
      <w:r w:rsidRPr="00D93DF8">
        <w:rPr>
          <w:rFonts w:ascii="Times New Roman" w:hAnsi="Times New Roman"/>
          <w:b/>
          <w:lang w:val="uk-UA"/>
        </w:rPr>
        <w:t xml:space="preserve"> </w:t>
      </w:r>
      <w:r w:rsidRPr="00D93DF8">
        <w:rPr>
          <w:rFonts w:ascii="Times New Roman" w:hAnsi="Times New Roman"/>
          <w:lang w:val="uk-UA"/>
        </w:rPr>
        <w:t>одержувати документи та іншу інформацію щодо виконання клірингових операцій на клірингових рахунках та клірингових субрахунках Учасника клірингу;</w:t>
      </w:r>
    </w:p>
    <w:p w:rsidR="00FE4E3E" w:rsidRPr="009B3AC3" w:rsidRDefault="00D93DF8" w:rsidP="00FE4E3E">
      <w:pPr>
        <w:ind w:firstLine="567"/>
        <w:rPr>
          <w:rFonts w:ascii="Times New Roman" w:hAnsi="Times New Roman"/>
          <w:lang w:val="uk-UA"/>
        </w:rPr>
      </w:pPr>
      <w:r w:rsidRPr="00D93DF8">
        <w:rPr>
          <w:rFonts w:ascii="Times New Roman" w:hAnsi="Times New Roman"/>
          <w:lang w:val="uk-UA"/>
        </w:rPr>
        <w:t>- виконувати інші дії, які є необхідними у зв’язку зі здійсненням повноважень, наданих цією Довіреністю.</w:t>
      </w:r>
    </w:p>
    <w:p w:rsidR="00FE4E3E" w:rsidRPr="009B3AC3" w:rsidRDefault="00FE4E3E" w:rsidP="00FE4E3E">
      <w:pPr>
        <w:tabs>
          <w:tab w:val="left" w:pos="4111"/>
        </w:tabs>
        <w:ind w:firstLine="567"/>
        <w:rPr>
          <w:rFonts w:ascii="Times New Roman" w:hAnsi="Times New Roman"/>
          <w:lang w:val="uk-UA"/>
        </w:rPr>
      </w:pPr>
    </w:p>
    <w:p w:rsidR="00FE4E3E" w:rsidRPr="009B3AC3" w:rsidRDefault="00D93DF8" w:rsidP="00FE4E3E">
      <w:pPr>
        <w:ind w:firstLine="567"/>
        <w:rPr>
          <w:rFonts w:ascii="Times New Roman" w:hAnsi="Times New Roman"/>
          <w:lang w:val="uk-UA"/>
        </w:rPr>
      </w:pPr>
      <w:r w:rsidRPr="00D93DF8">
        <w:rPr>
          <w:rFonts w:ascii="Times New Roman" w:hAnsi="Times New Roman"/>
          <w:lang w:val="uk-UA"/>
        </w:rPr>
        <w:t xml:space="preserve">Довіреність видана без права передоручення строком на </w:t>
      </w:r>
      <w:r w:rsidR="00D22213" w:rsidRPr="00D93DF8">
        <w:rPr>
          <w:rFonts w:ascii="Times New Roman" w:hAnsi="Times New Roman"/>
          <w:lang w:val="uk-UA"/>
        </w:rPr>
        <w:fldChar w:fldCharType="begin">
          <w:ffData>
            <w:name w:val="ТекстовоеПоле7"/>
            <w:enabled/>
            <w:calcOnExit w:val="0"/>
            <w:textInput>
              <w:default w:val=" днів/місяців/років"/>
            </w:textInput>
          </w:ffData>
        </w:fldChar>
      </w:r>
      <w:bookmarkStart w:id="1" w:name="ТекстовоеПоле7"/>
      <w:r w:rsidRPr="00D93DF8">
        <w:rPr>
          <w:rFonts w:ascii="Times New Roman" w:hAnsi="Times New Roman"/>
          <w:lang w:val="uk-UA"/>
        </w:rPr>
        <w:instrText xml:space="preserve"> FORMTEXT </w:instrText>
      </w:r>
      <w:r w:rsidR="00D22213" w:rsidRPr="00D93DF8">
        <w:rPr>
          <w:rFonts w:ascii="Times New Roman" w:hAnsi="Times New Roman"/>
          <w:lang w:val="uk-UA"/>
        </w:rPr>
      </w:r>
      <w:r w:rsidR="00D22213" w:rsidRPr="00D93DF8">
        <w:rPr>
          <w:rFonts w:ascii="Times New Roman" w:hAnsi="Times New Roman"/>
          <w:lang w:val="uk-UA"/>
        </w:rPr>
        <w:fldChar w:fldCharType="separate"/>
      </w:r>
      <w:r w:rsidRPr="00D93DF8">
        <w:rPr>
          <w:rFonts w:ascii="Times New Roman" w:hAnsi="Times New Roman"/>
          <w:noProof/>
          <w:lang w:val="uk-UA"/>
        </w:rPr>
        <w:t xml:space="preserve"> днів/місяців/років</w:t>
      </w:r>
      <w:r w:rsidR="00D22213" w:rsidRPr="00D93DF8">
        <w:rPr>
          <w:rFonts w:ascii="Times New Roman" w:hAnsi="Times New Roman"/>
          <w:lang w:val="uk-UA"/>
        </w:rPr>
        <w:fldChar w:fldCharType="end"/>
      </w:r>
      <w:bookmarkEnd w:id="1"/>
      <w:r w:rsidRPr="00D93DF8">
        <w:rPr>
          <w:rFonts w:ascii="Times New Roman" w:hAnsi="Times New Roman"/>
          <w:lang w:val="uk-UA"/>
        </w:rPr>
        <w:t xml:space="preserve"> і дійсна до </w:t>
      </w:r>
      <w:r w:rsidR="00D22213" w:rsidRPr="00D93DF8">
        <w:rPr>
          <w:rFonts w:ascii="Times New Roman" w:hAnsi="Times New Roman"/>
          <w:lang w:val="uk-UA"/>
        </w:rPr>
        <w:fldChar w:fldCharType="begin">
          <w:ffData>
            <w:name w:val="ТекстовоеПоле8"/>
            <w:enabled/>
            <w:calcOnExit w:val="0"/>
            <w:textInput>
              <w:default w:val="дата"/>
            </w:textInput>
          </w:ffData>
        </w:fldChar>
      </w:r>
      <w:r w:rsidRPr="00D93DF8">
        <w:rPr>
          <w:rFonts w:ascii="Times New Roman" w:hAnsi="Times New Roman"/>
          <w:lang w:val="uk-UA"/>
        </w:rPr>
        <w:instrText xml:space="preserve"> FORMTEXT </w:instrText>
      </w:r>
      <w:r w:rsidR="00D22213" w:rsidRPr="00D93DF8">
        <w:rPr>
          <w:rFonts w:ascii="Times New Roman" w:hAnsi="Times New Roman"/>
          <w:lang w:val="uk-UA"/>
        </w:rPr>
      </w:r>
      <w:r w:rsidR="00D22213" w:rsidRPr="00D93DF8">
        <w:rPr>
          <w:rFonts w:ascii="Times New Roman" w:hAnsi="Times New Roman"/>
          <w:lang w:val="uk-UA"/>
        </w:rPr>
        <w:fldChar w:fldCharType="separate"/>
      </w:r>
      <w:r w:rsidRPr="00D93DF8">
        <w:rPr>
          <w:rFonts w:ascii="Times New Roman" w:hAnsi="Times New Roman"/>
          <w:lang w:val="uk-UA"/>
        </w:rPr>
        <w:t>дата</w:t>
      </w:r>
      <w:r w:rsidR="00D22213" w:rsidRPr="00D93DF8">
        <w:rPr>
          <w:rFonts w:ascii="Times New Roman" w:hAnsi="Times New Roman"/>
          <w:lang w:val="uk-UA"/>
        </w:rPr>
        <w:fldChar w:fldCharType="end"/>
      </w:r>
      <w:r w:rsidRPr="00D93DF8">
        <w:rPr>
          <w:rFonts w:ascii="Times New Roman" w:hAnsi="Times New Roman"/>
          <w:lang w:val="uk-UA"/>
        </w:rPr>
        <w:t xml:space="preserve"> року.</w:t>
      </w:r>
    </w:p>
    <w:p w:rsidR="00FE4E3E" w:rsidRPr="009B3AC3" w:rsidRDefault="00FE4E3E" w:rsidP="00FE4E3E">
      <w:pPr>
        <w:ind w:firstLine="567"/>
        <w:rPr>
          <w:rFonts w:ascii="Times New Roman" w:hAnsi="Times New Roman"/>
          <w:lang w:val="uk-UA"/>
        </w:rPr>
      </w:pPr>
    </w:p>
    <w:p w:rsidR="00FE4E3E" w:rsidRPr="009B3AC3" w:rsidRDefault="00FE4E3E" w:rsidP="00FE4E3E">
      <w:pPr>
        <w:ind w:firstLine="567"/>
        <w:rPr>
          <w:rFonts w:ascii="Times New Roman" w:hAnsi="Times New Roman"/>
          <w:lang w:val="uk-UA"/>
        </w:rPr>
      </w:pPr>
    </w:p>
    <w:p w:rsidR="00FE4E3E" w:rsidRPr="009B3AC3" w:rsidRDefault="00D22213" w:rsidP="00FE4E3E">
      <w:pPr>
        <w:ind w:firstLine="567"/>
        <w:rPr>
          <w:rFonts w:ascii="Times New Roman" w:hAnsi="Times New Roman"/>
          <w:lang w:val="uk-UA"/>
        </w:rPr>
      </w:pPr>
      <w:r w:rsidRPr="00D93DF8">
        <w:rPr>
          <w:rFonts w:ascii="Times New Roman" w:hAnsi="Times New Roman"/>
          <w:lang w:val="uk-UA"/>
        </w:rPr>
        <w:fldChar w:fldCharType="begin">
          <w:ffData>
            <w:name w:val=""/>
            <w:enabled/>
            <w:calcOnExit w:val="0"/>
            <w:textInput>
              <w:default w:val="Керівник"/>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Керівник</w:t>
      </w:r>
      <w:r w:rsidRPr="00D93DF8">
        <w:rPr>
          <w:rFonts w:ascii="Times New Roman" w:hAnsi="Times New Roman"/>
          <w:lang w:val="uk-UA"/>
        </w:rPr>
        <w:fldChar w:fldCharType="end"/>
      </w:r>
      <w:r w:rsidR="00D93DF8" w:rsidRPr="00D93DF8">
        <w:rPr>
          <w:rFonts w:ascii="Times New Roman" w:hAnsi="Times New Roman"/>
          <w:lang w:val="uk-UA"/>
        </w:rPr>
        <w:tab/>
      </w:r>
    </w:p>
    <w:p w:rsidR="00FE4E3E" w:rsidRPr="009B3AC3" w:rsidRDefault="00D22213" w:rsidP="00FE4E3E">
      <w:pPr>
        <w:ind w:firstLine="567"/>
        <w:rPr>
          <w:rFonts w:ascii="Times New Roman" w:hAnsi="Times New Roman"/>
          <w:lang w:val="uk-UA"/>
        </w:rPr>
      </w:pPr>
      <w:r w:rsidRPr="00D93DF8">
        <w:rPr>
          <w:rFonts w:ascii="Times New Roman" w:hAnsi="Times New Roman"/>
          <w:lang w:val="uk-UA"/>
        </w:rPr>
        <w:fldChar w:fldCharType="begin">
          <w:ffData>
            <w:name w:val=""/>
            <w:enabled/>
            <w:calcOnExit w:val="0"/>
            <w:textInput>
              <w:default w:val="Найменування юридичної особи"/>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Найменування юридичної особи</w:t>
      </w:r>
      <w:r w:rsidRPr="00D93DF8">
        <w:rPr>
          <w:rFonts w:ascii="Times New Roman" w:hAnsi="Times New Roman"/>
          <w:lang w:val="uk-UA"/>
        </w:rPr>
        <w:fldChar w:fldCharType="end"/>
      </w:r>
      <w:r w:rsidR="00D93DF8" w:rsidRPr="00D93DF8">
        <w:rPr>
          <w:rFonts w:ascii="Times New Roman" w:hAnsi="Times New Roman"/>
          <w:lang w:val="uk-UA"/>
        </w:rPr>
        <w:t xml:space="preserve">          ___________________       </w:t>
      </w:r>
      <w:bookmarkStart w:id="2" w:name="ТекстовоеПоле12"/>
      <w:r w:rsidRPr="00D93DF8">
        <w:rPr>
          <w:rFonts w:ascii="Times New Roman" w:hAnsi="Times New Roman"/>
          <w:lang w:val="uk-UA"/>
        </w:rPr>
        <w:fldChar w:fldCharType="begin">
          <w:ffData>
            <w:name w:val="ТекстовоеПоле12"/>
            <w:enabled/>
            <w:calcOnExit w:val="0"/>
            <w:textInput>
              <w:default w:val="ініціали та прізвище"/>
            </w:textInput>
          </w:ffData>
        </w:fldChar>
      </w:r>
      <w:r w:rsidR="00D93DF8" w:rsidRPr="00D93DF8">
        <w:rPr>
          <w:rFonts w:ascii="Times New Roman" w:hAnsi="Times New Roman"/>
          <w:lang w:val="uk-UA"/>
        </w:rPr>
        <w:instrText xml:space="preserve"> FORMTEXT </w:instrText>
      </w:r>
      <w:r w:rsidRPr="00D93DF8">
        <w:rPr>
          <w:rFonts w:ascii="Times New Roman" w:hAnsi="Times New Roman"/>
          <w:lang w:val="uk-UA"/>
        </w:rPr>
      </w:r>
      <w:r w:rsidRPr="00D93DF8">
        <w:rPr>
          <w:rFonts w:ascii="Times New Roman" w:hAnsi="Times New Roman"/>
          <w:lang w:val="uk-UA"/>
        </w:rPr>
        <w:fldChar w:fldCharType="separate"/>
      </w:r>
      <w:r w:rsidR="00D93DF8" w:rsidRPr="00D93DF8">
        <w:rPr>
          <w:rFonts w:ascii="Times New Roman" w:hAnsi="Times New Roman"/>
          <w:noProof/>
          <w:lang w:val="uk-UA"/>
        </w:rPr>
        <w:t>ініціали та прізвище</w:t>
      </w:r>
      <w:r w:rsidRPr="00D93DF8">
        <w:rPr>
          <w:rFonts w:ascii="Times New Roman" w:hAnsi="Times New Roman"/>
          <w:lang w:val="uk-UA"/>
        </w:rPr>
        <w:fldChar w:fldCharType="end"/>
      </w:r>
      <w:bookmarkEnd w:id="2"/>
    </w:p>
    <w:p w:rsidR="00FE4E3E" w:rsidRPr="009B3AC3" w:rsidRDefault="00D93DF8" w:rsidP="00FE4E3E">
      <w:pPr>
        <w:rPr>
          <w:rFonts w:ascii="Times New Roman" w:hAnsi="Times New Roman"/>
          <w:lang w:val="uk-UA"/>
        </w:rPr>
      </w:pPr>
      <w:r w:rsidRPr="00D93DF8">
        <w:rPr>
          <w:rFonts w:ascii="Times New Roman" w:hAnsi="Times New Roman"/>
          <w:lang w:val="uk-UA"/>
        </w:rPr>
        <w:t xml:space="preserve">                                                  МП</w:t>
      </w:r>
      <w:r w:rsidRPr="00D93DF8">
        <w:rPr>
          <w:rStyle w:val="afe"/>
          <w:rFonts w:ascii="Times New Roman" w:hAnsi="Times New Roman"/>
          <w:lang w:val="uk-UA"/>
        </w:rPr>
        <w:footnoteReference w:customMarkFollows="1" w:id="10"/>
        <w:t>1</w:t>
      </w:r>
    </w:p>
    <w:p w:rsidR="00FE4E3E" w:rsidRPr="009B3AC3" w:rsidRDefault="00FE4E3E" w:rsidP="00FE4E3E">
      <w:pPr>
        <w:rPr>
          <w:rFonts w:ascii="Times New Roman" w:hAnsi="Times New Roman"/>
          <w:lang w:val="uk-UA"/>
        </w:rPr>
      </w:pPr>
    </w:p>
    <w:p w:rsidR="00F35D72" w:rsidRPr="009B3AC3" w:rsidRDefault="00D93DF8" w:rsidP="00F35D72">
      <w:pPr>
        <w:spacing w:before="0" w:after="200" w:line="276" w:lineRule="auto"/>
        <w:ind w:firstLine="0"/>
        <w:jc w:val="right"/>
        <w:rPr>
          <w:rFonts w:ascii="Times New Roman" w:hAnsi="Times New Roman"/>
          <w:lang w:val="uk-UA"/>
        </w:rPr>
      </w:pPr>
      <w:r w:rsidRPr="00D93DF8">
        <w:rPr>
          <w:rFonts w:ascii="Times New Roman" w:hAnsi="Times New Roman"/>
          <w:lang w:val="uk-UA"/>
        </w:rPr>
        <w:br w:type="page"/>
      </w:r>
      <w:r w:rsidRPr="00D93DF8">
        <w:rPr>
          <w:rFonts w:ascii="Times New Roman" w:hAnsi="Times New Roman"/>
          <w:lang w:val="uk-UA"/>
        </w:rPr>
        <w:lastRenderedPageBreak/>
        <w:t xml:space="preserve">Додаток 5 </w:t>
      </w:r>
    </w:p>
    <w:p w:rsidR="00F35D72" w:rsidRPr="009B3AC3" w:rsidRDefault="00D93DF8" w:rsidP="00F35D72">
      <w:pPr>
        <w:ind w:firstLine="540"/>
        <w:jc w:val="right"/>
        <w:rPr>
          <w:rFonts w:ascii="Times New Roman" w:hAnsi="Times New Roman"/>
          <w:sz w:val="20"/>
          <w:szCs w:val="20"/>
          <w:lang w:val="uk-UA"/>
        </w:rPr>
      </w:pPr>
      <w:r w:rsidRPr="00D93DF8">
        <w:rPr>
          <w:rFonts w:ascii="Times New Roman" w:hAnsi="Times New Roman"/>
          <w:sz w:val="20"/>
          <w:szCs w:val="20"/>
          <w:lang w:val="uk-UA"/>
        </w:rPr>
        <w:t>В</w:t>
      </w:r>
      <w:r w:rsidRPr="00D93DF8">
        <w:rPr>
          <w:rFonts w:ascii="Times New Roman" w:hAnsi="Times New Roman"/>
          <w:caps/>
          <w:sz w:val="20"/>
          <w:szCs w:val="20"/>
          <w:lang w:val="uk-UA"/>
        </w:rPr>
        <w:t xml:space="preserve">ласники, </w:t>
      </w:r>
      <w:r w:rsidRPr="00D93DF8">
        <w:rPr>
          <w:rFonts w:ascii="Times New Roman" w:hAnsi="Times New Roman"/>
          <w:sz w:val="20"/>
          <w:szCs w:val="20"/>
          <w:lang w:val="uk-UA"/>
        </w:rPr>
        <w:t>РОЗПОРЯДНИКИ ТА УПОВНОВАЖЕНІ ОСОБИ</w:t>
      </w:r>
    </w:p>
    <w:p w:rsidR="00F35D72" w:rsidRPr="009B3AC3" w:rsidRDefault="00F35D72" w:rsidP="00F35D72">
      <w:pPr>
        <w:ind w:firstLine="540"/>
        <w:jc w:val="center"/>
        <w:rPr>
          <w:rFonts w:ascii="Times New Roman" w:hAnsi="Times New Roman"/>
          <w:b/>
          <w:lang w:val="uk-UA"/>
        </w:rPr>
      </w:pPr>
    </w:p>
    <w:p w:rsidR="00F35D72" w:rsidRPr="009B3AC3" w:rsidRDefault="00D93DF8" w:rsidP="00F35D72">
      <w:pPr>
        <w:ind w:firstLine="540"/>
        <w:jc w:val="center"/>
        <w:rPr>
          <w:rFonts w:ascii="Times New Roman" w:hAnsi="Times New Roman"/>
          <w:b/>
          <w:lang w:val="uk-UA"/>
        </w:rPr>
      </w:pPr>
      <w:r w:rsidRPr="00D93DF8">
        <w:rPr>
          <w:rFonts w:ascii="Times New Roman" w:hAnsi="Times New Roman"/>
          <w:b/>
          <w:lang w:val="uk-UA"/>
        </w:rPr>
        <w:t xml:space="preserve">Згода-повідомлення </w:t>
      </w:r>
    </w:p>
    <w:p w:rsidR="00F35D72" w:rsidRPr="009B3AC3" w:rsidRDefault="00D93DF8" w:rsidP="00F35D72">
      <w:pPr>
        <w:ind w:firstLine="540"/>
        <w:jc w:val="center"/>
        <w:rPr>
          <w:rFonts w:ascii="Times New Roman" w:hAnsi="Times New Roman"/>
          <w:b/>
          <w:lang w:val="uk-UA"/>
        </w:rPr>
      </w:pPr>
      <w:r w:rsidRPr="00D93DF8">
        <w:rPr>
          <w:rFonts w:ascii="Times New Roman" w:hAnsi="Times New Roman"/>
          <w:b/>
          <w:lang w:val="uk-UA"/>
        </w:rPr>
        <w:t>суб'єкта персональних даних на обробку його персональних даних</w:t>
      </w:r>
    </w:p>
    <w:p w:rsidR="00F35D72" w:rsidRPr="009B3AC3" w:rsidRDefault="00F35D72" w:rsidP="00F35D72">
      <w:pPr>
        <w:ind w:firstLine="540"/>
        <w:jc w:val="center"/>
        <w:rPr>
          <w:rFonts w:ascii="Times New Roman" w:hAnsi="Times New Roman"/>
          <w:b/>
          <w:lang w:val="uk-UA"/>
        </w:rPr>
      </w:pP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1. Даним документом </w:t>
      </w:r>
      <w:r w:rsidR="00D22213" w:rsidRPr="00D22213">
        <w:rPr>
          <w:rFonts w:ascii="Times New Roman" w:hAnsi="Times New Roman"/>
          <w:shd w:val="clear" w:color="auto" w:fill="D9D9D9" w:themeFill="background1" w:themeFillShade="D9"/>
          <w:lang w:val="uk-UA"/>
        </w:rPr>
        <w:t>повністю ПІБ</w:t>
      </w:r>
      <w:r w:rsidRPr="00D93DF8">
        <w:rPr>
          <w:rFonts w:ascii="Times New Roman" w:hAnsi="Times New Roman"/>
          <w:lang w:val="uk-UA"/>
        </w:rPr>
        <w:t xml:space="preserve">, (надалі - Суб’єкт), як суб’єкт персональних даних, на виконання вимог частини 2 статті 12 Закону України "Про захист персональних даних" повідомляється про </w:t>
      </w:r>
      <w:r w:rsidRPr="00D93DF8">
        <w:rPr>
          <w:rFonts w:ascii="Times New Roman" w:hAnsi="Times New Roman"/>
          <w:iCs/>
          <w:lang w:val="uk-UA"/>
        </w:rPr>
        <w:t xml:space="preserve">включення добровільно наданих ним </w:t>
      </w:r>
      <w:r w:rsidRPr="00D93DF8">
        <w:rPr>
          <w:rFonts w:ascii="Times New Roman" w:hAnsi="Times New Roman"/>
          <w:lang w:val="uk-UA"/>
        </w:rPr>
        <w:t>Публічному акціонерному товариству "Розрахунковий центр з обслуговування договорів на фінансових ринках"</w:t>
      </w:r>
      <w:r w:rsidRPr="00D93DF8">
        <w:rPr>
          <w:rFonts w:ascii="Times New Roman" w:hAnsi="Times New Roman"/>
          <w:iCs/>
          <w:lang w:val="uk-UA"/>
        </w:rPr>
        <w:t xml:space="preserve"> (далі – ПАТ "Розрахунковий центр") власних персональних даних до бази персональних даних "Фізичні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 місцезнаходження бази персональних даних: Україна, м. Київ, вул. Тропініна, 7Г.</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2. Підписуючи даний документ Суб’єкт дає свій добровільний та однозначний дозвіл на вчинення </w:t>
      </w:r>
      <w:r w:rsidRPr="00D93DF8">
        <w:rPr>
          <w:rFonts w:ascii="Times New Roman" w:hAnsi="Times New Roman"/>
          <w:iCs/>
          <w:lang w:val="uk-UA"/>
        </w:rPr>
        <w:t>ПАТ "Розрахунковий центр"</w:t>
      </w:r>
      <w:r w:rsidRPr="00D93DF8">
        <w:rPr>
          <w:rFonts w:ascii="Times New Roman" w:hAnsi="Times New Roman"/>
          <w:lang w:val="uk-UA"/>
        </w:rPr>
        <w:t xml:space="preserve">, як володільцем персональних даних, що обробляються у базі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w:t>
      </w:r>
    </w:p>
    <w:p w:rsidR="00F35D72" w:rsidRPr="009B3AC3" w:rsidRDefault="00D93DF8" w:rsidP="00F35D72">
      <w:pPr>
        <w:ind w:firstLine="540"/>
        <w:rPr>
          <w:rFonts w:ascii="Times New Roman" w:hAnsi="Times New Roman"/>
          <w:iCs/>
          <w:lang w:val="uk-UA"/>
        </w:rPr>
      </w:pPr>
      <w:r w:rsidRPr="00D93DF8">
        <w:rPr>
          <w:rFonts w:ascii="Times New Roman" w:hAnsi="Times New Roman"/>
          <w:lang w:val="uk-UA"/>
        </w:rPr>
        <w:t>3. Метою обробки добровільно наданих Суб’єктом персональних даних є</w:t>
      </w:r>
      <w:r w:rsidRPr="00D93DF8">
        <w:rPr>
          <w:rFonts w:ascii="Times New Roman" w:hAnsi="Times New Roman"/>
          <w:iCs/>
          <w:lang w:val="uk-UA"/>
        </w:rPr>
        <w:t xml:space="preserve"> 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4. Для досягнення мети обробки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w:t>
      </w:r>
      <w:r w:rsidRPr="00D93DF8">
        <w:rPr>
          <w:rFonts w:ascii="Times New Roman" w:hAnsi="Times New Roman"/>
          <w:u w:val="single"/>
          <w:lang w:val="uk-UA"/>
        </w:rPr>
        <w:t>можуть бути</w:t>
      </w:r>
      <w:r w:rsidRPr="00D93DF8">
        <w:rPr>
          <w:rFonts w:ascii="Times New Roman" w:hAnsi="Times New Roman"/>
          <w:lang w:val="uk-UA"/>
        </w:rPr>
        <w:t xml:space="preserve"> включені наступні персональні дані Суб’єкта:</w:t>
      </w:r>
    </w:p>
    <w:p w:rsidR="00F35D72" w:rsidRPr="009B3AC3" w:rsidRDefault="00D93DF8" w:rsidP="00F35D72">
      <w:pPr>
        <w:pStyle w:val="ad"/>
        <w:tabs>
          <w:tab w:val="left" w:pos="0"/>
        </w:tabs>
        <w:ind w:left="0"/>
        <w:jc w:val="both"/>
        <w:rPr>
          <w:rFonts w:ascii="Times New Roman" w:hAnsi="Times New Roman"/>
          <w:u w:val="single"/>
          <w:lang w:val="uk-UA"/>
        </w:rPr>
      </w:pPr>
      <w:r w:rsidRPr="00D93DF8">
        <w:rPr>
          <w:rFonts w:ascii="Times New Roman" w:hAnsi="Times New Roman"/>
          <w:sz w:val="22"/>
          <w:lang w:val="uk-UA"/>
        </w:rPr>
        <w:t>прізвище, ім’я, по батькові; дата і місце народження; стать; громадянство; місце проживання; сімейний стан; реєстраційний номер облікової  картки платника податків; фотозображення; дані документу, що посвідчує особу; займана посада.</w:t>
      </w:r>
    </w:p>
    <w:p w:rsidR="00F35D72" w:rsidRPr="009B3AC3" w:rsidRDefault="00D93DF8" w:rsidP="00F35D72">
      <w:pPr>
        <w:ind w:firstLine="567"/>
        <w:rPr>
          <w:rFonts w:ascii="Times New Roman" w:hAnsi="Times New Roman"/>
          <w:lang w:val="uk-UA"/>
        </w:rPr>
      </w:pPr>
      <w:r w:rsidRPr="00D93DF8">
        <w:rPr>
          <w:rFonts w:ascii="Times New Roman" w:hAnsi="Times New Roman"/>
          <w:lang w:val="uk-UA"/>
        </w:rPr>
        <w:t xml:space="preserve">5. У зв’язку з внесенням персональних даних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відповідно до статті 8 Закону України "Про захист персональних даних"  Суб’єкт має право: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1) 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3) на доступ до своїх персональних даних;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5) пред'являти вмотивовану вимогу </w:t>
      </w:r>
      <w:r w:rsidRPr="00D93DF8">
        <w:rPr>
          <w:rFonts w:ascii="Times New Roman" w:hAnsi="Times New Roman"/>
          <w:iCs/>
          <w:lang w:val="uk-UA"/>
        </w:rPr>
        <w:t>ПАТ "Розрахунковий центр"</w:t>
      </w:r>
      <w:r w:rsidRPr="00D93DF8">
        <w:rPr>
          <w:rFonts w:ascii="Times New Roman" w:hAnsi="Times New Roman"/>
          <w:lang w:val="uk-UA"/>
        </w:rPr>
        <w:t xml:space="preserve"> як володільцю персональних даних із запереченням проти обробки своїх персональних даних;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lastRenderedPageBreak/>
        <w:t xml:space="preserve">8) 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9) застосовувати засоби правового захисту в разі порушення законодавства про захист персональних даних;</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10) вносити застереження стосовно обмеження права на обробку своїх персональних даних підчас надання згоди;</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11) відкликати згоду на обробку персональних даних;</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12) знати механізм автоматичної обробки персональних даних;</w:t>
      </w:r>
    </w:p>
    <w:p w:rsidR="00F35D72" w:rsidRPr="009B3AC3" w:rsidRDefault="00D93DF8" w:rsidP="00F35D72">
      <w:pPr>
        <w:ind w:firstLine="540"/>
        <w:rPr>
          <w:rFonts w:ascii="Times New Roman" w:hAnsi="Times New Roman"/>
          <w:lang w:val="uk-UA"/>
        </w:rPr>
      </w:pPr>
      <w:r w:rsidRPr="00D93DF8">
        <w:rPr>
          <w:rFonts w:ascii="Times New Roman" w:hAnsi="Times New Roman"/>
          <w:lang w:val="uk-UA"/>
        </w:rPr>
        <w:t>13) на захист від автоматизованого рішення, яке має для нього правові наслідки.</w:t>
      </w:r>
    </w:p>
    <w:p w:rsidR="00F35D72" w:rsidRPr="009B3AC3" w:rsidRDefault="00D93DF8" w:rsidP="00F35D72">
      <w:pPr>
        <w:ind w:firstLine="540"/>
        <w:rPr>
          <w:rFonts w:ascii="Times New Roman" w:hAnsi="Times New Roman"/>
          <w:iCs/>
          <w:lang w:val="uk-UA"/>
        </w:rPr>
      </w:pPr>
      <w:r w:rsidRPr="00D93DF8">
        <w:rPr>
          <w:rFonts w:ascii="Times New Roman" w:hAnsi="Times New Roman"/>
          <w:lang w:val="uk-UA"/>
        </w:rPr>
        <w:t xml:space="preserve">6. Суб’єкт дає згоду на передачу (поширення) своїх персональних даних, що включені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виключно з метою </w:t>
      </w:r>
      <w:r w:rsidRPr="00D93DF8">
        <w:rPr>
          <w:rFonts w:ascii="Times New Roman" w:hAnsi="Times New Roman"/>
          <w:iCs/>
          <w:lang w:val="uk-UA"/>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F35D72" w:rsidRPr="009B3AC3" w:rsidRDefault="00D93DF8" w:rsidP="00F35D72">
      <w:pPr>
        <w:ind w:firstLine="540"/>
        <w:rPr>
          <w:rFonts w:ascii="Times New Roman" w:hAnsi="Times New Roman"/>
          <w:iCs/>
          <w:lang w:val="uk-UA"/>
        </w:rPr>
      </w:pPr>
      <w:r w:rsidRPr="00D93DF8">
        <w:rPr>
          <w:rFonts w:ascii="Times New Roman" w:hAnsi="Times New Roman"/>
          <w:lang w:val="uk-UA"/>
        </w:rPr>
        <w:t>7. Суб’єкт  дає згоду на зберігання своїх персональних даних протягом строку, визначеного законодавством України</w:t>
      </w:r>
      <w:r w:rsidRPr="00D93DF8">
        <w:rPr>
          <w:rFonts w:ascii="Times New Roman" w:hAnsi="Times New Roman"/>
          <w:iCs/>
          <w:lang w:val="uk-UA"/>
        </w:rPr>
        <w:t>.</w:t>
      </w:r>
    </w:p>
    <w:p w:rsidR="00F35D72" w:rsidRPr="009B3AC3" w:rsidRDefault="00D93DF8" w:rsidP="00F35D72">
      <w:pPr>
        <w:ind w:firstLine="540"/>
        <w:rPr>
          <w:rFonts w:ascii="Times New Roman" w:hAnsi="Times New Roman"/>
          <w:iCs/>
          <w:lang w:val="uk-UA"/>
        </w:rPr>
      </w:pPr>
      <w:r w:rsidRPr="00D93DF8">
        <w:rPr>
          <w:rFonts w:ascii="Times New Roman" w:hAnsi="Times New Roman"/>
          <w:iCs/>
          <w:lang w:val="uk-UA"/>
        </w:rPr>
        <w:t xml:space="preserve">8. Доступ до персональних даних </w:t>
      </w:r>
      <w:r w:rsidRPr="00D93DF8">
        <w:rPr>
          <w:rFonts w:ascii="Times New Roman" w:hAnsi="Times New Roman"/>
          <w:lang w:val="uk-UA"/>
        </w:rPr>
        <w:t>Суб’єкта</w:t>
      </w:r>
      <w:r w:rsidRPr="00D93DF8">
        <w:rPr>
          <w:rFonts w:ascii="Times New Roman" w:hAnsi="Times New Roman"/>
          <w:iCs/>
          <w:lang w:val="uk-UA"/>
        </w:rPr>
        <w:t xml:space="preserve">, що включені до бази персональних даних "Фізичні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 третіх осіб дозволяється у випадках та порядку, передбаченому законодавством України.</w:t>
      </w:r>
    </w:p>
    <w:p w:rsidR="00F35D72" w:rsidRPr="009B3AC3" w:rsidRDefault="00F35D72" w:rsidP="00F35D72">
      <w:pPr>
        <w:ind w:firstLine="540"/>
        <w:rPr>
          <w:rFonts w:ascii="Times New Roman" w:hAnsi="Times New Roman"/>
          <w:iCs/>
          <w:lang w:val="uk-UA"/>
        </w:rPr>
      </w:pPr>
    </w:p>
    <w:p w:rsidR="00F35D72" w:rsidRPr="009B3AC3" w:rsidRDefault="00D93DF8" w:rsidP="00F35D72">
      <w:pPr>
        <w:ind w:firstLine="540"/>
        <w:rPr>
          <w:rFonts w:ascii="Times New Roman" w:hAnsi="Times New Roman"/>
          <w:iCs/>
          <w:lang w:val="uk-UA"/>
        </w:rPr>
      </w:pPr>
      <w:r w:rsidRPr="00D93DF8">
        <w:rPr>
          <w:rFonts w:ascii="Times New Roman" w:hAnsi="Times New Roman"/>
          <w:iCs/>
          <w:lang w:val="uk-UA"/>
        </w:rPr>
        <w:t xml:space="preserve">9.  </w:t>
      </w:r>
      <w:r w:rsidRPr="00D93DF8">
        <w:rPr>
          <w:rFonts w:ascii="Times New Roman" w:hAnsi="Times New Roman"/>
          <w:lang w:val="uk-UA"/>
        </w:rPr>
        <w:t xml:space="preserve">Суб’єкт </w:t>
      </w:r>
      <w:r w:rsidRPr="00D93DF8">
        <w:rPr>
          <w:rFonts w:ascii="Times New Roman" w:hAnsi="Times New Roman"/>
          <w:iCs/>
          <w:lang w:val="uk-UA"/>
        </w:rPr>
        <w:t xml:space="preserve">не вимагає здійснення повідомлення про </w:t>
      </w:r>
      <w:r w:rsidRPr="00D93DF8">
        <w:rPr>
          <w:rFonts w:ascii="Times New Roman" w:hAnsi="Times New Roman"/>
          <w:lang w:val="uk-UA"/>
        </w:rPr>
        <w:t xml:space="preserve">передачу (поширення) своїх персональних даних, що включені до бази персональних даних </w:t>
      </w:r>
      <w:r w:rsidRPr="00D93DF8">
        <w:rPr>
          <w:rFonts w:ascii="Times New Roman" w:hAnsi="Times New Roman"/>
          <w:iCs/>
          <w:lang w:val="uk-UA"/>
        </w:rPr>
        <w:t xml:space="preserve">"Фізичні особи, які є власниками рахунків, </w:t>
      </w:r>
      <w:r w:rsidRPr="00D93DF8">
        <w:rPr>
          <w:rFonts w:ascii="Times New Roman" w:hAnsi="Times New Roman"/>
          <w:lang w:val="uk-UA"/>
        </w:rPr>
        <w:t>розпорядниками рахунків та уповноваженими особами по рахунках</w:t>
      </w:r>
      <w:r w:rsidRPr="00D93DF8">
        <w:rPr>
          <w:rFonts w:ascii="Times New Roman" w:hAnsi="Times New Roman"/>
          <w:iCs/>
          <w:lang w:val="uk-UA"/>
        </w:rPr>
        <w:t>"</w:t>
      </w:r>
      <w:r w:rsidRPr="00D93DF8">
        <w:rPr>
          <w:rFonts w:ascii="Times New Roman" w:hAnsi="Times New Roman"/>
          <w:lang w:val="uk-UA"/>
        </w:rPr>
        <w:t xml:space="preserve">, якщо така передача (поширення) відбувається виключно з метою </w:t>
      </w:r>
      <w:r w:rsidRPr="00D93DF8">
        <w:rPr>
          <w:rFonts w:ascii="Times New Roman" w:hAnsi="Times New Roman"/>
          <w:iCs/>
          <w:lang w:val="uk-UA"/>
        </w:rPr>
        <w:t>забезпечення реалізації відносин у сфері економічних, фінансових послуг, а саме – надання послуг з відкриття та ведення ПАТ "Розрахунковий центр" рахунків відповідно до законодавства України.</w:t>
      </w:r>
    </w:p>
    <w:p w:rsidR="00F35D72" w:rsidRPr="009B3AC3" w:rsidRDefault="00F35D72" w:rsidP="00F35D72">
      <w:pPr>
        <w:ind w:firstLine="540"/>
        <w:rPr>
          <w:rFonts w:ascii="Times New Roman" w:hAnsi="Times New Roman"/>
          <w:iCs/>
          <w:lang w:val="uk-UA"/>
        </w:rPr>
      </w:pPr>
    </w:p>
    <w:p w:rsidR="00F35D72" w:rsidRPr="009B3AC3" w:rsidRDefault="00F35D72" w:rsidP="00F35D72">
      <w:pPr>
        <w:ind w:firstLine="540"/>
        <w:rPr>
          <w:rFonts w:ascii="Times New Roman" w:hAnsi="Times New Roman"/>
          <w:iCs/>
          <w:lang w:val="uk-UA"/>
        </w:rPr>
      </w:pPr>
    </w:p>
    <w:p w:rsidR="00F35D72" w:rsidRPr="009B3AC3" w:rsidRDefault="00D93DF8" w:rsidP="00F35D72">
      <w:pPr>
        <w:ind w:firstLine="540"/>
        <w:rPr>
          <w:rFonts w:ascii="Times New Roman" w:hAnsi="Times New Roman"/>
          <w:iCs/>
          <w:lang w:val="uk-UA"/>
        </w:rPr>
      </w:pPr>
      <w:r w:rsidRPr="00D93DF8">
        <w:rPr>
          <w:rFonts w:ascii="Times New Roman" w:hAnsi="Times New Roman"/>
          <w:iCs/>
          <w:lang w:val="uk-UA"/>
        </w:rPr>
        <w:t>Підпис, ПІБ суб’єкта персональних даних:</w:t>
      </w:r>
    </w:p>
    <w:p w:rsidR="00F35D72" w:rsidRPr="009B3AC3" w:rsidRDefault="00F35D72" w:rsidP="00F35D72">
      <w:pPr>
        <w:ind w:firstLine="540"/>
        <w:rPr>
          <w:rFonts w:ascii="Times New Roman" w:hAnsi="Times New Roman"/>
          <w:iCs/>
          <w:lang w:val="uk-UA"/>
        </w:rPr>
      </w:pPr>
    </w:p>
    <w:p w:rsidR="00F35D72" w:rsidRPr="009B3AC3" w:rsidRDefault="00D93DF8" w:rsidP="00F35D72">
      <w:pPr>
        <w:ind w:firstLine="540"/>
        <w:rPr>
          <w:rFonts w:ascii="Times New Roman" w:hAnsi="Times New Roman"/>
          <w:iCs/>
          <w:lang w:val="uk-UA"/>
        </w:rPr>
      </w:pPr>
      <w:r w:rsidRPr="00D93DF8">
        <w:rPr>
          <w:rFonts w:ascii="Times New Roman" w:hAnsi="Times New Roman"/>
          <w:iCs/>
          <w:lang w:val="uk-UA"/>
        </w:rPr>
        <w:t>_____________             ______________________                _________________________________</w:t>
      </w:r>
    </w:p>
    <w:p w:rsidR="00F35D72" w:rsidRPr="009B3AC3" w:rsidRDefault="00D93DF8" w:rsidP="00F35D72">
      <w:pPr>
        <w:ind w:firstLine="540"/>
        <w:rPr>
          <w:rFonts w:ascii="Times New Roman" w:hAnsi="Times New Roman"/>
          <w:iCs/>
          <w:lang w:val="uk-UA"/>
        </w:rPr>
      </w:pPr>
      <w:r w:rsidRPr="00D93DF8">
        <w:rPr>
          <w:rFonts w:ascii="Times New Roman" w:hAnsi="Times New Roman"/>
          <w:iCs/>
          <w:lang w:val="uk-UA"/>
        </w:rPr>
        <w:t xml:space="preserve">        (дата)                                       (підпис)                                                         (ПІБ повністю)</w:t>
      </w:r>
    </w:p>
    <w:p w:rsidR="00F35D72" w:rsidRPr="009B3AC3" w:rsidRDefault="00F35D72" w:rsidP="00F35D72">
      <w:pPr>
        <w:ind w:firstLine="540"/>
        <w:rPr>
          <w:rFonts w:ascii="Times New Roman" w:hAnsi="Times New Roman"/>
          <w:iCs/>
          <w:lang w:val="uk-UA"/>
        </w:rPr>
      </w:pPr>
    </w:p>
    <w:p w:rsidR="00F35D72" w:rsidRPr="009B3AC3" w:rsidRDefault="00F35D72" w:rsidP="00F35D72">
      <w:pPr>
        <w:ind w:firstLine="540"/>
        <w:rPr>
          <w:rFonts w:ascii="Times New Roman" w:hAnsi="Times New Roman"/>
          <w:iCs/>
          <w:lang w:val="uk-UA"/>
        </w:rPr>
      </w:pPr>
    </w:p>
    <w:p w:rsidR="00F35D72" w:rsidRPr="009B3AC3" w:rsidRDefault="00D93DF8" w:rsidP="00F35D72">
      <w:pPr>
        <w:ind w:firstLine="540"/>
        <w:rPr>
          <w:rFonts w:ascii="Times New Roman" w:hAnsi="Times New Roman"/>
          <w:iCs/>
          <w:lang w:val="uk-UA"/>
        </w:rPr>
      </w:pPr>
      <w:r w:rsidRPr="00D93DF8">
        <w:rPr>
          <w:rFonts w:ascii="Times New Roman" w:hAnsi="Times New Roman"/>
          <w:iCs/>
          <w:lang w:val="uk-UA"/>
        </w:rPr>
        <w:t>Для заповнення працівниками ПАТ "Розрахунковий центр"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2482"/>
        <w:gridCol w:w="2870"/>
        <w:gridCol w:w="2864"/>
      </w:tblGrid>
      <w:tr w:rsidR="00F35D72" w:rsidRPr="009B3AC3" w:rsidTr="00F35D72">
        <w:tc>
          <w:tcPr>
            <w:tcW w:w="1571" w:type="dxa"/>
            <w:tcBorders>
              <w:right w:val="single" w:sz="4" w:space="0" w:color="auto"/>
            </w:tcBorders>
          </w:tcPr>
          <w:p w:rsidR="00F35D72" w:rsidRPr="009B3AC3" w:rsidRDefault="00D93DF8" w:rsidP="00E4456E">
            <w:pPr>
              <w:ind w:firstLine="0"/>
              <w:rPr>
                <w:rFonts w:ascii="Times New Roman" w:hAnsi="Times New Roman"/>
                <w:iCs/>
                <w:lang w:val="uk-UA"/>
              </w:rPr>
            </w:pPr>
            <w:r w:rsidRPr="00D93DF8">
              <w:rPr>
                <w:rFonts w:ascii="Times New Roman" w:hAnsi="Times New Roman"/>
                <w:iCs/>
                <w:lang w:val="uk-UA"/>
              </w:rPr>
              <w:t xml:space="preserve">Отримано </w:t>
            </w:r>
          </w:p>
        </w:tc>
        <w:tc>
          <w:tcPr>
            <w:tcW w:w="2694" w:type="dxa"/>
            <w:tcBorders>
              <w:left w:val="single" w:sz="4" w:space="0" w:color="auto"/>
              <w:right w:val="single" w:sz="4" w:space="0" w:color="auto"/>
            </w:tcBorders>
          </w:tcPr>
          <w:p w:rsidR="00F35D72" w:rsidRPr="009B3AC3" w:rsidRDefault="00D93DF8" w:rsidP="00E4456E">
            <w:pPr>
              <w:ind w:firstLine="0"/>
              <w:rPr>
                <w:rFonts w:ascii="Times New Roman" w:hAnsi="Times New Roman"/>
                <w:iCs/>
                <w:lang w:val="uk-UA"/>
              </w:rPr>
            </w:pPr>
            <w:r w:rsidRPr="00D93DF8">
              <w:rPr>
                <w:rFonts w:ascii="Times New Roman" w:hAnsi="Times New Roman"/>
                <w:iCs/>
                <w:lang w:val="uk-UA"/>
              </w:rPr>
              <w:t>дата</w:t>
            </w:r>
          </w:p>
          <w:p w:rsidR="00F35D72" w:rsidRPr="009B3AC3" w:rsidRDefault="00F35D72" w:rsidP="00E4456E">
            <w:pPr>
              <w:keepNext/>
              <w:ind w:firstLine="0"/>
              <w:outlineLvl w:val="2"/>
              <w:rPr>
                <w:rFonts w:ascii="Times New Roman" w:hAnsi="Times New Roman"/>
                <w:iCs/>
                <w:lang w:val="uk-UA"/>
              </w:rPr>
            </w:pPr>
          </w:p>
        </w:tc>
        <w:tc>
          <w:tcPr>
            <w:tcW w:w="3101" w:type="dxa"/>
            <w:tcBorders>
              <w:left w:val="single" w:sz="4" w:space="0" w:color="auto"/>
              <w:right w:val="single" w:sz="4" w:space="0" w:color="auto"/>
            </w:tcBorders>
          </w:tcPr>
          <w:p w:rsidR="00F35D72" w:rsidRPr="009B3AC3" w:rsidRDefault="00D93DF8" w:rsidP="00E4456E">
            <w:pPr>
              <w:ind w:firstLine="0"/>
              <w:rPr>
                <w:rFonts w:ascii="Times New Roman" w:hAnsi="Times New Roman"/>
                <w:iCs/>
                <w:lang w:val="uk-UA"/>
              </w:rPr>
            </w:pPr>
            <w:r w:rsidRPr="00D93DF8">
              <w:rPr>
                <w:rFonts w:ascii="Times New Roman" w:hAnsi="Times New Roman"/>
                <w:iCs/>
                <w:lang w:val="uk-UA"/>
              </w:rPr>
              <w:t>підпис</w:t>
            </w:r>
          </w:p>
        </w:tc>
        <w:tc>
          <w:tcPr>
            <w:tcW w:w="3124" w:type="dxa"/>
            <w:tcBorders>
              <w:left w:val="single" w:sz="4" w:space="0" w:color="auto"/>
            </w:tcBorders>
          </w:tcPr>
          <w:p w:rsidR="00F35D72" w:rsidRPr="009B3AC3" w:rsidRDefault="00D93DF8" w:rsidP="00E4456E">
            <w:pPr>
              <w:ind w:firstLine="0"/>
              <w:rPr>
                <w:rFonts w:ascii="Times New Roman" w:hAnsi="Times New Roman"/>
                <w:iCs/>
                <w:lang w:val="uk-UA"/>
              </w:rPr>
            </w:pPr>
            <w:r w:rsidRPr="00D93DF8">
              <w:rPr>
                <w:rFonts w:ascii="Times New Roman" w:hAnsi="Times New Roman"/>
                <w:iCs/>
                <w:lang w:val="uk-UA"/>
              </w:rPr>
              <w:t>ПІБ</w:t>
            </w:r>
          </w:p>
        </w:tc>
      </w:tr>
    </w:tbl>
    <w:p w:rsidR="00F35D72" w:rsidRPr="009B3AC3" w:rsidRDefault="00F35D72" w:rsidP="00F35D72">
      <w:pPr>
        <w:rPr>
          <w:rFonts w:ascii="Times New Roman" w:hAnsi="Times New Roman"/>
          <w:iCs/>
          <w:lang w:val="uk-UA"/>
        </w:rPr>
      </w:pPr>
    </w:p>
    <w:p w:rsidR="00F35D72" w:rsidRPr="009B3AC3" w:rsidRDefault="00F35D72" w:rsidP="00F35D72">
      <w:pPr>
        <w:spacing w:before="0" w:after="200" w:line="276" w:lineRule="auto"/>
        <w:ind w:firstLine="0"/>
        <w:jc w:val="left"/>
        <w:rPr>
          <w:rFonts w:ascii="Times New Roman" w:hAnsi="Times New Roman"/>
          <w:lang w:val="uk-UA"/>
        </w:rPr>
      </w:pPr>
    </w:p>
    <w:p w:rsidR="00F35D72" w:rsidRPr="009B3AC3" w:rsidRDefault="00F35D72" w:rsidP="00F35D72">
      <w:pPr>
        <w:rPr>
          <w:rFonts w:ascii="Times New Roman" w:hAnsi="Times New Roman"/>
          <w:lang w:val="uk-UA"/>
        </w:rPr>
      </w:pPr>
    </w:p>
    <w:p w:rsidR="00142628" w:rsidRPr="009B3AC3" w:rsidRDefault="00142628" w:rsidP="00F35D72">
      <w:pPr>
        <w:rPr>
          <w:rFonts w:ascii="Times New Roman" w:hAnsi="Times New Roman"/>
          <w:lang w:val="uk-UA"/>
        </w:rPr>
      </w:pPr>
    </w:p>
    <w:p w:rsidR="00142628" w:rsidRPr="009B3AC3" w:rsidRDefault="00142628" w:rsidP="00F35D72">
      <w:pPr>
        <w:rPr>
          <w:rFonts w:ascii="Times New Roman" w:hAnsi="Times New Roman"/>
          <w:lang w:val="uk-UA"/>
        </w:rPr>
      </w:pPr>
    </w:p>
    <w:p w:rsidR="00F35D72" w:rsidRPr="009B3AC3" w:rsidRDefault="00F35D72" w:rsidP="00F35D72">
      <w:pPr>
        <w:tabs>
          <w:tab w:val="left" w:pos="851"/>
          <w:tab w:val="left" w:pos="993"/>
        </w:tabs>
        <w:spacing w:after="0"/>
        <w:ind w:firstLine="0"/>
        <w:rPr>
          <w:rFonts w:ascii="Times New Roman" w:hAnsi="Times New Roman"/>
          <w:lang w:val="uk-UA"/>
        </w:rPr>
      </w:pPr>
    </w:p>
    <w:p w:rsidR="00F35D72" w:rsidRPr="009B3AC3" w:rsidRDefault="00F35D72" w:rsidP="00FE4E3E">
      <w:pPr>
        <w:tabs>
          <w:tab w:val="left" w:pos="993"/>
        </w:tabs>
        <w:spacing w:after="0"/>
        <w:jc w:val="right"/>
        <w:rPr>
          <w:rFonts w:ascii="Times New Roman" w:hAnsi="Times New Roman"/>
          <w:lang w:val="uk-UA"/>
        </w:rPr>
      </w:pPr>
    </w:p>
    <w:p w:rsidR="003E03B4" w:rsidRPr="009B3AC3" w:rsidRDefault="00D93DF8">
      <w:pPr>
        <w:spacing w:before="0" w:after="0"/>
        <w:ind w:firstLine="0"/>
        <w:jc w:val="left"/>
        <w:rPr>
          <w:rFonts w:ascii="Times New Roman" w:hAnsi="Times New Roman"/>
          <w:lang w:val="uk-UA"/>
        </w:rPr>
      </w:pPr>
      <w:r w:rsidRPr="00D93DF8">
        <w:rPr>
          <w:rFonts w:ascii="Times New Roman" w:hAnsi="Times New Roman"/>
          <w:lang w:val="uk-UA"/>
        </w:rPr>
        <w:br w:type="page"/>
      </w:r>
    </w:p>
    <w:p w:rsidR="00931AE3" w:rsidRDefault="00931AE3" w:rsidP="00931AE3">
      <w:pPr>
        <w:ind w:firstLine="567"/>
        <w:jc w:val="right"/>
        <w:rPr>
          <w:rFonts w:ascii="Times New Roman" w:hAnsi="Times New Roman"/>
          <w:lang w:val="uk-UA"/>
        </w:rPr>
      </w:pPr>
      <w:r w:rsidRPr="00D93DF8">
        <w:rPr>
          <w:rFonts w:ascii="Times New Roman" w:hAnsi="Times New Roman"/>
          <w:lang w:val="uk-UA"/>
        </w:rPr>
        <w:lastRenderedPageBreak/>
        <w:t>Додаток 6</w:t>
      </w:r>
      <w:r>
        <w:rPr>
          <w:rFonts w:ascii="Times New Roman" w:hAnsi="Times New Roman"/>
          <w:lang w:val="uk-UA"/>
        </w:rPr>
        <w:t xml:space="preserve">  </w:t>
      </w:r>
    </w:p>
    <w:tbl>
      <w:tblPr>
        <w:tblStyle w:val="a4"/>
        <w:tblW w:w="4172" w:type="dxa"/>
        <w:tblInd w:w="61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72"/>
      </w:tblGrid>
      <w:tr w:rsidR="00931AE3" w:rsidTr="00931AE3">
        <w:tc>
          <w:tcPr>
            <w:tcW w:w="4172" w:type="dxa"/>
          </w:tcPr>
          <w:p w:rsidR="00931AE3" w:rsidRPr="004E1B11" w:rsidRDefault="00931AE3" w:rsidP="00931AE3">
            <w:pPr>
              <w:ind w:firstLine="0"/>
              <w:jc w:val="center"/>
              <w:rPr>
                <w:rFonts w:ascii="Times New Roman" w:hAnsi="Times New Roman"/>
                <w:b/>
                <w:lang w:val="uk-UA"/>
              </w:rPr>
            </w:pPr>
            <w:r w:rsidRPr="004E1B11">
              <w:rPr>
                <w:rFonts w:ascii="Times New Roman" w:hAnsi="Times New Roman"/>
                <w:b/>
                <w:lang w:val="uk-UA"/>
              </w:rPr>
              <w:t>Дата прийому КАРТКИ</w:t>
            </w:r>
          </w:p>
        </w:tc>
      </w:tr>
      <w:tr w:rsidR="00931AE3" w:rsidTr="00931AE3">
        <w:tc>
          <w:tcPr>
            <w:tcW w:w="4172" w:type="dxa"/>
          </w:tcPr>
          <w:p w:rsidR="00931AE3" w:rsidRPr="0069790E" w:rsidRDefault="00931AE3" w:rsidP="00931AE3">
            <w:pPr>
              <w:ind w:firstLine="0"/>
              <w:jc w:val="right"/>
              <w:rPr>
                <w:rFonts w:ascii="Times New Roman" w:hAnsi="Times New Roman"/>
                <w:lang w:val="uk-UA"/>
              </w:rPr>
            </w:pPr>
            <w:r w:rsidRPr="0069790E">
              <w:rPr>
                <w:rFonts w:ascii="Times New Roman" w:hAnsi="Times New Roman"/>
                <w:lang w:val="uk-UA"/>
              </w:rPr>
              <w:t>«</w:t>
            </w:r>
            <w:r w:rsidRPr="0069790E">
              <w:rPr>
                <w:rFonts w:ascii="Times New Roman" w:hAnsi="Times New Roman"/>
              </w:rPr>
              <w:t>_</w:t>
            </w:r>
            <w:r w:rsidRPr="0069790E">
              <w:rPr>
                <w:rFonts w:ascii="Times New Roman" w:hAnsi="Times New Roman"/>
                <w:lang w:val="uk-UA"/>
              </w:rPr>
              <w:t>____</w:t>
            </w:r>
            <w:r w:rsidRPr="0069790E">
              <w:rPr>
                <w:rFonts w:ascii="Times New Roman" w:hAnsi="Times New Roman"/>
              </w:rPr>
              <w:t>_</w:t>
            </w:r>
            <w:r w:rsidRPr="0069790E">
              <w:rPr>
                <w:rFonts w:ascii="Times New Roman" w:hAnsi="Times New Roman"/>
                <w:lang w:val="uk-UA"/>
              </w:rPr>
              <w:t xml:space="preserve">» </w:t>
            </w:r>
            <w:r w:rsidRPr="0069790E">
              <w:rPr>
                <w:rFonts w:ascii="Times New Roman" w:hAnsi="Times New Roman"/>
              </w:rPr>
              <w:t>_</w:t>
            </w:r>
            <w:r w:rsidRPr="0069790E">
              <w:rPr>
                <w:rFonts w:ascii="Times New Roman" w:hAnsi="Times New Roman"/>
                <w:lang w:val="uk-UA"/>
              </w:rPr>
              <w:t>_____________________</w:t>
            </w:r>
            <w:r>
              <w:rPr>
                <w:rFonts w:ascii="Times New Roman" w:hAnsi="Times New Roman"/>
                <w:lang w:val="uk-UA"/>
              </w:rPr>
              <w:t xml:space="preserve"> </w:t>
            </w:r>
            <w:r w:rsidRPr="0069790E">
              <w:rPr>
                <w:rFonts w:ascii="Times New Roman" w:hAnsi="Times New Roman"/>
                <w:lang w:val="uk-UA"/>
              </w:rPr>
              <w:t xml:space="preserve">20____ р.                                                                      </w:t>
            </w:r>
          </w:p>
          <w:p w:rsidR="00931AE3" w:rsidRDefault="00931AE3" w:rsidP="00931AE3">
            <w:pPr>
              <w:ind w:firstLine="0"/>
              <w:jc w:val="center"/>
              <w:rPr>
                <w:rFonts w:ascii="Times New Roman" w:hAnsi="Times New Roman"/>
                <w:b/>
                <w:sz w:val="24"/>
                <w:szCs w:val="24"/>
                <w:lang w:val="uk-UA"/>
              </w:rPr>
            </w:pPr>
            <w:r w:rsidRPr="0069790E">
              <w:rPr>
                <w:rFonts w:ascii="Times New Roman" w:hAnsi="Times New Roman"/>
                <w:lang w:val="uk-UA"/>
              </w:rPr>
              <w:t xml:space="preserve">   </w:t>
            </w:r>
            <w:r>
              <w:rPr>
                <w:rFonts w:ascii="Times New Roman" w:hAnsi="Times New Roman"/>
                <w:lang w:val="uk-UA"/>
              </w:rPr>
              <w:t xml:space="preserve">(відмітка </w:t>
            </w:r>
            <w:r w:rsidRPr="0069790E">
              <w:rPr>
                <w:rFonts w:ascii="Times New Roman" w:hAnsi="Times New Roman"/>
                <w:lang w:val="uk-UA"/>
              </w:rPr>
              <w:t>Розрахункового центру)</w:t>
            </w:r>
          </w:p>
        </w:tc>
      </w:tr>
    </w:tbl>
    <w:p w:rsidR="00931AE3" w:rsidRPr="0069790E" w:rsidRDefault="00931AE3" w:rsidP="00931AE3">
      <w:pPr>
        <w:ind w:firstLine="567"/>
        <w:jc w:val="left"/>
        <w:rPr>
          <w:rFonts w:ascii="Times New Roman" w:hAnsi="Times New Roman"/>
          <w:lang w:val="uk-UA"/>
        </w:rPr>
      </w:pPr>
      <w:r>
        <w:rPr>
          <w:rFonts w:ascii="Times New Roman" w:hAnsi="Times New Roman"/>
          <w:b/>
          <w:sz w:val="24"/>
          <w:szCs w:val="24"/>
          <w:lang w:val="uk-UA"/>
        </w:rPr>
        <w:t xml:space="preserve">                                                               </w:t>
      </w:r>
      <w:r w:rsidRPr="00411208">
        <w:rPr>
          <w:rFonts w:ascii="Times New Roman" w:hAnsi="Times New Roman"/>
          <w:b/>
          <w:sz w:val="24"/>
          <w:szCs w:val="24"/>
          <w:lang w:val="uk-UA"/>
        </w:rPr>
        <w:t>КАРТКА</w:t>
      </w:r>
    </w:p>
    <w:p w:rsidR="00931AE3" w:rsidRDefault="00931AE3" w:rsidP="00931AE3">
      <w:pPr>
        <w:ind w:firstLine="540"/>
        <w:jc w:val="center"/>
        <w:rPr>
          <w:rFonts w:ascii="Times New Roman" w:hAnsi="Times New Roman"/>
          <w:b/>
          <w:sz w:val="24"/>
          <w:szCs w:val="24"/>
          <w:lang w:val="uk-UA"/>
        </w:rPr>
      </w:pPr>
      <w:r>
        <w:rPr>
          <w:rFonts w:ascii="Times New Roman" w:hAnsi="Times New Roman"/>
          <w:b/>
          <w:sz w:val="24"/>
          <w:szCs w:val="24"/>
          <w:lang w:val="uk-UA"/>
        </w:rPr>
        <w:t>зі</w:t>
      </w:r>
      <w:r w:rsidRPr="00411208">
        <w:rPr>
          <w:rFonts w:ascii="Times New Roman" w:hAnsi="Times New Roman"/>
          <w:b/>
          <w:sz w:val="24"/>
          <w:szCs w:val="24"/>
          <w:lang w:val="uk-UA"/>
        </w:rPr>
        <w:t xml:space="preserve"> </w:t>
      </w:r>
      <w:r>
        <w:rPr>
          <w:rFonts w:ascii="Times New Roman" w:hAnsi="Times New Roman"/>
          <w:b/>
          <w:sz w:val="24"/>
          <w:szCs w:val="24"/>
          <w:lang w:val="uk-UA"/>
        </w:rPr>
        <w:t>зразками</w:t>
      </w:r>
      <w:r w:rsidRPr="00411208">
        <w:rPr>
          <w:rFonts w:ascii="Times New Roman" w:hAnsi="Times New Roman"/>
          <w:b/>
          <w:sz w:val="24"/>
          <w:szCs w:val="24"/>
          <w:lang w:val="uk-UA"/>
        </w:rPr>
        <w:t xml:space="preserve"> </w:t>
      </w:r>
      <w:r>
        <w:rPr>
          <w:rFonts w:ascii="Times New Roman" w:hAnsi="Times New Roman"/>
          <w:b/>
          <w:sz w:val="24"/>
          <w:szCs w:val="24"/>
          <w:lang w:val="uk-UA"/>
        </w:rPr>
        <w:t>підписів</w:t>
      </w:r>
      <w:r w:rsidRPr="00411208">
        <w:rPr>
          <w:rFonts w:ascii="Times New Roman" w:hAnsi="Times New Roman"/>
          <w:b/>
          <w:sz w:val="24"/>
          <w:szCs w:val="24"/>
          <w:lang w:val="uk-UA"/>
        </w:rPr>
        <w:t xml:space="preserve"> </w:t>
      </w:r>
      <w:r>
        <w:rPr>
          <w:rFonts w:ascii="Times New Roman" w:hAnsi="Times New Roman"/>
          <w:b/>
          <w:sz w:val="24"/>
          <w:szCs w:val="24"/>
          <w:lang w:val="uk-UA"/>
        </w:rPr>
        <w:t>розпорядників</w:t>
      </w:r>
      <w:r w:rsidRPr="00411208">
        <w:rPr>
          <w:rFonts w:ascii="Times New Roman" w:hAnsi="Times New Roman"/>
          <w:b/>
          <w:sz w:val="24"/>
          <w:szCs w:val="24"/>
          <w:lang w:val="uk-UA"/>
        </w:rPr>
        <w:t xml:space="preserve"> </w:t>
      </w:r>
      <w:r>
        <w:rPr>
          <w:rFonts w:ascii="Times New Roman" w:hAnsi="Times New Roman"/>
          <w:b/>
          <w:sz w:val="24"/>
          <w:szCs w:val="24"/>
          <w:lang w:val="uk-UA"/>
        </w:rPr>
        <w:t>клірингового</w:t>
      </w:r>
      <w:r w:rsidRPr="00411208">
        <w:rPr>
          <w:rFonts w:ascii="Times New Roman" w:hAnsi="Times New Roman"/>
          <w:b/>
          <w:sz w:val="24"/>
          <w:szCs w:val="24"/>
          <w:lang w:val="uk-UA"/>
        </w:rPr>
        <w:t xml:space="preserve"> </w:t>
      </w:r>
      <w:r>
        <w:rPr>
          <w:rFonts w:ascii="Times New Roman" w:hAnsi="Times New Roman"/>
          <w:b/>
          <w:sz w:val="24"/>
          <w:szCs w:val="24"/>
          <w:lang w:val="uk-UA"/>
        </w:rPr>
        <w:t>рахунку (рахунків) та</w:t>
      </w:r>
      <w:r w:rsidRPr="00411208">
        <w:rPr>
          <w:rFonts w:ascii="Times New Roman" w:hAnsi="Times New Roman"/>
          <w:b/>
          <w:sz w:val="24"/>
          <w:szCs w:val="24"/>
          <w:lang w:val="uk-UA"/>
        </w:rPr>
        <w:t xml:space="preserve"> </w:t>
      </w:r>
      <w:r>
        <w:rPr>
          <w:rFonts w:ascii="Times New Roman" w:hAnsi="Times New Roman"/>
          <w:b/>
          <w:sz w:val="24"/>
          <w:szCs w:val="24"/>
          <w:lang w:val="uk-UA"/>
        </w:rPr>
        <w:t>відбитка печатки (за наявності)</w:t>
      </w:r>
    </w:p>
    <w:p w:rsidR="00931AE3" w:rsidRPr="009B3AC3" w:rsidRDefault="00931AE3" w:rsidP="00931AE3">
      <w:pPr>
        <w:spacing w:before="40" w:after="40" w:line="120" w:lineRule="auto"/>
        <w:jc w:val="center"/>
        <w:rPr>
          <w:rFonts w:ascii="Times New Roman" w:hAnsi="Times New Roman"/>
          <w:spacing w:val="60"/>
          <w:lang w:val="uk-UA"/>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8397"/>
      </w:tblGrid>
      <w:tr w:rsidR="00931AE3" w:rsidRPr="00D0086A" w:rsidTr="00931AE3">
        <w:tc>
          <w:tcPr>
            <w:tcW w:w="10773" w:type="dxa"/>
            <w:gridSpan w:val="2"/>
            <w:tcBorders>
              <w:top w:val="nil"/>
              <w:left w:val="nil"/>
              <w:bottom w:val="nil"/>
              <w:right w:val="nil"/>
            </w:tcBorders>
            <w:shd w:val="clear" w:color="auto" w:fill="auto"/>
          </w:tcPr>
          <w:p w:rsidR="00931AE3" w:rsidRPr="00D0086A" w:rsidRDefault="00931AE3" w:rsidP="00931AE3">
            <w:pPr>
              <w:ind w:firstLine="0"/>
              <w:jc w:val="left"/>
              <w:rPr>
                <w:rFonts w:ascii="Times New Roman" w:hAnsi="Times New Roman"/>
                <w:b/>
                <w:iCs/>
                <w:sz w:val="20"/>
                <w:szCs w:val="20"/>
              </w:rPr>
            </w:pPr>
            <w:r w:rsidRPr="00D0086A">
              <w:rPr>
                <w:rFonts w:ascii="Times New Roman" w:hAnsi="Times New Roman"/>
                <w:b/>
                <w:sz w:val="20"/>
                <w:szCs w:val="20"/>
                <w:lang w:val="uk-UA"/>
              </w:rPr>
              <w:t xml:space="preserve">Учасник клірингу </w:t>
            </w:r>
            <w:r w:rsidRPr="00D0086A">
              <w:rPr>
                <w:rFonts w:ascii="Times New Roman" w:hAnsi="Times New Roman"/>
                <w:b/>
                <w:sz w:val="20"/>
                <w:szCs w:val="20"/>
              </w:rPr>
              <w:t xml:space="preserve">– </w:t>
            </w:r>
            <w:r w:rsidRPr="00D0086A">
              <w:rPr>
                <w:rFonts w:ascii="Times New Roman" w:hAnsi="Times New Roman"/>
                <w:b/>
                <w:sz w:val="20"/>
                <w:szCs w:val="20"/>
                <w:lang w:val="uk-UA"/>
              </w:rPr>
              <w:t>власник клі</w:t>
            </w:r>
            <w:r>
              <w:rPr>
                <w:rFonts w:ascii="Times New Roman" w:hAnsi="Times New Roman"/>
                <w:b/>
                <w:sz w:val="20"/>
                <w:szCs w:val="20"/>
                <w:lang w:val="uk-UA"/>
              </w:rPr>
              <w:t>рингового рахунку (рахунків)</w:t>
            </w:r>
            <w:r w:rsidRPr="00D0086A">
              <w:rPr>
                <w:rFonts w:ascii="Times New Roman" w:hAnsi="Times New Roman"/>
                <w:b/>
                <w:sz w:val="20"/>
                <w:szCs w:val="20"/>
              </w:rPr>
              <w:t>:</w:t>
            </w:r>
          </w:p>
        </w:tc>
      </w:tr>
      <w:tr w:rsidR="00931AE3" w:rsidRPr="00D0086A" w:rsidTr="00931AE3">
        <w:tc>
          <w:tcPr>
            <w:tcW w:w="2376" w:type="dxa"/>
          </w:tcPr>
          <w:p w:rsidR="00931AE3" w:rsidRPr="00D0086A" w:rsidRDefault="00931AE3" w:rsidP="00931AE3">
            <w:pPr>
              <w:ind w:firstLine="0"/>
              <w:rPr>
                <w:rFonts w:ascii="Times New Roman" w:hAnsi="Times New Roman"/>
                <w:iCs/>
                <w:sz w:val="20"/>
                <w:szCs w:val="20"/>
                <w:lang w:val="uk-UA"/>
              </w:rPr>
            </w:pPr>
            <w:r>
              <w:rPr>
                <w:rFonts w:ascii="Times New Roman" w:hAnsi="Times New Roman"/>
                <w:iCs/>
                <w:sz w:val="20"/>
                <w:szCs w:val="20"/>
                <w:lang w:val="uk-UA"/>
              </w:rPr>
              <w:t>п</w:t>
            </w:r>
            <w:r w:rsidRPr="00D0086A">
              <w:rPr>
                <w:rFonts w:ascii="Times New Roman" w:hAnsi="Times New Roman"/>
                <w:iCs/>
                <w:sz w:val="20"/>
                <w:szCs w:val="20"/>
                <w:lang w:val="uk-UA"/>
              </w:rPr>
              <w:t xml:space="preserve">овне найменування </w:t>
            </w:r>
          </w:p>
        </w:tc>
        <w:tc>
          <w:tcPr>
            <w:tcW w:w="8397" w:type="dxa"/>
          </w:tcPr>
          <w:p w:rsidR="00931AE3" w:rsidRPr="00D0086A" w:rsidRDefault="00D22213" w:rsidP="00931AE3">
            <w:pPr>
              <w:spacing w:before="40" w:after="40"/>
              <w:ind w:firstLine="0"/>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931AE3"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r>
      <w:tr w:rsidR="00931AE3" w:rsidRPr="00D0086A" w:rsidTr="00931AE3">
        <w:tc>
          <w:tcPr>
            <w:tcW w:w="2376" w:type="dxa"/>
          </w:tcPr>
          <w:p w:rsidR="00931AE3" w:rsidRPr="00D0086A" w:rsidRDefault="00931AE3" w:rsidP="00931AE3">
            <w:pPr>
              <w:ind w:firstLine="0"/>
              <w:jc w:val="left"/>
              <w:rPr>
                <w:rFonts w:ascii="Times New Roman" w:hAnsi="Times New Roman"/>
                <w:iCs/>
                <w:sz w:val="20"/>
                <w:szCs w:val="20"/>
                <w:lang w:val="uk-UA"/>
              </w:rPr>
            </w:pPr>
            <w:r>
              <w:rPr>
                <w:rFonts w:ascii="Times New Roman" w:hAnsi="Times New Roman"/>
                <w:iCs/>
                <w:sz w:val="20"/>
                <w:szCs w:val="20"/>
                <w:lang w:val="uk-UA"/>
              </w:rPr>
              <w:t>к</w:t>
            </w:r>
            <w:r w:rsidRPr="00D0086A">
              <w:rPr>
                <w:rFonts w:ascii="Times New Roman" w:hAnsi="Times New Roman"/>
                <w:iCs/>
                <w:sz w:val="20"/>
                <w:szCs w:val="20"/>
                <w:lang w:val="uk-UA"/>
              </w:rPr>
              <w:t>од за ЄДРПОУ</w:t>
            </w:r>
          </w:p>
        </w:tc>
        <w:tc>
          <w:tcPr>
            <w:tcW w:w="8397" w:type="dxa"/>
          </w:tcPr>
          <w:p w:rsidR="00931AE3" w:rsidRPr="00D0086A" w:rsidRDefault="00D22213" w:rsidP="00931AE3">
            <w:pPr>
              <w:spacing w:before="40" w:after="40"/>
              <w:ind w:firstLine="0"/>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931AE3"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r>
    </w:tbl>
    <w:p w:rsidR="00931AE3" w:rsidRPr="00D0086A" w:rsidRDefault="00931AE3" w:rsidP="00931AE3">
      <w:pPr>
        <w:spacing w:before="40" w:after="40" w:line="120" w:lineRule="auto"/>
        <w:jc w:val="center"/>
        <w:rPr>
          <w:rFonts w:ascii="Times New Roman" w:hAnsi="Times New Roman"/>
          <w:spacing w:val="60"/>
          <w:sz w:val="20"/>
          <w:szCs w:val="20"/>
          <w:lang w:val="en-US"/>
        </w:rPr>
      </w:pPr>
    </w:p>
    <w:p w:rsidR="00931AE3" w:rsidRPr="00D0086A" w:rsidRDefault="00931AE3" w:rsidP="00931AE3">
      <w:pPr>
        <w:spacing w:before="40" w:after="40" w:line="120" w:lineRule="auto"/>
        <w:jc w:val="center"/>
        <w:rPr>
          <w:rFonts w:ascii="Times New Roman" w:hAnsi="Times New Roman"/>
          <w:spacing w:val="60"/>
          <w:sz w:val="20"/>
          <w:szCs w:val="20"/>
          <w:lang w:val="uk-UA"/>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720"/>
        <w:gridCol w:w="1701"/>
        <w:gridCol w:w="2976"/>
      </w:tblGrid>
      <w:tr w:rsidR="00931AE3" w:rsidRPr="00D0086A" w:rsidTr="00931AE3">
        <w:tc>
          <w:tcPr>
            <w:tcW w:w="10773" w:type="dxa"/>
            <w:gridSpan w:val="4"/>
            <w:tcBorders>
              <w:top w:val="nil"/>
              <w:left w:val="nil"/>
              <w:right w:val="nil"/>
            </w:tcBorders>
            <w:shd w:val="clear" w:color="auto" w:fill="FFFFFF" w:themeFill="background1"/>
          </w:tcPr>
          <w:p w:rsidR="00931AE3" w:rsidRPr="00D0086A" w:rsidRDefault="00931AE3" w:rsidP="00931AE3">
            <w:pPr>
              <w:ind w:firstLine="0"/>
              <w:jc w:val="center"/>
              <w:rPr>
                <w:rFonts w:ascii="Times New Roman" w:hAnsi="Times New Roman"/>
                <w:b/>
                <w:iCs/>
                <w:sz w:val="20"/>
                <w:szCs w:val="20"/>
                <w:lang w:val="en-US"/>
              </w:rPr>
            </w:pPr>
            <w:r w:rsidRPr="00D0086A">
              <w:rPr>
                <w:rFonts w:ascii="Times New Roman" w:hAnsi="Times New Roman"/>
                <w:b/>
                <w:iCs/>
                <w:sz w:val="20"/>
                <w:szCs w:val="20"/>
                <w:lang w:val="uk-UA"/>
              </w:rPr>
              <w:t>РОЗ</w:t>
            </w:r>
            <w:r>
              <w:rPr>
                <w:rFonts w:ascii="Times New Roman" w:hAnsi="Times New Roman"/>
                <w:b/>
                <w:iCs/>
                <w:sz w:val="20"/>
                <w:szCs w:val="20"/>
                <w:lang w:val="uk-UA"/>
              </w:rPr>
              <w:t>ПОРЯДНИКИ КЛІРИНГОВОГО РАХУНКУ (РАХУНКІВ)</w:t>
            </w:r>
          </w:p>
        </w:tc>
      </w:tr>
      <w:tr w:rsidR="00931AE3" w:rsidRPr="00D0086A" w:rsidTr="00931AE3">
        <w:tc>
          <w:tcPr>
            <w:tcW w:w="2376" w:type="dxa"/>
            <w:shd w:val="clear" w:color="auto" w:fill="F2F2F2" w:themeFill="background1" w:themeFillShade="F2"/>
            <w:vAlign w:val="center"/>
          </w:tcPr>
          <w:p w:rsidR="00931AE3" w:rsidRPr="00D0086A" w:rsidRDefault="00931AE3" w:rsidP="00931AE3">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Посада</w:t>
            </w:r>
          </w:p>
        </w:tc>
        <w:tc>
          <w:tcPr>
            <w:tcW w:w="3720" w:type="dxa"/>
            <w:shd w:val="clear" w:color="auto" w:fill="F2F2F2" w:themeFill="background1" w:themeFillShade="F2"/>
            <w:vAlign w:val="center"/>
          </w:tcPr>
          <w:p w:rsidR="00931AE3" w:rsidRPr="00D0086A" w:rsidRDefault="00931AE3" w:rsidP="00931AE3">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Прізвище, ім'я та по батькові</w:t>
            </w:r>
          </w:p>
        </w:tc>
        <w:tc>
          <w:tcPr>
            <w:tcW w:w="1701" w:type="dxa"/>
            <w:shd w:val="clear" w:color="auto" w:fill="F2F2F2" w:themeFill="background1" w:themeFillShade="F2"/>
            <w:vAlign w:val="center"/>
          </w:tcPr>
          <w:p w:rsidR="00931AE3" w:rsidRPr="00D0086A" w:rsidRDefault="00931AE3" w:rsidP="00931AE3">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Зразок підпису</w:t>
            </w:r>
          </w:p>
        </w:tc>
        <w:tc>
          <w:tcPr>
            <w:tcW w:w="2976" w:type="dxa"/>
            <w:shd w:val="clear" w:color="auto" w:fill="F2F2F2" w:themeFill="background1" w:themeFillShade="F2"/>
            <w:vAlign w:val="center"/>
          </w:tcPr>
          <w:p w:rsidR="00931AE3" w:rsidRPr="00D0086A" w:rsidRDefault="00931AE3" w:rsidP="00931AE3">
            <w:pPr>
              <w:ind w:firstLine="34"/>
              <w:jc w:val="center"/>
              <w:rPr>
                <w:rFonts w:ascii="Times New Roman" w:hAnsi="Times New Roman"/>
                <w:b/>
                <w:iCs/>
                <w:sz w:val="20"/>
                <w:szCs w:val="20"/>
                <w:lang w:val="uk-UA"/>
              </w:rPr>
            </w:pPr>
            <w:r w:rsidRPr="00D0086A">
              <w:rPr>
                <w:rFonts w:ascii="Times New Roman" w:hAnsi="Times New Roman"/>
                <w:b/>
                <w:iCs/>
                <w:sz w:val="20"/>
                <w:szCs w:val="20"/>
                <w:lang w:val="uk-UA"/>
              </w:rPr>
              <w:t>Зразок відбитка печатки</w:t>
            </w:r>
            <w:r w:rsidRPr="00D0086A">
              <w:rPr>
                <w:rStyle w:val="afe"/>
                <w:rFonts w:ascii="Times New Roman" w:hAnsi="Times New Roman"/>
                <w:sz w:val="20"/>
                <w:szCs w:val="20"/>
                <w:lang w:val="uk-UA"/>
              </w:rPr>
              <w:footnoteReference w:id="11"/>
            </w:r>
          </w:p>
        </w:tc>
      </w:tr>
      <w:tr w:rsidR="00931AE3" w:rsidRPr="00D0086A" w:rsidTr="00931AE3">
        <w:trPr>
          <w:trHeight w:val="235"/>
        </w:trPr>
        <w:tc>
          <w:tcPr>
            <w:tcW w:w="2376" w:type="dxa"/>
          </w:tcPr>
          <w:p w:rsidR="00931AE3" w:rsidRPr="00D0086A" w:rsidRDefault="00D22213" w:rsidP="00931AE3">
            <w:pPr>
              <w:spacing w:after="120"/>
              <w:ind w:firstLine="34"/>
              <w:jc w:val="left"/>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931AE3"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c>
          <w:tcPr>
            <w:tcW w:w="3720" w:type="dxa"/>
          </w:tcPr>
          <w:p w:rsidR="00931AE3" w:rsidRPr="00D0086A" w:rsidRDefault="00D22213" w:rsidP="00931AE3">
            <w:pPr>
              <w:spacing w:after="120"/>
              <w:ind w:firstLine="34"/>
              <w:jc w:val="left"/>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931AE3"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c>
          <w:tcPr>
            <w:tcW w:w="1701" w:type="dxa"/>
          </w:tcPr>
          <w:p w:rsidR="00931AE3" w:rsidRPr="00D0086A" w:rsidRDefault="00D22213" w:rsidP="00931AE3">
            <w:pPr>
              <w:spacing w:after="120"/>
              <w:ind w:firstLine="34"/>
              <w:jc w:val="left"/>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931AE3"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c>
          <w:tcPr>
            <w:tcW w:w="2976" w:type="dxa"/>
            <w:vMerge w:val="restart"/>
            <w:vAlign w:val="center"/>
          </w:tcPr>
          <w:p w:rsidR="00931AE3" w:rsidRPr="00D0086A" w:rsidRDefault="00D22213" w:rsidP="00931AE3">
            <w:pPr>
              <w:spacing w:after="120"/>
              <w:ind w:firstLine="34"/>
              <w:jc w:val="center"/>
              <w:rPr>
                <w:rFonts w:ascii="Times New Roman" w:hAnsi="Times New Roman"/>
                <w:spacing w:val="60"/>
                <w:sz w:val="20"/>
                <w:szCs w:val="20"/>
                <w:lang w:val="uk-UA"/>
              </w:rPr>
            </w:pPr>
            <w:r w:rsidRPr="00D0086A">
              <w:rPr>
                <w:rFonts w:ascii="Times New Roman" w:hAnsi="Times New Roman"/>
                <w:sz w:val="20"/>
                <w:szCs w:val="20"/>
                <w:lang w:val="uk-UA"/>
              </w:rPr>
              <w:fldChar w:fldCharType="begin">
                <w:ffData>
                  <w:name w:val="ТекстовоеПоле56"/>
                  <w:enabled/>
                  <w:calcOnExit w:val="0"/>
                  <w:textInput/>
                </w:ffData>
              </w:fldChar>
            </w:r>
            <w:r w:rsidR="00931AE3" w:rsidRPr="00D0086A">
              <w:rPr>
                <w:rFonts w:ascii="Times New Roman" w:hAnsi="Times New Roman"/>
                <w:sz w:val="20"/>
                <w:szCs w:val="20"/>
                <w:lang w:val="uk-UA"/>
              </w:rPr>
              <w:instrText xml:space="preserve"> FORMTEXT </w:instrText>
            </w:r>
            <w:r w:rsidRPr="00D0086A">
              <w:rPr>
                <w:rFonts w:ascii="Times New Roman" w:hAnsi="Times New Roman"/>
                <w:sz w:val="20"/>
                <w:szCs w:val="20"/>
                <w:lang w:val="uk-UA"/>
              </w:rPr>
            </w:r>
            <w:r w:rsidRPr="00D0086A">
              <w:rPr>
                <w:rFonts w:ascii="Times New Roman" w:hAnsi="Times New Roman"/>
                <w:sz w:val="20"/>
                <w:szCs w:val="20"/>
                <w:lang w:val="uk-UA"/>
              </w:rPr>
              <w:fldChar w:fldCharType="separate"/>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00931AE3" w:rsidRPr="00D0086A">
              <w:rPr>
                <w:rFonts w:ascii="Times New Roman" w:hAnsi="Times New Roman"/>
                <w:noProof/>
                <w:sz w:val="20"/>
                <w:szCs w:val="20"/>
                <w:lang w:val="uk-UA"/>
              </w:rPr>
              <w:t> </w:t>
            </w:r>
            <w:r w:rsidRPr="00D0086A">
              <w:rPr>
                <w:rFonts w:ascii="Times New Roman" w:hAnsi="Times New Roman"/>
                <w:sz w:val="20"/>
                <w:szCs w:val="20"/>
                <w:lang w:val="uk-UA"/>
              </w:rPr>
              <w:fldChar w:fldCharType="end"/>
            </w:r>
          </w:p>
        </w:tc>
      </w:tr>
      <w:tr w:rsidR="00931AE3" w:rsidRPr="00D0086A" w:rsidTr="00931AE3">
        <w:trPr>
          <w:trHeight w:val="235"/>
        </w:trPr>
        <w:tc>
          <w:tcPr>
            <w:tcW w:w="2376"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D0086A" w:rsidRDefault="00931AE3" w:rsidP="00931AE3">
            <w:pPr>
              <w:spacing w:after="120"/>
              <w:ind w:firstLine="34"/>
              <w:jc w:val="center"/>
              <w:rPr>
                <w:rFonts w:ascii="Times New Roman" w:hAnsi="Times New Roman"/>
                <w:spacing w:val="60"/>
                <w:sz w:val="20"/>
                <w:szCs w:val="20"/>
                <w:lang w:val="uk-UA"/>
              </w:rPr>
            </w:pPr>
          </w:p>
        </w:tc>
      </w:tr>
      <w:tr w:rsidR="00931AE3" w:rsidRPr="00D0086A" w:rsidTr="00931AE3">
        <w:trPr>
          <w:trHeight w:val="235"/>
        </w:trPr>
        <w:tc>
          <w:tcPr>
            <w:tcW w:w="2376"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D0086A" w:rsidRDefault="00931AE3" w:rsidP="00931AE3">
            <w:pPr>
              <w:spacing w:after="120"/>
              <w:ind w:firstLine="34"/>
              <w:jc w:val="center"/>
              <w:rPr>
                <w:rFonts w:ascii="Times New Roman" w:hAnsi="Times New Roman"/>
                <w:spacing w:val="60"/>
                <w:sz w:val="20"/>
                <w:szCs w:val="20"/>
                <w:lang w:val="uk-UA"/>
              </w:rPr>
            </w:pPr>
          </w:p>
        </w:tc>
      </w:tr>
      <w:tr w:rsidR="00931AE3" w:rsidRPr="00D0086A" w:rsidTr="00931AE3">
        <w:trPr>
          <w:trHeight w:val="235"/>
        </w:trPr>
        <w:tc>
          <w:tcPr>
            <w:tcW w:w="2376"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D0086A" w:rsidRDefault="00931AE3" w:rsidP="00931AE3">
            <w:pPr>
              <w:spacing w:after="120"/>
              <w:ind w:firstLine="34"/>
              <w:jc w:val="center"/>
              <w:rPr>
                <w:rFonts w:ascii="Times New Roman" w:hAnsi="Times New Roman"/>
                <w:spacing w:val="60"/>
                <w:sz w:val="20"/>
                <w:szCs w:val="20"/>
                <w:lang w:val="uk-UA"/>
              </w:rPr>
            </w:pPr>
          </w:p>
        </w:tc>
      </w:tr>
      <w:tr w:rsidR="00931AE3" w:rsidRPr="00D0086A" w:rsidTr="00931AE3">
        <w:trPr>
          <w:trHeight w:val="235"/>
        </w:trPr>
        <w:tc>
          <w:tcPr>
            <w:tcW w:w="2376"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D0086A" w:rsidRDefault="00931AE3" w:rsidP="00931AE3">
            <w:pPr>
              <w:spacing w:after="120"/>
              <w:ind w:firstLine="34"/>
              <w:jc w:val="center"/>
              <w:rPr>
                <w:rFonts w:ascii="Times New Roman" w:hAnsi="Times New Roman"/>
                <w:spacing w:val="60"/>
                <w:sz w:val="20"/>
                <w:szCs w:val="20"/>
                <w:lang w:val="uk-UA"/>
              </w:rPr>
            </w:pPr>
          </w:p>
        </w:tc>
      </w:tr>
      <w:tr w:rsidR="00931AE3" w:rsidRPr="00D0086A" w:rsidTr="00931AE3">
        <w:trPr>
          <w:trHeight w:val="235"/>
        </w:trPr>
        <w:tc>
          <w:tcPr>
            <w:tcW w:w="2376"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D0086A" w:rsidRDefault="00931AE3" w:rsidP="00931AE3">
            <w:pPr>
              <w:spacing w:after="120"/>
              <w:ind w:firstLine="34"/>
              <w:jc w:val="center"/>
              <w:rPr>
                <w:rFonts w:ascii="Times New Roman" w:hAnsi="Times New Roman"/>
                <w:spacing w:val="60"/>
                <w:sz w:val="20"/>
                <w:szCs w:val="20"/>
                <w:lang w:val="uk-UA"/>
              </w:rPr>
            </w:pPr>
          </w:p>
        </w:tc>
      </w:tr>
      <w:tr w:rsidR="00931AE3" w:rsidRPr="00D0086A" w:rsidTr="00931AE3">
        <w:trPr>
          <w:trHeight w:val="235"/>
        </w:trPr>
        <w:tc>
          <w:tcPr>
            <w:tcW w:w="2376"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3720"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1701" w:type="dxa"/>
          </w:tcPr>
          <w:p w:rsidR="00931AE3" w:rsidRPr="00D0086A" w:rsidRDefault="00931AE3" w:rsidP="00931AE3">
            <w:pPr>
              <w:spacing w:after="120"/>
              <w:ind w:firstLine="34"/>
              <w:jc w:val="left"/>
              <w:rPr>
                <w:rFonts w:ascii="Times New Roman" w:hAnsi="Times New Roman"/>
                <w:spacing w:val="60"/>
                <w:sz w:val="20"/>
                <w:szCs w:val="20"/>
                <w:lang w:val="uk-UA"/>
              </w:rPr>
            </w:pPr>
          </w:p>
        </w:tc>
        <w:tc>
          <w:tcPr>
            <w:tcW w:w="2976" w:type="dxa"/>
            <w:vMerge/>
          </w:tcPr>
          <w:p w:rsidR="00931AE3" w:rsidRPr="00D0086A" w:rsidRDefault="00931AE3" w:rsidP="00931AE3">
            <w:pPr>
              <w:spacing w:after="120"/>
              <w:ind w:firstLine="34"/>
              <w:jc w:val="center"/>
              <w:rPr>
                <w:rFonts w:ascii="Times New Roman" w:hAnsi="Times New Roman"/>
                <w:spacing w:val="60"/>
                <w:sz w:val="20"/>
                <w:szCs w:val="20"/>
                <w:lang w:val="uk-UA"/>
              </w:rPr>
            </w:pPr>
          </w:p>
        </w:tc>
      </w:tr>
    </w:tbl>
    <w:p w:rsidR="00931AE3" w:rsidRPr="0038614F" w:rsidRDefault="00931AE3" w:rsidP="00931AE3">
      <w:pPr>
        <w:ind w:firstLine="0"/>
        <w:jc w:val="right"/>
        <w:rPr>
          <w:rFonts w:ascii="Times New Roman" w:hAnsi="Times New Roman"/>
          <w:b/>
          <w:lang w:val="uk-UA"/>
        </w:rPr>
      </w:pPr>
    </w:p>
    <w:p w:rsidR="00931AE3" w:rsidRDefault="00931AE3" w:rsidP="00931AE3">
      <w:pPr>
        <w:spacing w:before="40" w:after="40"/>
        <w:jc w:val="center"/>
        <w:rPr>
          <w:rFonts w:ascii="Times New Roman" w:hAnsi="Times New Roman"/>
          <w:spacing w:val="60"/>
          <w:lang w:val="uk-UA"/>
        </w:rPr>
      </w:pPr>
    </w:p>
    <w:p w:rsidR="00931AE3" w:rsidRPr="009B3AC3" w:rsidRDefault="00931AE3" w:rsidP="00931AE3">
      <w:pPr>
        <w:spacing w:before="40" w:after="40"/>
        <w:jc w:val="center"/>
        <w:rPr>
          <w:rFonts w:ascii="Times New Roman" w:hAnsi="Times New Roman"/>
          <w:spacing w:val="60"/>
          <w:lang w:val="uk-UA"/>
        </w:rPr>
      </w:pPr>
    </w:p>
    <w:p w:rsidR="00931AE3" w:rsidRPr="009B3AC3" w:rsidRDefault="00931AE3" w:rsidP="00931AE3">
      <w:pPr>
        <w:spacing w:before="40" w:after="40"/>
        <w:jc w:val="center"/>
        <w:rPr>
          <w:rFonts w:ascii="Times New Roman" w:hAnsi="Times New Roman"/>
          <w:spacing w:val="60"/>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931AE3" w:rsidRPr="008B0EC3" w:rsidTr="00931AE3">
        <w:trPr>
          <w:cantSplit/>
          <w:trHeight w:val="386"/>
        </w:trPr>
        <w:tc>
          <w:tcPr>
            <w:tcW w:w="3403" w:type="dxa"/>
            <w:tcBorders>
              <w:top w:val="nil"/>
              <w:left w:val="nil"/>
              <w:right w:val="nil"/>
            </w:tcBorders>
          </w:tcPr>
          <w:p w:rsidR="00931AE3" w:rsidRPr="008B0EC3"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8B0EC3" w:rsidRDefault="00931AE3" w:rsidP="00931AE3">
            <w:pPr>
              <w:pStyle w:val="a8"/>
              <w:rPr>
                <w:rFonts w:ascii="Times New Roman" w:hAnsi="Times New Roman"/>
                <w:lang w:val="uk-UA"/>
              </w:rPr>
            </w:pPr>
            <w:r w:rsidRPr="008B0EC3">
              <w:rPr>
                <w:rFonts w:ascii="Times New Roman" w:hAnsi="Times New Roman"/>
                <w:lang w:val="uk-UA"/>
              </w:rPr>
              <w:t xml:space="preserve">    </w:t>
            </w:r>
          </w:p>
        </w:tc>
        <w:tc>
          <w:tcPr>
            <w:tcW w:w="2552" w:type="dxa"/>
            <w:tcBorders>
              <w:top w:val="nil"/>
              <w:left w:val="nil"/>
              <w:right w:val="nil"/>
            </w:tcBorders>
          </w:tcPr>
          <w:p w:rsidR="00931AE3" w:rsidRPr="008B0EC3" w:rsidRDefault="00931AE3" w:rsidP="00931AE3">
            <w:pPr>
              <w:pStyle w:val="a8"/>
              <w:rPr>
                <w:rFonts w:ascii="Times New Roman" w:hAnsi="Times New Roman"/>
                <w:lang w:val="uk-UA"/>
              </w:rPr>
            </w:pPr>
          </w:p>
        </w:tc>
        <w:tc>
          <w:tcPr>
            <w:tcW w:w="283" w:type="dxa"/>
            <w:tcBorders>
              <w:top w:val="nil"/>
              <w:left w:val="nil"/>
              <w:bottom w:val="nil"/>
              <w:right w:val="nil"/>
            </w:tcBorders>
          </w:tcPr>
          <w:p w:rsidR="00931AE3" w:rsidRPr="008B0EC3" w:rsidRDefault="00931AE3" w:rsidP="00931AE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931AE3" w:rsidRPr="008B0EC3" w:rsidRDefault="00931AE3" w:rsidP="00931AE3">
            <w:pPr>
              <w:spacing w:before="0" w:after="0"/>
              <w:ind w:firstLine="0"/>
              <w:rPr>
                <w:rFonts w:ascii="Times New Roman" w:hAnsi="Times New Roman"/>
                <w:sz w:val="20"/>
                <w:szCs w:val="20"/>
                <w:lang w:val="uk-UA"/>
              </w:rPr>
            </w:pPr>
          </w:p>
        </w:tc>
      </w:tr>
      <w:tr w:rsidR="00931AE3" w:rsidRPr="008B0EC3" w:rsidTr="00931AE3">
        <w:trPr>
          <w:trHeight w:val="70"/>
        </w:trPr>
        <w:tc>
          <w:tcPr>
            <w:tcW w:w="3403" w:type="dxa"/>
            <w:tcBorders>
              <w:left w:val="nil"/>
              <w:bottom w:val="nil"/>
              <w:right w:val="nil"/>
            </w:tcBorders>
          </w:tcPr>
          <w:p w:rsidR="00931AE3" w:rsidRPr="008B0EC3" w:rsidRDefault="00931AE3" w:rsidP="00931AE3">
            <w:pPr>
              <w:pStyle w:val="a8"/>
              <w:ind w:firstLine="34"/>
              <w:jc w:val="center"/>
              <w:rPr>
                <w:rFonts w:ascii="Times New Roman" w:hAnsi="Times New Roman"/>
                <w:lang w:val="uk-UA"/>
              </w:rPr>
            </w:pPr>
            <w:r w:rsidRPr="008B0EC3">
              <w:rPr>
                <w:rFonts w:ascii="Times New Roman" w:hAnsi="Times New Roman"/>
                <w:lang w:val="uk-UA"/>
              </w:rPr>
              <w:t>керівник / розпорядник рахунку</w:t>
            </w:r>
          </w:p>
        </w:tc>
        <w:tc>
          <w:tcPr>
            <w:tcW w:w="283" w:type="dxa"/>
            <w:tcBorders>
              <w:top w:val="nil"/>
              <w:left w:val="nil"/>
              <w:bottom w:val="nil"/>
              <w:right w:val="nil"/>
            </w:tcBorders>
          </w:tcPr>
          <w:p w:rsidR="00931AE3" w:rsidRPr="008B0EC3" w:rsidRDefault="00931AE3" w:rsidP="00931AE3">
            <w:pPr>
              <w:pStyle w:val="a8"/>
              <w:ind w:firstLine="34"/>
              <w:jc w:val="center"/>
              <w:rPr>
                <w:rFonts w:ascii="Times New Roman" w:hAnsi="Times New Roman"/>
                <w:lang w:val="uk-UA"/>
              </w:rPr>
            </w:pPr>
          </w:p>
        </w:tc>
        <w:tc>
          <w:tcPr>
            <w:tcW w:w="2552" w:type="dxa"/>
            <w:tcBorders>
              <w:left w:val="nil"/>
              <w:bottom w:val="nil"/>
              <w:right w:val="nil"/>
            </w:tcBorders>
          </w:tcPr>
          <w:p w:rsidR="00931AE3" w:rsidRPr="008B0EC3" w:rsidRDefault="00931AE3" w:rsidP="00931AE3">
            <w:pPr>
              <w:pStyle w:val="a8"/>
              <w:ind w:firstLine="34"/>
              <w:jc w:val="center"/>
              <w:rPr>
                <w:rFonts w:ascii="Times New Roman" w:hAnsi="Times New Roman"/>
                <w:lang w:val="uk-UA"/>
              </w:rPr>
            </w:pPr>
            <w:r w:rsidRPr="008B0EC3">
              <w:rPr>
                <w:rFonts w:ascii="Times New Roman" w:hAnsi="Times New Roman"/>
                <w:lang w:val="uk-UA"/>
              </w:rPr>
              <w:t>підпис</w:t>
            </w:r>
          </w:p>
        </w:tc>
        <w:tc>
          <w:tcPr>
            <w:tcW w:w="283" w:type="dxa"/>
            <w:tcBorders>
              <w:top w:val="nil"/>
              <w:left w:val="nil"/>
              <w:bottom w:val="nil"/>
              <w:right w:val="nil"/>
            </w:tcBorders>
          </w:tcPr>
          <w:p w:rsidR="00931AE3" w:rsidRPr="008B0EC3" w:rsidRDefault="00931AE3" w:rsidP="00931AE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931AE3" w:rsidRPr="008B0EC3" w:rsidRDefault="00931AE3" w:rsidP="00931AE3">
            <w:pPr>
              <w:spacing w:before="0" w:after="0"/>
              <w:ind w:firstLine="0"/>
              <w:jc w:val="center"/>
              <w:rPr>
                <w:rFonts w:ascii="Times New Roman" w:hAnsi="Times New Roman"/>
                <w:sz w:val="20"/>
                <w:szCs w:val="20"/>
                <w:lang w:val="uk-UA"/>
              </w:rPr>
            </w:pPr>
            <w:r w:rsidRPr="008B0EC3">
              <w:rPr>
                <w:rFonts w:ascii="Times New Roman" w:hAnsi="Times New Roman"/>
                <w:sz w:val="20"/>
                <w:szCs w:val="20"/>
                <w:lang w:val="uk-UA"/>
              </w:rPr>
              <w:t>прізвище та ініціали</w:t>
            </w:r>
          </w:p>
        </w:tc>
      </w:tr>
    </w:tbl>
    <w:p w:rsidR="00931AE3" w:rsidRDefault="00931AE3" w:rsidP="00931AE3">
      <w:pPr>
        <w:spacing w:before="0" w:after="0"/>
        <w:jc w:val="left"/>
        <w:rPr>
          <w:rFonts w:ascii="Times New Roman" w:hAnsi="Times New Roman"/>
          <w:lang w:val="uk-UA"/>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B0EC3">
        <w:rPr>
          <w:rFonts w:ascii="Times New Roman" w:hAnsi="Times New Roman"/>
          <w:sz w:val="20"/>
          <w:szCs w:val="20"/>
          <w:lang w:val="uk-UA"/>
        </w:rPr>
        <w:t>МП</w:t>
      </w:r>
      <w:r w:rsidRPr="00D93DF8">
        <w:rPr>
          <w:rStyle w:val="afe"/>
          <w:rFonts w:ascii="Times New Roman" w:hAnsi="Times New Roman"/>
          <w:lang w:val="uk-UA"/>
        </w:rPr>
        <w:footnoteReference w:id="12"/>
      </w:r>
      <w:r w:rsidRPr="00D93DF8">
        <w:rPr>
          <w:rFonts w:ascii="Times New Roman" w:hAnsi="Times New Roman"/>
          <w:lang w:val="uk-UA"/>
        </w:rPr>
        <w:t xml:space="preserve">                   </w:t>
      </w: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931AE3" w:rsidRDefault="00931AE3" w:rsidP="00E4456E">
      <w:pPr>
        <w:ind w:firstLine="567"/>
        <w:jc w:val="right"/>
        <w:rPr>
          <w:rFonts w:ascii="Times New Roman" w:hAnsi="Times New Roman"/>
          <w:lang w:val="uk-UA"/>
        </w:rPr>
      </w:pPr>
    </w:p>
    <w:p w:rsidR="00A00ACA" w:rsidRPr="00F43A3A" w:rsidRDefault="00A00ACA" w:rsidP="00A00ACA">
      <w:pPr>
        <w:tabs>
          <w:tab w:val="left" w:pos="993"/>
        </w:tabs>
        <w:spacing w:after="0"/>
        <w:jc w:val="right"/>
        <w:rPr>
          <w:rFonts w:ascii="Times New Roman" w:hAnsi="Times New Roman"/>
          <w:lang w:val="uk-UA"/>
        </w:rPr>
      </w:pPr>
      <w:r w:rsidRPr="00D93DF8">
        <w:rPr>
          <w:rFonts w:ascii="Times New Roman" w:hAnsi="Times New Roman"/>
          <w:lang w:val="uk-UA"/>
        </w:rPr>
        <w:lastRenderedPageBreak/>
        <w:t>Додаток 7</w:t>
      </w:r>
    </w:p>
    <w:p w:rsidR="00A00ACA" w:rsidRPr="00416637" w:rsidRDefault="00A00ACA" w:rsidP="00A00ACA">
      <w:pPr>
        <w:pStyle w:val="5"/>
        <w:spacing w:before="0"/>
        <w:ind w:firstLine="0"/>
        <w:jc w:val="center"/>
        <w:rPr>
          <w:rFonts w:ascii="Times New Roman" w:hAnsi="Times New Roman"/>
          <w:i w:val="0"/>
          <w:caps/>
          <w:sz w:val="24"/>
          <w:szCs w:val="24"/>
        </w:rPr>
      </w:pPr>
      <w:r w:rsidRPr="00203CFE">
        <w:rPr>
          <w:rFonts w:ascii="Times New Roman" w:hAnsi="Times New Roman"/>
          <w:i w:val="0"/>
          <w:caps/>
          <w:sz w:val="24"/>
          <w:szCs w:val="24"/>
          <w:lang w:val="uk-UA"/>
        </w:rPr>
        <w:t>Заява</w:t>
      </w:r>
    </w:p>
    <w:p w:rsidR="00A00ACA" w:rsidRDefault="00A00ACA" w:rsidP="00A00ACA">
      <w:pPr>
        <w:pStyle w:val="5"/>
        <w:spacing w:before="0"/>
        <w:ind w:firstLine="0"/>
        <w:jc w:val="center"/>
        <w:rPr>
          <w:rFonts w:ascii="Times New Roman" w:hAnsi="Times New Roman"/>
          <w:i w:val="0"/>
          <w:sz w:val="24"/>
          <w:szCs w:val="24"/>
          <w:lang w:val="uk-UA"/>
        </w:rPr>
      </w:pPr>
      <w:r w:rsidRPr="00203CFE">
        <w:rPr>
          <w:rFonts w:ascii="Times New Roman" w:hAnsi="Times New Roman"/>
          <w:i w:val="0"/>
          <w:sz w:val="24"/>
          <w:szCs w:val="24"/>
          <w:lang w:val="uk-UA"/>
        </w:rPr>
        <w:t xml:space="preserve">на внесення змін до </w:t>
      </w:r>
      <w:r>
        <w:rPr>
          <w:rFonts w:ascii="Times New Roman" w:hAnsi="Times New Roman"/>
          <w:i w:val="0"/>
          <w:sz w:val="24"/>
          <w:szCs w:val="24"/>
          <w:lang w:val="uk-UA"/>
        </w:rPr>
        <w:t>реквізитів</w:t>
      </w:r>
      <w:r w:rsidRPr="00203CFE">
        <w:rPr>
          <w:rFonts w:ascii="Times New Roman" w:hAnsi="Times New Roman"/>
          <w:i w:val="0"/>
          <w:sz w:val="24"/>
          <w:szCs w:val="24"/>
          <w:lang w:val="uk-UA"/>
        </w:rPr>
        <w:t xml:space="preserve"> клірингового рахунку / субрахунку</w:t>
      </w:r>
      <w:r>
        <w:rPr>
          <w:rFonts w:ascii="Times New Roman" w:hAnsi="Times New Roman"/>
          <w:i w:val="0"/>
          <w:sz w:val="24"/>
          <w:szCs w:val="24"/>
          <w:lang w:val="uk-UA"/>
        </w:rPr>
        <w:t xml:space="preserve"> </w:t>
      </w:r>
      <w:r w:rsidRPr="00203CFE">
        <w:rPr>
          <w:rFonts w:ascii="Times New Roman" w:hAnsi="Times New Roman"/>
          <w:i w:val="0"/>
          <w:sz w:val="24"/>
          <w:szCs w:val="24"/>
          <w:lang w:val="uk-UA"/>
        </w:rPr>
        <w:t xml:space="preserve">учасника </w:t>
      </w:r>
      <w:r>
        <w:rPr>
          <w:rFonts w:ascii="Times New Roman" w:hAnsi="Times New Roman"/>
          <w:i w:val="0"/>
          <w:sz w:val="24"/>
          <w:szCs w:val="24"/>
          <w:lang w:val="uk-UA"/>
        </w:rPr>
        <w:t>клірингу</w:t>
      </w:r>
    </w:p>
    <w:p w:rsidR="00A00ACA" w:rsidRPr="00416637" w:rsidRDefault="00A00ACA" w:rsidP="00A00ACA">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A00ACA" w:rsidRPr="002D5933" w:rsidTr="001F4D73">
        <w:tc>
          <w:tcPr>
            <w:tcW w:w="1384" w:type="dxa"/>
          </w:tcPr>
          <w:p w:rsidR="00A00ACA" w:rsidRPr="002D5933" w:rsidRDefault="00A00ACA"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A00ACA" w:rsidRPr="00416637" w:rsidRDefault="00D22213" w:rsidP="001F4D73">
            <w:pPr>
              <w:pStyle w:val="5"/>
              <w:spacing w:before="0"/>
              <w:ind w:firstLine="0"/>
              <w:jc w:val="left"/>
              <w:rPr>
                <w:rFonts w:ascii="Times New Roman" w:hAnsi="Times New Roman"/>
                <w:b w:val="0"/>
                <w:i w:val="0"/>
                <w:caps/>
                <w:sz w:val="20"/>
                <w:szCs w:val="20"/>
                <w:lang w:val="uk-UA"/>
              </w:rPr>
            </w:pPr>
            <w:r w:rsidRPr="00416637">
              <w:rPr>
                <w:rFonts w:ascii="Times New Roman" w:hAnsi="Times New Roman"/>
                <w:i w:val="0"/>
                <w:sz w:val="20"/>
                <w:szCs w:val="20"/>
                <w:lang w:val="uk-UA"/>
              </w:rPr>
              <w:fldChar w:fldCharType="begin">
                <w:ffData>
                  <w:name w:val="ТекстовоеПоле49"/>
                  <w:enabled/>
                  <w:calcOnExit w:val="0"/>
                  <w:textInput/>
                </w:ffData>
              </w:fldChar>
            </w:r>
            <w:r w:rsidR="00A00ACA" w:rsidRPr="00416637">
              <w:rPr>
                <w:rFonts w:ascii="Times New Roman" w:hAnsi="Times New Roman"/>
                <w:i w:val="0"/>
                <w:sz w:val="20"/>
                <w:szCs w:val="20"/>
                <w:lang w:val="uk-UA"/>
              </w:rPr>
              <w:instrText xml:space="preserve"> FORMTEXT </w:instrText>
            </w:r>
            <w:r w:rsidRPr="00416637">
              <w:rPr>
                <w:rFonts w:ascii="Times New Roman" w:hAnsi="Times New Roman"/>
                <w:i w:val="0"/>
                <w:sz w:val="20"/>
                <w:szCs w:val="20"/>
                <w:lang w:val="uk-UA"/>
              </w:rPr>
            </w:r>
            <w:r w:rsidRPr="00416637">
              <w:rPr>
                <w:rFonts w:ascii="Times New Roman" w:hAnsi="Times New Roman"/>
                <w:i w:val="0"/>
                <w:sz w:val="20"/>
                <w:szCs w:val="20"/>
                <w:lang w:val="uk-UA"/>
              </w:rPr>
              <w:fldChar w:fldCharType="separate"/>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Pr="00416637">
              <w:rPr>
                <w:rFonts w:ascii="Times New Roman" w:hAnsi="Times New Roman"/>
                <w:i w:val="0"/>
                <w:sz w:val="20"/>
                <w:szCs w:val="20"/>
                <w:lang w:val="uk-UA"/>
              </w:rPr>
              <w:fldChar w:fldCharType="end"/>
            </w:r>
          </w:p>
        </w:tc>
        <w:tc>
          <w:tcPr>
            <w:tcW w:w="493" w:type="dxa"/>
          </w:tcPr>
          <w:p w:rsidR="00A00ACA" w:rsidRPr="002D5933" w:rsidRDefault="00A00ACA"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A00ACA" w:rsidRPr="00416637" w:rsidRDefault="00D22213" w:rsidP="001F4D73">
            <w:pPr>
              <w:pStyle w:val="5"/>
              <w:spacing w:before="0"/>
              <w:ind w:firstLine="0"/>
              <w:jc w:val="left"/>
              <w:rPr>
                <w:rFonts w:ascii="Times New Roman" w:hAnsi="Times New Roman"/>
                <w:b w:val="0"/>
                <w:i w:val="0"/>
                <w:caps/>
                <w:sz w:val="20"/>
                <w:szCs w:val="20"/>
                <w:lang w:val="uk-UA"/>
              </w:rPr>
            </w:pPr>
            <w:r w:rsidRPr="00416637">
              <w:rPr>
                <w:rFonts w:ascii="Times New Roman" w:hAnsi="Times New Roman"/>
                <w:i w:val="0"/>
                <w:sz w:val="20"/>
                <w:szCs w:val="20"/>
                <w:lang w:val="uk-UA"/>
              </w:rPr>
              <w:fldChar w:fldCharType="begin">
                <w:ffData>
                  <w:name w:val="ТекстовоеПоле49"/>
                  <w:enabled/>
                  <w:calcOnExit w:val="0"/>
                  <w:textInput/>
                </w:ffData>
              </w:fldChar>
            </w:r>
            <w:r w:rsidR="00A00ACA" w:rsidRPr="00416637">
              <w:rPr>
                <w:rFonts w:ascii="Times New Roman" w:hAnsi="Times New Roman"/>
                <w:i w:val="0"/>
                <w:sz w:val="20"/>
                <w:szCs w:val="20"/>
                <w:lang w:val="uk-UA"/>
              </w:rPr>
              <w:instrText xml:space="preserve"> FORMTEXT </w:instrText>
            </w:r>
            <w:r w:rsidRPr="00416637">
              <w:rPr>
                <w:rFonts w:ascii="Times New Roman" w:hAnsi="Times New Roman"/>
                <w:i w:val="0"/>
                <w:sz w:val="20"/>
                <w:szCs w:val="20"/>
                <w:lang w:val="uk-UA"/>
              </w:rPr>
            </w:r>
            <w:r w:rsidRPr="00416637">
              <w:rPr>
                <w:rFonts w:ascii="Times New Roman" w:hAnsi="Times New Roman"/>
                <w:i w:val="0"/>
                <w:sz w:val="20"/>
                <w:szCs w:val="20"/>
                <w:lang w:val="uk-UA"/>
              </w:rPr>
              <w:fldChar w:fldCharType="separate"/>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00A00ACA" w:rsidRPr="00416637">
              <w:rPr>
                <w:rFonts w:ascii="Times New Roman" w:hAnsi="Arial"/>
                <w:i w:val="0"/>
                <w:noProof/>
                <w:sz w:val="20"/>
                <w:szCs w:val="20"/>
                <w:lang w:val="uk-UA"/>
              </w:rPr>
              <w:t> </w:t>
            </w:r>
            <w:r w:rsidRPr="00416637">
              <w:rPr>
                <w:rFonts w:ascii="Times New Roman" w:hAnsi="Times New Roman"/>
                <w:i w:val="0"/>
                <w:sz w:val="20"/>
                <w:szCs w:val="20"/>
                <w:lang w:val="uk-UA"/>
              </w:rPr>
              <w:fldChar w:fldCharType="end"/>
            </w:r>
          </w:p>
        </w:tc>
      </w:tr>
    </w:tbl>
    <w:p w:rsidR="00A00ACA" w:rsidRPr="00BC56AE" w:rsidRDefault="00A00ACA" w:rsidP="00A00ACA">
      <w:pPr>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A00ACA" w:rsidRPr="009B3AC3" w:rsidTr="001F4D73">
        <w:trPr>
          <w:cantSplit/>
          <w:trHeight w:val="409"/>
        </w:trPr>
        <w:tc>
          <w:tcPr>
            <w:tcW w:w="9889" w:type="dxa"/>
            <w:gridSpan w:val="2"/>
            <w:tcBorders>
              <w:top w:val="nil"/>
              <w:left w:val="nil"/>
              <w:bottom w:val="single" w:sz="4" w:space="0" w:color="auto"/>
              <w:right w:val="nil"/>
            </w:tcBorders>
            <w:shd w:val="clear" w:color="auto" w:fill="auto"/>
            <w:vAlign w:val="center"/>
          </w:tcPr>
          <w:p w:rsidR="00A00ACA" w:rsidRPr="008B0EC3" w:rsidRDefault="00A00ACA" w:rsidP="001F4D73">
            <w:pPr>
              <w:widowControl w:val="0"/>
              <w:ind w:firstLine="0"/>
              <w:jc w:val="left"/>
              <w:rPr>
                <w:rFonts w:ascii="Times New Roman" w:hAnsi="Times New Roman"/>
                <w:b/>
                <w:sz w:val="20"/>
                <w:szCs w:val="20"/>
              </w:rPr>
            </w:pPr>
            <w:r w:rsidRPr="008B0EC3">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8B0EC3">
              <w:rPr>
                <w:rFonts w:ascii="Times New Roman" w:hAnsi="Times New Roman"/>
                <w:b/>
                <w:sz w:val="20"/>
                <w:szCs w:val="20"/>
              </w:rPr>
              <w:t>:</w:t>
            </w:r>
          </w:p>
        </w:tc>
      </w:tr>
      <w:tr w:rsidR="00A00ACA" w:rsidRPr="009B3AC3" w:rsidTr="001F4D73">
        <w:trPr>
          <w:cantSplit/>
          <w:trHeight w:val="233"/>
        </w:trPr>
        <w:tc>
          <w:tcPr>
            <w:tcW w:w="2376" w:type="dxa"/>
            <w:tcBorders>
              <w:top w:val="single" w:sz="4" w:space="0" w:color="auto"/>
            </w:tcBorders>
            <w:vAlign w:val="center"/>
          </w:tcPr>
          <w:p w:rsidR="00A00ACA" w:rsidRPr="0000083F" w:rsidRDefault="00A00ACA" w:rsidP="001F4D73">
            <w:pPr>
              <w:pStyle w:val="12"/>
              <w:spacing w:before="100" w:after="100" w:line="276" w:lineRule="auto"/>
              <w:jc w:val="both"/>
              <w:rPr>
                <w:b w:val="0"/>
              </w:rPr>
            </w:pPr>
            <w:r>
              <w:rPr>
                <w:b w:val="0"/>
              </w:rPr>
              <w:t>с</w:t>
            </w:r>
            <w:r w:rsidRPr="0000083F">
              <w:rPr>
                <w:b w:val="0"/>
              </w:rPr>
              <w:t xml:space="preserve">корочене </w:t>
            </w:r>
            <w:r w:rsidRPr="0000083F">
              <w:rPr>
                <w:rFonts w:hint="cs"/>
                <w:b w:val="0"/>
              </w:rPr>
              <w:t>найменування</w:t>
            </w:r>
          </w:p>
        </w:tc>
        <w:tc>
          <w:tcPr>
            <w:tcW w:w="7513" w:type="dxa"/>
            <w:tcBorders>
              <w:top w:val="single" w:sz="4" w:space="0" w:color="auto"/>
            </w:tcBorders>
            <w:vAlign w:val="center"/>
          </w:tcPr>
          <w:p w:rsidR="00A00ACA" w:rsidRPr="008B0EC3" w:rsidRDefault="00D22213" w:rsidP="001F4D73">
            <w:pPr>
              <w:widowControl w:val="0"/>
              <w:spacing w:line="276" w:lineRule="auto"/>
              <w:ind w:firstLine="0"/>
              <w:jc w:val="left"/>
              <w:rPr>
                <w:rFonts w:ascii="Times New Roman" w:hAnsi="Times New Roman"/>
                <w:sz w:val="20"/>
                <w:szCs w:val="20"/>
                <w:lang w:val="uk-UA"/>
              </w:rPr>
            </w:pPr>
            <w:r w:rsidRPr="008B0EC3">
              <w:rPr>
                <w:rFonts w:ascii="Times New Roman" w:hAnsi="Times New Roman"/>
                <w:sz w:val="20"/>
                <w:szCs w:val="20"/>
                <w:lang w:val="uk-UA"/>
              </w:rPr>
              <w:fldChar w:fldCharType="begin">
                <w:ffData>
                  <w:name w:val="ТекстовоеПоле49"/>
                  <w:enabled/>
                  <w:calcOnExit w:val="0"/>
                  <w:textInput/>
                </w:ffData>
              </w:fldChar>
            </w:r>
            <w:r w:rsidR="00A00ACA" w:rsidRPr="008B0EC3">
              <w:rPr>
                <w:rFonts w:ascii="Times New Roman" w:hAnsi="Times New Roman"/>
                <w:sz w:val="20"/>
                <w:szCs w:val="20"/>
                <w:lang w:val="uk-UA"/>
              </w:rPr>
              <w:instrText xml:space="preserve"> FORMTEXT </w:instrText>
            </w:r>
            <w:r w:rsidRPr="008B0EC3">
              <w:rPr>
                <w:rFonts w:ascii="Times New Roman" w:hAnsi="Times New Roman"/>
                <w:sz w:val="20"/>
                <w:szCs w:val="20"/>
                <w:lang w:val="uk-UA"/>
              </w:rPr>
            </w:r>
            <w:r w:rsidRPr="008B0EC3">
              <w:rPr>
                <w:rFonts w:ascii="Times New Roman" w:hAnsi="Times New Roman"/>
                <w:sz w:val="20"/>
                <w:szCs w:val="20"/>
                <w:lang w:val="uk-UA"/>
              </w:rPr>
              <w:fldChar w:fldCharType="separate"/>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Pr="008B0EC3">
              <w:rPr>
                <w:rFonts w:ascii="Times New Roman" w:hAnsi="Times New Roman"/>
                <w:sz w:val="20"/>
                <w:szCs w:val="20"/>
                <w:lang w:val="uk-UA"/>
              </w:rPr>
              <w:fldChar w:fldCharType="end"/>
            </w:r>
          </w:p>
        </w:tc>
      </w:tr>
      <w:tr w:rsidR="00A00ACA" w:rsidRPr="009B3AC3" w:rsidTr="001F4D73">
        <w:trPr>
          <w:cantSplit/>
          <w:trHeight w:val="303"/>
        </w:trPr>
        <w:tc>
          <w:tcPr>
            <w:tcW w:w="2376" w:type="dxa"/>
            <w:tcBorders>
              <w:bottom w:val="single" w:sz="4" w:space="0" w:color="auto"/>
            </w:tcBorders>
            <w:vAlign w:val="center"/>
          </w:tcPr>
          <w:p w:rsidR="00A00ACA" w:rsidRPr="0000083F" w:rsidRDefault="00A00ACA" w:rsidP="001F4D73">
            <w:pPr>
              <w:pStyle w:val="12"/>
              <w:spacing w:before="100" w:after="100" w:line="276" w:lineRule="auto"/>
              <w:jc w:val="both"/>
              <w:rPr>
                <w:b w:val="0"/>
              </w:rPr>
            </w:pPr>
            <w:r>
              <w:rPr>
                <w:b w:val="0"/>
              </w:rPr>
              <w:t>к</w:t>
            </w:r>
            <w:r w:rsidRPr="0000083F">
              <w:rPr>
                <w:rFonts w:hint="cs"/>
                <w:b w:val="0"/>
              </w:rPr>
              <w:t>од</w:t>
            </w:r>
            <w:r w:rsidRPr="0000083F">
              <w:rPr>
                <w:b w:val="0"/>
              </w:rPr>
              <w:t xml:space="preserve"> за </w:t>
            </w:r>
            <w:r w:rsidRPr="0000083F">
              <w:rPr>
                <w:rFonts w:hint="cs"/>
                <w:b w:val="0"/>
              </w:rPr>
              <w:t>ЄДРПОУ</w:t>
            </w:r>
          </w:p>
        </w:tc>
        <w:tc>
          <w:tcPr>
            <w:tcW w:w="7513" w:type="dxa"/>
            <w:tcBorders>
              <w:bottom w:val="single" w:sz="4" w:space="0" w:color="auto"/>
            </w:tcBorders>
            <w:vAlign w:val="center"/>
          </w:tcPr>
          <w:p w:rsidR="00A00ACA" w:rsidRPr="008B0EC3" w:rsidRDefault="00D22213" w:rsidP="001F4D73">
            <w:pPr>
              <w:pStyle w:val="a8"/>
              <w:tabs>
                <w:tab w:val="clear" w:pos="4677"/>
                <w:tab w:val="clear" w:pos="9355"/>
              </w:tabs>
              <w:spacing w:line="276" w:lineRule="auto"/>
              <w:rPr>
                <w:rFonts w:ascii="Times New Roman" w:hAnsi="Times New Roman"/>
                <w:lang w:val="uk-UA"/>
              </w:rPr>
            </w:pPr>
            <w:r w:rsidRPr="008B0EC3">
              <w:rPr>
                <w:rFonts w:ascii="Times New Roman" w:hAnsi="Times New Roman"/>
                <w:lang w:val="uk-UA"/>
              </w:rPr>
              <w:fldChar w:fldCharType="begin">
                <w:ffData>
                  <w:name w:val="ТекстовоеПоле49"/>
                  <w:enabled/>
                  <w:calcOnExit w:val="0"/>
                  <w:textInput/>
                </w:ffData>
              </w:fldChar>
            </w:r>
            <w:r w:rsidR="00A00ACA" w:rsidRPr="008B0EC3">
              <w:rPr>
                <w:rFonts w:ascii="Times New Roman" w:hAnsi="Times New Roman"/>
                <w:lang w:val="uk-UA"/>
              </w:rPr>
              <w:instrText xml:space="preserve"> FORMTEXT </w:instrText>
            </w:r>
            <w:r w:rsidRPr="008B0EC3">
              <w:rPr>
                <w:rFonts w:ascii="Times New Roman" w:hAnsi="Times New Roman"/>
                <w:lang w:val="uk-UA"/>
              </w:rPr>
            </w:r>
            <w:r w:rsidRPr="008B0EC3">
              <w:rPr>
                <w:rFonts w:ascii="Times New Roman" w:hAnsi="Times New Roman"/>
                <w:lang w:val="uk-UA"/>
              </w:rPr>
              <w:fldChar w:fldCharType="separate"/>
            </w:r>
            <w:r w:rsidR="00A00ACA" w:rsidRPr="008B0EC3">
              <w:rPr>
                <w:rFonts w:ascii="Times New Roman" w:hAnsi="Arial"/>
                <w:noProof/>
                <w:lang w:val="uk-UA"/>
              </w:rPr>
              <w:t> </w:t>
            </w:r>
            <w:r w:rsidR="00A00ACA" w:rsidRPr="008B0EC3">
              <w:rPr>
                <w:rFonts w:ascii="Times New Roman" w:hAnsi="Arial"/>
                <w:noProof/>
                <w:lang w:val="uk-UA"/>
              </w:rPr>
              <w:t> </w:t>
            </w:r>
            <w:r w:rsidR="00A00ACA" w:rsidRPr="008B0EC3">
              <w:rPr>
                <w:rFonts w:ascii="Times New Roman" w:hAnsi="Arial"/>
                <w:noProof/>
                <w:lang w:val="uk-UA"/>
              </w:rPr>
              <w:t> </w:t>
            </w:r>
            <w:r w:rsidR="00A00ACA" w:rsidRPr="008B0EC3">
              <w:rPr>
                <w:rFonts w:ascii="Times New Roman" w:hAnsi="Arial"/>
                <w:noProof/>
                <w:lang w:val="uk-UA"/>
              </w:rPr>
              <w:t> </w:t>
            </w:r>
            <w:r w:rsidR="00A00ACA" w:rsidRPr="008B0EC3">
              <w:rPr>
                <w:rFonts w:ascii="Times New Roman" w:hAnsi="Arial"/>
                <w:noProof/>
                <w:lang w:val="uk-UA"/>
              </w:rPr>
              <w:t> </w:t>
            </w:r>
            <w:r w:rsidRPr="008B0EC3">
              <w:rPr>
                <w:rFonts w:ascii="Times New Roman" w:hAnsi="Times New Roman"/>
                <w:lang w:val="uk-UA"/>
              </w:rPr>
              <w:fldChar w:fldCharType="end"/>
            </w:r>
          </w:p>
        </w:tc>
      </w:tr>
    </w:tbl>
    <w:p w:rsidR="00A00ACA" w:rsidRPr="00C81542" w:rsidRDefault="00A00ACA" w:rsidP="00A00ACA">
      <w:pPr>
        <w:pStyle w:val="12"/>
        <w:ind w:firstLine="720"/>
        <w:jc w:val="both"/>
        <w:rPr>
          <w:sz w:val="22"/>
          <w:szCs w:val="22"/>
        </w:rPr>
      </w:pPr>
    </w:p>
    <w:tbl>
      <w:tblPr>
        <w:tblpPr w:leftFromText="180" w:rightFromText="180" w:vertAnchor="text" w:horzAnchor="margin" w:tblpY="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1843"/>
        <w:gridCol w:w="3827"/>
      </w:tblGrid>
      <w:tr w:rsidR="00A00ACA" w:rsidRPr="009B3AC3" w:rsidTr="001F4D73">
        <w:tc>
          <w:tcPr>
            <w:tcW w:w="9889" w:type="dxa"/>
            <w:gridSpan w:val="4"/>
            <w:tcBorders>
              <w:top w:val="nil"/>
              <w:left w:val="nil"/>
              <w:bottom w:val="single" w:sz="4" w:space="0" w:color="auto"/>
              <w:right w:val="nil"/>
            </w:tcBorders>
            <w:shd w:val="clear" w:color="auto" w:fill="auto"/>
          </w:tcPr>
          <w:p w:rsidR="00A00ACA" w:rsidRPr="00091769" w:rsidRDefault="00A00ACA" w:rsidP="001F4D73">
            <w:pPr>
              <w:pStyle w:val="12"/>
            </w:pPr>
            <w:r w:rsidRPr="00091769">
              <w:rPr>
                <w:rFonts w:hint="cs"/>
              </w:rPr>
              <w:t>Прошу</w:t>
            </w:r>
            <w:r w:rsidRPr="00091769">
              <w:t xml:space="preserve"> </w:t>
            </w:r>
            <w:proofErr w:type="spellStart"/>
            <w:r w:rsidRPr="00091769">
              <w:rPr>
                <w:rFonts w:hint="cs"/>
              </w:rPr>
              <w:t>внести</w:t>
            </w:r>
            <w:proofErr w:type="spellEnd"/>
            <w:r w:rsidRPr="00091769">
              <w:t xml:space="preserve"> </w:t>
            </w:r>
            <w:r w:rsidRPr="00091769">
              <w:rPr>
                <w:rFonts w:hint="cs"/>
              </w:rPr>
              <w:t>зміни</w:t>
            </w:r>
            <w:r w:rsidRPr="00091769">
              <w:t xml:space="preserve"> </w:t>
            </w:r>
            <w:r w:rsidRPr="00091769">
              <w:rPr>
                <w:rFonts w:hint="cs"/>
              </w:rPr>
              <w:t>до</w:t>
            </w:r>
            <w:r w:rsidRPr="00091769">
              <w:t xml:space="preserve"> реквізитів </w:t>
            </w:r>
            <w:r w:rsidRPr="00091769">
              <w:rPr>
                <w:rFonts w:hint="cs"/>
              </w:rPr>
              <w:t>клірингов</w:t>
            </w:r>
            <w:r>
              <w:t>их</w:t>
            </w:r>
            <w:r w:rsidRPr="00091769">
              <w:t xml:space="preserve"> </w:t>
            </w:r>
            <w:r w:rsidRPr="00091769">
              <w:rPr>
                <w:rFonts w:hint="cs"/>
              </w:rPr>
              <w:t>рахунк</w:t>
            </w:r>
            <w:r>
              <w:t>ів</w:t>
            </w:r>
            <w:r w:rsidRPr="00091769">
              <w:t xml:space="preserve"> / </w:t>
            </w:r>
            <w:r w:rsidRPr="00091769">
              <w:rPr>
                <w:rFonts w:hint="cs"/>
              </w:rPr>
              <w:t>субрахунк</w:t>
            </w:r>
            <w:r>
              <w:t>ів</w:t>
            </w:r>
            <w:r w:rsidRPr="00091769">
              <w:t xml:space="preserve"> </w:t>
            </w:r>
            <w:r>
              <w:t xml:space="preserve"> у зв’язку з</w:t>
            </w:r>
            <w:r w:rsidRPr="00091769">
              <w:t>:</w:t>
            </w:r>
          </w:p>
        </w:tc>
      </w:tr>
      <w:tr w:rsidR="00A00ACA" w:rsidRPr="009B3AC3"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091769" w:rsidRDefault="00A00ACA" w:rsidP="001F4D73">
            <w:pPr>
              <w:pStyle w:val="12"/>
              <w:rPr>
                <w:b w:val="0"/>
              </w:rPr>
            </w:pPr>
            <w:r w:rsidRPr="006407C8">
              <w:rPr>
                <w:b w:val="0"/>
                <w:sz w:val="32"/>
                <w:szCs w:val="32"/>
              </w:rPr>
              <w:t>□</w:t>
            </w:r>
            <w:r w:rsidRPr="007F2C0B">
              <w:rPr>
                <w:b w:val="0"/>
              </w:rPr>
              <w:t>1.</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091769" w:rsidRDefault="00A00ACA" w:rsidP="001F4D73">
            <w:pPr>
              <w:pStyle w:val="12"/>
              <w:rPr>
                <w:b w:val="0"/>
              </w:rPr>
            </w:pPr>
            <w:r>
              <w:rPr>
                <w:b w:val="0"/>
              </w:rPr>
              <w:t xml:space="preserve">зміною найменування </w:t>
            </w:r>
          </w:p>
        </w:tc>
      </w:tr>
      <w:tr w:rsidR="00A00ACA" w:rsidRPr="009B3AC3"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Pr>
                <w:b w:val="0"/>
              </w:rPr>
              <w:t>2</w:t>
            </w:r>
            <w:r w:rsidRPr="007F2C0B">
              <w:rPr>
                <w:b w:val="0"/>
              </w:rPr>
              <w:t>.</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091769" w:rsidRDefault="00A00ACA" w:rsidP="001F4D73">
            <w:pPr>
              <w:pStyle w:val="12"/>
              <w:rPr>
                <w:b w:val="0"/>
              </w:rPr>
            </w:pPr>
            <w:r>
              <w:rPr>
                <w:b w:val="0"/>
              </w:rPr>
              <w:t>зміною місцезнаходження та / або поштової адреси</w:t>
            </w:r>
          </w:p>
        </w:tc>
      </w:tr>
      <w:tr w:rsidR="00A00ACA" w:rsidRPr="009B3AC3"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Pr>
                <w:b w:val="0"/>
              </w:rPr>
              <w:t>3</w:t>
            </w:r>
            <w:r w:rsidRPr="007F2C0B">
              <w:rPr>
                <w:b w:val="0"/>
              </w:rPr>
              <w:t>.</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E13926" w:rsidRDefault="00A00ACA" w:rsidP="00334232">
            <w:pPr>
              <w:pStyle w:val="12"/>
              <w:rPr>
                <w:b w:val="0"/>
              </w:rPr>
            </w:pPr>
            <w:r>
              <w:rPr>
                <w:b w:val="0"/>
              </w:rPr>
              <w:t xml:space="preserve">зміною контактних даних (телефона, факсу, </w:t>
            </w:r>
            <w:r>
              <w:rPr>
                <w:b w:val="0"/>
                <w:lang w:val="en-US"/>
              </w:rPr>
              <w:t>e</w:t>
            </w:r>
            <w:r w:rsidRPr="00E13926">
              <w:rPr>
                <w:b w:val="0"/>
                <w:lang w:val="ru-RU"/>
              </w:rPr>
              <w:t>-</w:t>
            </w:r>
            <w:r>
              <w:rPr>
                <w:b w:val="0"/>
                <w:lang w:val="en-US"/>
              </w:rPr>
              <w:t>mail</w:t>
            </w:r>
            <w:r>
              <w:rPr>
                <w:b w:val="0"/>
              </w:rPr>
              <w:t xml:space="preserve">, контактної особи) </w:t>
            </w:r>
          </w:p>
        </w:tc>
      </w:tr>
      <w:tr w:rsidR="00A00ACA" w:rsidRPr="009B3AC3"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Pr>
                <w:b w:val="0"/>
              </w:rPr>
              <w:t>4</w:t>
            </w:r>
            <w:r w:rsidRPr="007F2C0B">
              <w:rPr>
                <w:b w:val="0"/>
              </w:rPr>
              <w:t>.</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Pr="00DB70D6" w:rsidRDefault="00A00ACA" w:rsidP="001F4D73">
            <w:pPr>
              <w:spacing w:before="0" w:after="0"/>
              <w:ind w:firstLine="0"/>
              <w:jc w:val="left"/>
              <w:rPr>
                <w:rFonts w:ascii="Times New Roman" w:hAnsi="Times New Roman"/>
                <w:sz w:val="20"/>
                <w:szCs w:val="20"/>
              </w:rPr>
            </w:pPr>
            <w:r>
              <w:rPr>
                <w:rFonts w:ascii="Times New Roman" w:hAnsi="Times New Roman"/>
                <w:sz w:val="20"/>
                <w:szCs w:val="20"/>
                <w:lang w:val="uk-UA"/>
              </w:rPr>
              <w:t xml:space="preserve">зміною розпорядника або інформації про розпорядника клірингового рахунку (рахунків) </w:t>
            </w:r>
          </w:p>
        </w:tc>
      </w:tr>
      <w:tr w:rsidR="00A00ACA" w:rsidRPr="005D69F6"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Pr>
                <w:b w:val="0"/>
              </w:rPr>
              <w:t>5</w:t>
            </w:r>
            <w:r w:rsidRPr="007F2C0B">
              <w:rPr>
                <w:b w:val="0"/>
              </w:rPr>
              <w:t>.</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Default="00A00ACA" w:rsidP="001F4D73">
            <w:pPr>
              <w:spacing w:before="0" w:after="0"/>
              <w:ind w:firstLine="0"/>
              <w:jc w:val="left"/>
              <w:rPr>
                <w:rFonts w:ascii="Times New Roman" w:hAnsi="Times New Roman"/>
                <w:sz w:val="20"/>
                <w:szCs w:val="20"/>
                <w:lang w:val="uk-UA"/>
              </w:rPr>
            </w:pPr>
            <w:r>
              <w:rPr>
                <w:rFonts w:ascii="Times New Roman" w:hAnsi="Times New Roman"/>
                <w:sz w:val="20"/>
                <w:szCs w:val="20"/>
                <w:lang w:val="uk-UA"/>
              </w:rPr>
              <w:t>зміною н</w:t>
            </w:r>
            <w:r w:rsidRPr="00004E00">
              <w:rPr>
                <w:rFonts w:ascii="Times New Roman" w:hAnsi="Times New Roman"/>
                <w:sz w:val="20"/>
                <w:szCs w:val="20"/>
                <w:lang w:val="uk-UA"/>
              </w:rPr>
              <w:t>омер</w:t>
            </w:r>
            <w:r>
              <w:rPr>
                <w:rFonts w:ascii="Times New Roman" w:hAnsi="Times New Roman"/>
                <w:sz w:val="20"/>
                <w:szCs w:val="20"/>
                <w:lang w:val="uk-UA"/>
              </w:rPr>
              <w:t>а поточного / кореспондентського рахунку,</w:t>
            </w:r>
            <w:r w:rsidRPr="00004E00">
              <w:rPr>
                <w:rFonts w:ascii="Times New Roman" w:hAnsi="Times New Roman"/>
                <w:sz w:val="20"/>
                <w:szCs w:val="20"/>
                <w:lang w:val="uk-UA"/>
              </w:rPr>
              <w:t xml:space="preserve"> який буде використовуватися учасником клірингу для проведення операцій за клі</w:t>
            </w:r>
            <w:r>
              <w:rPr>
                <w:rFonts w:ascii="Times New Roman" w:hAnsi="Times New Roman"/>
                <w:sz w:val="20"/>
                <w:szCs w:val="20"/>
                <w:lang w:val="uk-UA"/>
              </w:rPr>
              <w:t>ринговим рахунком / субрахунком</w:t>
            </w:r>
            <w:r w:rsidRPr="00DB70D6">
              <w:rPr>
                <w:rFonts w:ascii="Times New Roman" w:hAnsi="Times New Roman"/>
                <w:sz w:val="20"/>
                <w:szCs w:val="20"/>
              </w:rPr>
              <w:t>:</w:t>
            </w:r>
          </w:p>
        </w:tc>
      </w:tr>
      <w:tr w:rsidR="00A00ACA" w:rsidRPr="005D69F6"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EB7C91" w:rsidRDefault="00A00ACA" w:rsidP="001F4D73">
            <w:pPr>
              <w:pStyle w:val="12"/>
              <w:rPr>
                <w:b w:val="0"/>
              </w:rPr>
            </w:pPr>
            <w:r>
              <w:rPr>
                <w:b w:val="0"/>
              </w:rPr>
              <w:t xml:space="preserve"> 5.1.</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00ACA" w:rsidRDefault="00A00ACA" w:rsidP="001F4D73">
            <w:pPr>
              <w:spacing w:before="0" w:after="0"/>
              <w:ind w:firstLine="0"/>
              <w:rPr>
                <w:rFonts w:ascii="Times New Roman" w:hAnsi="Times New Roman"/>
                <w:sz w:val="20"/>
                <w:szCs w:val="20"/>
                <w:lang w:val="uk-UA"/>
              </w:rPr>
            </w:pPr>
            <w:r>
              <w:rPr>
                <w:rFonts w:ascii="Times New Roman" w:hAnsi="Times New Roman"/>
                <w:sz w:val="20"/>
                <w:szCs w:val="20"/>
                <w:lang w:val="uk-UA"/>
              </w:rPr>
              <w:t xml:space="preserve">номер поточного / кореспондентського рахунку, </w:t>
            </w:r>
            <w:r w:rsidRPr="00004E00">
              <w:rPr>
                <w:rFonts w:ascii="Times New Roman" w:hAnsi="Times New Roman"/>
                <w:sz w:val="20"/>
                <w:szCs w:val="20"/>
                <w:lang w:val="uk-UA"/>
              </w:rPr>
              <w:t xml:space="preserve"> який буде використовуватися учасником клірингу для проведення операцій за клі</w:t>
            </w:r>
            <w:r>
              <w:rPr>
                <w:rFonts w:ascii="Times New Roman" w:hAnsi="Times New Roman"/>
                <w:sz w:val="20"/>
                <w:szCs w:val="20"/>
                <w:lang w:val="uk-UA"/>
              </w:rPr>
              <w:t xml:space="preserve">ринговим рахунком / субрахунком (рахунками / субрахунками), що вказані нижче </w:t>
            </w:r>
          </w:p>
        </w:tc>
        <w:tc>
          <w:tcPr>
            <w:tcW w:w="3827" w:type="dxa"/>
            <w:tcBorders>
              <w:top w:val="single" w:sz="4" w:space="0" w:color="auto"/>
              <w:left w:val="nil"/>
              <w:bottom w:val="single" w:sz="4" w:space="0" w:color="auto"/>
              <w:right w:val="single" w:sz="4" w:space="0" w:color="auto"/>
            </w:tcBorders>
            <w:shd w:val="clear" w:color="auto" w:fill="auto"/>
            <w:vAlign w:val="center"/>
          </w:tcPr>
          <w:p w:rsidR="00A00ACA" w:rsidRDefault="00D22213" w:rsidP="001F4D73">
            <w:pPr>
              <w:spacing w:before="0" w:after="0"/>
              <w:ind w:firstLine="0"/>
              <w:jc w:val="left"/>
              <w:rPr>
                <w:rFonts w:ascii="Times New Roman" w:hAnsi="Times New Roman"/>
                <w:sz w:val="20"/>
                <w:szCs w:val="20"/>
                <w:lang w:val="uk-UA"/>
              </w:rPr>
            </w:pPr>
            <w:r w:rsidRPr="008B0EC3">
              <w:rPr>
                <w:rFonts w:ascii="Times New Roman" w:hAnsi="Times New Roman"/>
                <w:sz w:val="20"/>
                <w:szCs w:val="20"/>
                <w:lang w:val="uk-UA"/>
              </w:rPr>
              <w:fldChar w:fldCharType="begin">
                <w:ffData>
                  <w:name w:val="ТекстовоеПоле49"/>
                  <w:enabled/>
                  <w:calcOnExit w:val="0"/>
                  <w:textInput/>
                </w:ffData>
              </w:fldChar>
            </w:r>
            <w:r w:rsidR="00A00ACA" w:rsidRPr="008B0EC3">
              <w:rPr>
                <w:rFonts w:ascii="Times New Roman" w:hAnsi="Times New Roman"/>
                <w:sz w:val="20"/>
                <w:szCs w:val="20"/>
                <w:lang w:val="uk-UA"/>
              </w:rPr>
              <w:instrText xml:space="preserve"> FORMTEXT </w:instrText>
            </w:r>
            <w:r w:rsidRPr="008B0EC3">
              <w:rPr>
                <w:rFonts w:ascii="Times New Roman" w:hAnsi="Times New Roman"/>
                <w:sz w:val="20"/>
                <w:szCs w:val="20"/>
                <w:lang w:val="uk-UA"/>
              </w:rPr>
            </w:r>
            <w:r w:rsidRPr="008B0EC3">
              <w:rPr>
                <w:rFonts w:ascii="Times New Roman" w:hAnsi="Times New Roman"/>
                <w:sz w:val="20"/>
                <w:szCs w:val="20"/>
                <w:lang w:val="uk-UA"/>
              </w:rPr>
              <w:fldChar w:fldCharType="separate"/>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Pr="008B0EC3">
              <w:rPr>
                <w:rFonts w:ascii="Times New Roman" w:hAnsi="Times New Roman"/>
                <w:sz w:val="20"/>
                <w:szCs w:val="20"/>
                <w:lang w:val="uk-UA"/>
              </w:rPr>
              <w:fldChar w:fldCharType="end"/>
            </w:r>
          </w:p>
        </w:tc>
      </w:tr>
      <w:tr w:rsidR="00A00ACA" w:rsidRPr="005D69F6"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Default="00A00ACA" w:rsidP="001F4D73">
            <w:pPr>
              <w:pStyle w:val="12"/>
              <w:rPr>
                <w:b w:val="0"/>
              </w:rPr>
            </w:pPr>
            <w:r>
              <w:rPr>
                <w:b w:val="0"/>
              </w:rPr>
              <w:t xml:space="preserve"> 5.2.</w:t>
            </w: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rsidR="00A00ACA" w:rsidRDefault="00A00ACA" w:rsidP="00E6093C">
            <w:pPr>
              <w:spacing w:before="0" w:after="0"/>
              <w:ind w:firstLine="0"/>
              <w:rPr>
                <w:rFonts w:ascii="Times New Roman" w:hAnsi="Times New Roman"/>
                <w:sz w:val="20"/>
                <w:szCs w:val="20"/>
                <w:lang w:val="uk-UA"/>
              </w:rPr>
            </w:pPr>
            <w:r>
              <w:rPr>
                <w:rFonts w:ascii="Times New Roman" w:hAnsi="Times New Roman"/>
                <w:sz w:val="20"/>
                <w:szCs w:val="20"/>
                <w:lang w:val="uk-UA"/>
              </w:rPr>
              <w:t>номер (номер</w:t>
            </w:r>
            <w:r w:rsidR="00E6093C">
              <w:rPr>
                <w:rFonts w:ascii="Times New Roman" w:hAnsi="Times New Roman"/>
                <w:sz w:val="20"/>
                <w:szCs w:val="20"/>
                <w:lang w:val="uk-UA"/>
              </w:rPr>
              <w:t>и</w:t>
            </w:r>
            <w:r>
              <w:rPr>
                <w:rFonts w:ascii="Times New Roman" w:hAnsi="Times New Roman"/>
                <w:sz w:val="20"/>
                <w:szCs w:val="20"/>
                <w:lang w:val="uk-UA"/>
              </w:rPr>
              <w:t>) клірингового рахунку / субрахунку</w:t>
            </w:r>
            <w:r w:rsidR="00E6093C">
              <w:rPr>
                <w:rFonts w:ascii="Times New Roman" w:hAnsi="Times New Roman"/>
                <w:sz w:val="20"/>
                <w:szCs w:val="20"/>
                <w:lang w:val="uk-UA"/>
              </w:rPr>
              <w:t xml:space="preserve"> (рахунків / субрахунків)</w:t>
            </w:r>
          </w:p>
        </w:tc>
        <w:tc>
          <w:tcPr>
            <w:tcW w:w="3827" w:type="dxa"/>
            <w:tcBorders>
              <w:top w:val="single" w:sz="4" w:space="0" w:color="auto"/>
              <w:left w:val="nil"/>
              <w:bottom w:val="single" w:sz="4" w:space="0" w:color="auto"/>
              <w:right w:val="single" w:sz="4" w:space="0" w:color="auto"/>
            </w:tcBorders>
            <w:shd w:val="clear" w:color="auto" w:fill="auto"/>
            <w:vAlign w:val="center"/>
          </w:tcPr>
          <w:p w:rsidR="00A00ACA" w:rsidRDefault="00D22213" w:rsidP="001F4D73">
            <w:pPr>
              <w:spacing w:before="0" w:after="0"/>
              <w:ind w:firstLine="0"/>
              <w:jc w:val="left"/>
              <w:rPr>
                <w:rFonts w:ascii="Times New Roman" w:hAnsi="Times New Roman"/>
                <w:sz w:val="20"/>
                <w:szCs w:val="20"/>
                <w:lang w:val="uk-UA"/>
              </w:rPr>
            </w:pPr>
            <w:r w:rsidRPr="008B0EC3">
              <w:rPr>
                <w:rFonts w:ascii="Times New Roman" w:hAnsi="Times New Roman"/>
                <w:sz w:val="20"/>
                <w:szCs w:val="20"/>
                <w:lang w:val="uk-UA"/>
              </w:rPr>
              <w:fldChar w:fldCharType="begin">
                <w:ffData>
                  <w:name w:val="ТекстовоеПоле49"/>
                  <w:enabled/>
                  <w:calcOnExit w:val="0"/>
                  <w:textInput/>
                </w:ffData>
              </w:fldChar>
            </w:r>
            <w:r w:rsidR="00A00ACA" w:rsidRPr="008B0EC3">
              <w:rPr>
                <w:rFonts w:ascii="Times New Roman" w:hAnsi="Times New Roman"/>
                <w:sz w:val="20"/>
                <w:szCs w:val="20"/>
                <w:lang w:val="uk-UA"/>
              </w:rPr>
              <w:instrText xml:space="preserve"> FORMTEXT </w:instrText>
            </w:r>
            <w:r w:rsidRPr="008B0EC3">
              <w:rPr>
                <w:rFonts w:ascii="Times New Roman" w:hAnsi="Times New Roman"/>
                <w:sz w:val="20"/>
                <w:szCs w:val="20"/>
                <w:lang w:val="uk-UA"/>
              </w:rPr>
            </w:r>
            <w:r w:rsidRPr="008B0EC3">
              <w:rPr>
                <w:rFonts w:ascii="Times New Roman" w:hAnsi="Times New Roman"/>
                <w:sz w:val="20"/>
                <w:szCs w:val="20"/>
                <w:lang w:val="uk-UA"/>
              </w:rPr>
              <w:fldChar w:fldCharType="separate"/>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Pr="008B0EC3">
              <w:rPr>
                <w:rFonts w:ascii="Times New Roman" w:hAnsi="Times New Roman"/>
                <w:sz w:val="20"/>
                <w:szCs w:val="20"/>
                <w:lang w:val="uk-UA"/>
              </w:rPr>
              <w:fldChar w:fldCharType="end"/>
            </w:r>
            <w:r w:rsidR="00A00ACA">
              <w:rPr>
                <w:rFonts w:ascii="Times New Roman" w:hAnsi="Times New Roman"/>
                <w:sz w:val="20"/>
                <w:szCs w:val="20"/>
                <w:lang w:val="uk-UA"/>
              </w:rPr>
              <w:t xml:space="preserve"> </w:t>
            </w:r>
          </w:p>
        </w:tc>
      </w:tr>
      <w:tr w:rsidR="00A00ACA" w:rsidRPr="009B3AC3" w:rsidTr="001F4D73">
        <w:tc>
          <w:tcPr>
            <w:tcW w:w="67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Pr>
                <w:b w:val="0"/>
              </w:rPr>
              <w:t>6</w:t>
            </w:r>
            <w:r w:rsidRPr="007F2C0B">
              <w:rPr>
                <w:b w:val="0"/>
              </w:rPr>
              <w:t>.</w:t>
            </w:r>
          </w:p>
        </w:tc>
        <w:tc>
          <w:tcPr>
            <w:tcW w:w="9214" w:type="dxa"/>
            <w:gridSpan w:val="3"/>
            <w:tcBorders>
              <w:top w:val="single" w:sz="4" w:space="0" w:color="auto"/>
              <w:left w:val="nil"/>
              <w:bottom w:val="single" w:sz="4" w:space="0" w:color="auto"/>
              <w:right w:val="single" w:sz="4" w:space="0" w:color="auto"/>
            </w:tcBorders>
            <w:shd w:val="clear" w:color="auto" w:fill="auto"/>
            <w:vAlign w:val="center"/>
          </w:tcPr>
          <w:p w:rsidR="00A00ACA" w:rsidRDefault="00A00ACA" w:rsidP="001F4D73">
            <w:pPr>
              <w:spacing w:before="0" w:after="0"/>
              <w:ind w:firstLine="0"/>
              <w:jc w:val="left"/>
              <w:rPr>
                <w:rFonts w:ascii="Times New Roman" w:hAnsi="Times New Roman"/>
                <w:sz w:val="20"/>
                <w:szCs w:val="20"/>
                <w:lang w:val="uk-UA"/>
              </w:rPr>
            </w:pPr>
            <w:r>
              <w:rPr>
                <w:rFonts w:ascii="Times New Roman" w:hAnsi="Times New Roman"/>
                <w:sz w:val="20"/>
                <w:szCs w:val="20"/>
                <w:lang w:val="uk-UA"/>
              </w:rPr>
              <w:t>іншими змінами (зазначити)</w:t>
            </w:r>
            <w:r w:rsidRPr="00D13EE2">
              <w:rPr>
                <w:rFonts w:ascii="Times New Roman" w:hAnsi="Times New Roman"/>
                <w:sz w:val="20"/>
                <w:szCs w:val="20"/>
              </w:rPr>
              <w:t>:</w:t>
            </w:r>
            <w:r w:rsidRPr="008B0EC3">
              <w:rPr>
                <w:rFonts w:ascii="Times New Roman" w:hAnsi="Times New Roman"/>
                <w:sz w:val="20"/>
                <w:szCs w:val="20"/>
                <w:lang w:val="uk-UA"/>
              </w:rPr>
              <w:t xml:space="preserve"> </w:t>
            </w:r>
            <w:r>
              <w:rPr>
                <w:rFonts w:ascii="Times New Roman" w:hAnsi="Times New Roman"/>
                <w:sz w:val="20"/>
                <w:szCs w:val="20"/>
                <w:lang w:val="uk-UA"/>
              </w:rPr>
              <w:t xml:space="preserve"> </w:t>
            </w:r>
            <w:r w:rsidR="00D22213" w:rsidRPr="008B0EC3">
              <w:rPr>
                <w:rFonts w:ascii="Times New Roman" w:hAnsi="Times New Roman"/>
                <w:sz w:val="20"/>
                <w:szCs w:val="20"/>
                <w:lang w:val="uk-UA"/>
              </w:rPr>
              <w:fldChar w:fldCharType="begin">
                <w:ffData>
                  <w:name w:val="ТекстовоеПоле49"/>
                  <w:enabled/>
                  <w:calcOnExit w:val="0"/>
                  <w:textInput/>
                </w:ffData>
              </w:fldChar>
            </w:r>
            <w:r w:rsidRPr="008B0EC3">
              <w:rPr>
                <w:rFonts w:ascii="Times New Roman" w:hAnsi="Times New Roman"/>
                <w:sz w:val="20"/>
                <w:szCs w:val="20"/>
                <w:lang w:val="uk-UA"/>
              </w:rPr>
              <w:instrText xml:space="preserve"> FORMTEXT </w:instrText>
            </w:r>
            <w:r w:rsidR="00D22213" w:rsidRPr="008B0EC3">
              <w:rPr>
                <w:rFonts w:ascii="Times New Roman" w:hAnsi="Times New Roman"/>
                <w:sz w:val="20"/>
                <w:szCs w:val="20"/>
                <w:lang w:val="uk-UA"/>
              </w:rPr>
            </w:r>
            <w:r w:rsidR="00D22213" w:rsidRPr="008B0EC3">
              <w:rPr>
                <w:rFonts w:ascii="Times New Roman" w:hAnsi="Times New Roman"/>
                <w:sz w:val="20"/>
                <w:szCs w:val="20"/>
                <w:lang w:val="uk-UA"/>
              </w:rPr>
              <w:fldChar w:fldCharType="separate"/>
            </w:r>
            <w:r w:rsidRPr="008B0EC3">
              <w:rPr>
                <w:rFonts w:ascii="Times New Roman" w:hAnsi="Arial"/>
                <w:noProof/>
                <w:sz w:val="20"/>
                <w:szCs w:val="20"/>
                <w:lang w:val="uk-UA"/>
              </w:rPr>
              <w:t> </w:t>
            </w:r>
            <w:r w:rsidRPr="008B0EC3">
              <w:rPr>
                <w:rFonts w:ascii="Times New Roman" w:hAnsi="Arial"/>
                <w:noProof/>
                <w:sz w:val="20"/>
                <w:szCs w:val="20"/>
                <w:lang w:val="uk-UA"/>
              </w:rPr>
              <w:t> </w:t>
            </w:r>
            <w:r w:rsidRPr="008B0EC3">
              <w:rPr>
                <w:rFonts w:ascii="Times New Roman" w:hAnsi="Arial"/>
                <w:noProof/>
                <w:sz w:val="20"/>
                <w:szCs w:val="20"/>
                <w:lang w:val="uk-UA"/>
              </w:rPr>
              <w:t> </w:t>
            </w:r>
            <w:r w:rsidRPr="008B0EC3">
              <w:rPr>
                <w:rFonts w:ascii="Times New Roman" w:hAnsi="Arial"/>
                <w:noProof/>
                <w:sz w:val="20"/>
                <w:szCs w:val="20"/>
                <w:lang w:val="uk-UA"/>
              </w:rPr>
              <w:t> </w:t>
            </w:r>
            <w:r w:rsidRPr="008B0EC3">
              <w:rPr>
                <w:rFonts w:ascii="Times New Roman" w:hAnsi="Arial"/>
                <w:noProof/>
                <w:sz w:val="20"/>
                <w:szCs w:val="20"/>
                <w:lang w:val="uk-UA"/>
              </w:rPr>
              <w:t> </w:t>
            </w:r>
            <w:r w:rsidR="00D22213" w:rsidRPr="008B0EC3">
              <w:rPr>
                <w:rFonts w:ascii="Times New Roman" w:hAnsi="Times New Roman"/>
                <w:sz w:val="20"/>
                <w:szCs w:val="20"/>
                <w:lang w:val="uk-UA"/>
              </w:rPr>
              <w:fldChar w:fldCharType="end"/>
            </w:r>
          </w:p>
        </w:tc>
      </w:tr>
      <w:tr w:rsidR="00A00ACA" w:rsidRPr="009B3AC3" w:rsidTr="001F4D73">
        <w:tc>
          <w:tcPr>
            <w:tcW w:w="9889" w:type="dxa"/>
            <w:gridSpan w:val="4"/>
            <w:tcBorders>
              <w:top w:val="single" w:sz="4" w:space="0" w:color="auto"/>
              <w:left w:val="nil"/>
              <w:bottom w:val="nil"/>
              <w:right w:val="nil"/>
            </w:tcBorders>
            <w:shd w:val="clear" w:color="auto" w:fill="FFFFFF" w:themeFill="background1"/>
            <w:vAlign w:val="center"/>
          </w:tcPr>
          <w:p w:rsidR="00A00ACA" w:rsidRDefault="00A00ACA" w:rsidP="001F4D73">
            <w:pPr>
              <w:spacing w:before="0" w:after="0"/>
              <w:ind w:firstLine="0"/>
              <w:jc w:val="left"/>
              <w:rPr>
                <w:rFonts w:ascii="Times New Roman" w:hAnsi="Times New Roman"/>
                <w:sz w:val="20"/>
                <w:szCs w:val="20"/>
                <w:lang w:val="uk-UA"/>
              </w:rPr>
            </w:pPr>
          </w:p>
        </w:tc>
      </w:tr>
      <w:tr w:rsidR="00A00ACA" w:rsidRPr="009B3AC3" w:rsidTr="001F4D73">
        <w:tc>
          <w:tcPr>
            <w:tcW w:w="9889" w:type="dxa"/>
            <w:gridSpan w:val="4"/>
            <w:tcBorders>
              <w:top w:val="nil"/>
              <w:left w:val="nil"/>
              <w:bottom w:val="single" w:sz="4" w:space="0" w:color="auto"/>
              <w:right w:val="nil"/>
            </w:tcBorders>
            <w:shd w:val="clear" w:color="auto" w:fill="auto"/>
            <w:vAlign w:val="center"/>
          </w:tcPr>
          <w:p w:rsidR="00A00ACA" w:rsidRPr="00EF112B" w:rsidRDefault="00A00ACA" w:rsidP="001F4D73">
            <w:pPr>
              <w:spacing w:before="0" w:after="0"/>
              <w:ind w:firstLine="0"/>
              <w:jc w:val="left"/>
              <w:rPr>
                <w:rFonts w:ascii="Times New Roman" w:hAnsi="Times New Roman"/>
                <w:b/>
                <w:sz w:val="20"/>
                <w:szCs w:val="20"/>
                <w:lang w:val="uk-UA"/>
              </w:rPr>
            </w:pPr>
            <w:r>
              <w:rPr>
                <w:rFonts w:ascii="Times New Roman" w:hAnsi="Times New Roman"/>
                <w:b/>
                <w:sz w:val="20"/>
                <w:szCs w:val="20"/>
                <w:lang w:val="uk-UA"/>
              </w:rPr>
              <w:t>Виконавець</w:t>
            </w:r>
            <w:r w:rsidRPr="00EF112B">
              <w:rPr>
                <w:rFonts w:ascii="Times New Roman" w:hAnsi="Times New Roman"/>
                <w:b/>
                <w:sz w:val="20"/>
                <w:szCs w:val="20"/>
                <w:lang w:val="en-US"/>
              </w:rPr>
              <w:t>:</w:t>
            </w:r>
          </w:p>
        </w:tc>
      </w:tr>
      <w:tr w:rsidR="00A00ACA" w:rsidRPr="009B3AC3" w:rsidTr="001F4D73">
        <w:tc>
          <w:tcPr>
            <w:tcW w:w="42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EF112B" w:rsidRDefault="00A00ACA" w:rsidP="001F4D73">
            <w:pPr>
              <w:spacing w:before="0" w:after="0"/>
              <w:ind w:firstLine="0"/>
              <w:jc w:val="left"/>
              <w:rPr>
                <w:rFonts w:ascii="Times New Roman" w:hAnsi="Times New Roman"/>
                <w:sz w:val="20"/>
                <w:szCs w:val="20"/>
                <w:lang w:val="uk-UA"/>
              </w:rPr>
            </w:pPr>
            <w:r w:rsidRPr="00EF112B">
              <w:rPr>
                <w:rFonts w:ascii="Times New Roman" w:hAnsi="Times New Roman"/>
                <w:sz w:val="20"/>
                <w:szCs w:val="20"/>
                <w:lang w:val="uk-UA"/>
              </w:rPr>
              <w:t xml:space="preserve">прізвище, ім’я </w:t>
            </w:r>
            <w:r w:rsidRPr="00EF112B">
              <w:rPr>
                <w:rFonts w:ascii="Times New Roman" w:hAnsi="Times New Roman"/>
                <w:sz w:val="20"/>
                <w:szCs w:val="20"/>
              </w:rPr>
              <w:t xml:space="preserve">та </w:t>
            </w:r>
            <w:r w:rsidRPr="00EF112B">
              <w:rPr>
                <w:rFonts w:ascii="Times New Roman" w:hAnsi="Times New Roman"/>
                <w:sz w:val="20"/>
                <w:szCs w:val="20"/>
                <w:lang w:val="uk-UA"/>
              </w:rPr>
              <w:t>по батькові</w:t>
            </w:r>
            <w:r>
              <w:rPr>
                <w:rFonts w:ascii="Times New Roman" w:hAnsi="Times New Roman"/>
                <w:sz w:val="20"/>
                <w:szCs w:val="20"/>
                <w:lang w:val="uk-UA"/>
              </w:rPr>
              <w:t xml:space="preserve">, телефон, </w:t>
            </w:r>
            <w:r>
              <w:rPr>
                <w:rFonts w:ascii="Times New Roman" w:hAnsi="Times New Roman"/>
                <w:sz w:val="20"/>
                <w:szCs w:val="20"/>
                <w:lang w:val="en-US"/>
              </w:rPr>
              <w:t>e</w:t>
            </w:r>
            <w:r w:rsidRPr="00EF112B">
              <w:rPr>
                <w:rFonts w:ascii="Times New Roman" w:hAnsi="Times New Roman"/>
                <w:sz w:val="20"/>
                <w:szCs w:val="20"/>
              </w:rPr>
              <w:t>-</w:t>
            </w:r>
            <w:r>
              <w:rPr>
                <w:rFonts w:ascii="Times New Roman" w:hAnsi="Times New Roman"/>
                <w:sz w:val="20"/>
                <w:szCs w:val="20"/>
                <w:lang w:val="en-US"/>
              </w:rPr>
              <w:t>mail</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Default="00D22213" w:rsidP="001F4D73">
            <w:pPr>
              <w:spacing w:before="0" w:after="0"/>
              <w:ind w:firstLine="0"/>
              <w:jc w:val="left"/>
              <w:rPr>
                <w:rFonts w:ascii="Times New Roman" w:hAnsi="Times New Roman"/>
                <w:sz w:val="20"/>
                <w:szCs w:val="20"/>
                <w:lang w:val="uk-UA"/>
              </w:rPr>
            </w:pPr>
            <w:r w:rsidRPr="008B0EC3">
              <w:rPr>
                <w:rFonts w:ascii="Times New Roman" w:hAnsi="Times New Roman"/>
                <w:sz w:val="20"/>
                <w:szCs w:val="20"/>
                <w:lang w:val="uk-UA"/>
              </w:rPr>
              <w:fldChar w:fldCharType="begin">
                <w:ffData>
                  <w:name w:val="ТекстовоеПоле49"/>
                  <w:enabled/>
                  <w:calcOnExit w:val="0"/>
                  <w:textInput/>
                </w:ffData>
              </w:fldChar>
            </w:r>
            <w:r w:rsidR="00A00ACA" w:rsidRPr="008B0EC3">
              <w:rPr>
                <w:rFonts w:ascii="Times New Roman" w:hAnsi="Times New Roman"/>
                <w:sz w:val="20"/>
                <w:szCs w:val="20"/>
                <w:lang w:val="uk-UA"/>
              </w:rPr>
              <w:instrText xml:space="preserve"> FORMTEXT </w:instrText>
            </w:r>
            <w:r w:rsidRPr="008B0EC3">
              <w:rPr>
                <w:rFonts w:ascii="Times New Roman" w:hAnsi="Times New Roman"/>
                <w:sz w:val="20"/>
                <w:szCs w:val="20"/>
                <w:lang w:val="uk-UA"/>
              </w:rPr>
            </w:r>
            <w:r w:rsidRPr="008B0EC3">
              <w:rPr>
                <w:rFonts w:ascii="Times New Roman" w:hAnsi="Times New Roman"/>
                <w:sz w:val="20"/>
                <w:szCs w:val="20"/>
                <w:lang w:val="uk-UA"/>
              </w:rPr>
              <w:fldChar w:fldCharType="separate"/>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00A00ACA" w:rsidRPr="008B0EC3">
              <w:rPr>
                <w:rFonts w:ascii="Times New Roman" w:hAnsi="Arial"/>
                <w:noProof/>
                <w:sz w:val="20"/>
                <w:szCs w:val="20"/>
                <w:lang w:val="uk-UA"/>
              </w:rPr>
              <w:t> </w:t>
            </w:r>
            <w:r w:rsidRPr="008B0EC3">
              <w:rPr>
                <w:rFonts w:ascii="Times New Roman" w:hAnsi="Times New Roman"/>
                <w:sz w:val="20"/>
                <w:szCs w:val="20"/>
                <w:lang w:val="uk-UA"/>
              </w:rPr>
              <w:fldChar w:fldCharType="end"/>
            </w:r>
          </w:p>
        </w:tc>
      </w:tr>
    </w:tbl>
    <w:p w:rsidR="00A00ACA" w:rsidRDefault="00A00ACA" w:rsidP="00A00ACA">
      <w:pPr>
        <w:pStyle w:val="12"/>
        <w:ind w:firstLine="720"/>
        <w:jc w:val="both"/>
        <w:rPr>
          <w:b w:val="0"/>
          <w:sz w:val="22"/>
        </w:rPr>
      </w:pPr>
    </w:p>
    <w:p w:rsidR="00A00ACA" w:rsidRPr="00044A6E" w:rsidRDefault="00A00ACA" w:rsidP="00A00ACA">
      <w:pPr>
        <w:pStyle w:val="12"/>
        <w:ind w:firstLine="720"/>
        <w:jc w:val="both"/>
        <w:rPr>
          <w:b w:val="0"/>
          <w:sz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A00ACA" w:rsidRPr="008B0EC3" w:rsidTr="001F4D73">
        <w:trPr>
          <w:cantSplit/>
          <w:trHeight w:val="386"/>
        </w:trPr>
        <w:tc>
          <w:tcPr>
            <w:tcW w:w="3403" w:type="dxa"/>
            <w:tcBorders>
              <w:top w:val="nil"/>
              <w:left w:val="nil"/>
              <w:right w:val="nil"/>
            </w:tcBorders>
          </w:tcPr>
          <w:p w:rsidR="00A00ACA" w:rsidRPr="008B0EC3"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8B0EC3" w:rsidRDefault="00A00ACA" w:rsidP="001F4D73">
            <w:pPr>
              <w:pStyle w:val="a8"/>
              <w:rPr>
                <w:rFonts w:ascii="Times New Roman" w:hAnsi="Times New Roman"/>
                <w:lang w:val="uk-UA"/>
              </w:rPr>
            </w:pPr>
            <w:r w:rsidRPr="008B0EC3">
              <w:rPr>
                <w:rFonts w:ascii="Times New Roman" w:hAnsi="Times New Roman"/>
                <w:lang w:val="uk-UA"/>
              </w:rPr>
              <w:t xml:space="preserve">    </w:t>
            </w:r>
          </w:p>
        </w:tc>
        <w:tc>
          <w:tcPr>
            <w:tcW w:w="2552" w:type="dxa"/>
            <w:tcBorders>
              <w:top w:val="nil"/>
              <w:left w:val="nil"/>
              <w:right w:val="nil"/>
            </w:tcBorders>
          </w:tcPr>
          <w:p w:rsidR="00A00ACA" w:rsidRPr="008B0EC3"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8B0EC3" w:rsidRDefault="00A00ACA"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A00ACA" w:rsidRPr="008B0EC3" w:rsidRDefault="00A00ACA" w:rsidP="001F4D73">
            <w:pPr>
              <w:spacing w:before="0" w:after="0"/>
              <w:ind w:firstLine="0"/>
              <w:jc w:val="left"/>
              <w:rPr>
                <w:rFonts w:ascii="Times New Roman" w:hAnsi="Times New Roman"/>
                <w:sz w:val="20"/>
                <w:szCs w:val="20"/>
                <w:lang w:val="uk-UA"/>
              </w:rPr>
            </w:pPr>
          </w:p>
        </w:tc>
      </w:tr>
      <w:tr w:rsidR="00A00ACA" w:rsidRPr="008B0EC3" w:rsidTr="001F4D73">
        <w:trPr>
          <w:trHeight w:val="70"/>
        </w:trPr>
        <w:tc>
          <w:tcPr>
            <w:tcW w:w="3403" w:type="dxa"/>
            <w:tcBorders>
              <w:left w:val="nil"/>
              <w:bottom w:val="nil"/>
              <w:right w:val="nil"/>
            </w:tcBorders>
          </w:tcPr>
          <w:p w:rsidR="00A00ACA" w:rsidRPr="008B0EC3" w:rsidRDefault="00A00ACA" w:rsidP="001F4D73">
            <w:pPr>
              <w:pStyle w:val="a8"/>
              <w:ind w:firstLine="34"/>
              <w:jc w:val="center"/>
              <w:rPr>
                <w:rFonts w:ascii="Times New Roman" w:hAnsi="Times New Roman"/>
                <w:lang w:val="uk-UA"/>
              </w:rPr>
            </w:pPr>
            <w:r w:rsidRPr="008B0EC3">
              <w:rPr>
                <w:rFonts w:ascii="Times New Roman" w:hAnsi="Times New Roman"/>
                <w:lang w:val="uk-UA"/>
              </w:rPr>
              <w:t>керівник / розпорядник рахунку</w:t>
            </w:r>
          </w:p>
        </w:tc>
        <w:tc>
          <w:tcPr>
            <w:tcW w:w="283" w:type="dxa"/>
            <w:tcBorders>
              <w:top w:val="nil"/>
              <w:left w:val="nil"/>
              <w:bottom w:val="nil"/>
              <w:right w:val="nil"/>
            </w:tcBorders>
          </w:tcPr>
          <w:p w:rsidR="00A00ACA" w:rsidRPr="008B0EC3" w:rsidRDefault="00A00ACA" w:rsidP="001F4D73">
            <w:pPr>
              <w:pStyle w:val="a8"/>
              <w:ind w:firstLine="34"/>
              <w:jc w:val="center"/>
              <w:rPr>
                <w:rFonts w:ascii="Times New Roman" w:hAnsi="Times New Roman"/>
                <w:lang w:val="uk-UA"/>
              </w:rPr>
            </w:pPr>
          </w:p>
        </w:tc>
        <w:tc>
          <w:tcPr>
            <w:tcW w:w="2552" w:type="dxa"/>
            <w:tcBorders>
              <w:left w:val="nil"/>
              <w:bottom w:val="nil"/>
              <w:right w:val="nil"/>
            </w:tcBorders>
          </w:tcPr>
          <w:p w:rsidR="00A00ACA" w:rsidRPr="008B0EC3" w:rsidRDefault="00A00ACA" w:rsidP="001F4D73">
            <w:pPr>
              <w:pStyle w:val="a8"/>
              <w:ind w:firstLine="34"/>
              <w:jc w:val="center"/>
              <w:rPr>
                <w:rFonts w:ascii="Times New Roman" w:hAnsi="Times New Roman"/>
                <w:lang w:val="uk-UA"/>
              </w:rPr>
            </w:pPr>
            <w:r w:rsidRPr="008B0EC3">
              <w:rPr>
                <w:rFonts w:ascii="Times New Roman" w:hAnsi="Times New Roman"/>
                <w:lang w:val="uk-UA"/>
              </w:rPr>
              <w:t>підпис</w:t>
            </w:r>
          </w:p>
        </w:tc>
        <w:tc>
          <w:tcPr>
            <w:tcW w:w="283" w:type="dxa"/>
            <w:tcBorders>
              <w:top w:val="nil"/>
              <w:left w:val="nil"/>
              <w:bottom w:val="nil"/>
              <w:right w:val="nil"/>
            </w:tcBorders>
          </w:tcPr>
          <w:p w:rsidR="00A00ACA" w:rsidRPr="008B0EC3" w:rsidRDefault="00A00ACA"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A00ACA" w:rsidRPr="008B0EC3" w:rsidRDefault="00A00ACA" w:rsidP="001F4D73">
            <w:pPr>
              <w:spacing w:before="0" w:after="0"/>
              <w:ind w:firstLine="0"/>
              <w:jc w:val="center"/>
              <w:rPr>
                <w:rFonts w:ascii="Times New Roman" w:hAnsi="Times New Roman"/>
                <w:sz w:val="20"/>
                <w:szCs w:val="20"/>
                <w:lang w:val="uk-UA"/>
              </w:rPr>
            </w:pPr>
            <w:r w:rsidRPr="008B0EC3">
              <w:rPr>
                <w:rFonts w:ascii="Times New Roman" w:hAnsi="Times New Roman"/>
                <w:sz w:val="20"/>
                <w:szCs w:val="20"/>
                <w:lang w:val="uk-UA"/>
              </w:rPr>
              <w:t>прізвище та ініціали</w:t>
            </w:r>
          </w:p>
        </w:tc>
      </w:tr>
    </w:tbl>
    <w:p w:rsidR="00A00ACA" w:rsidRPr="005A12FA" w:rsidRDefault="00A00ACA" w:rsidP="00A00ACA">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3F1385">
        <w:rPr>
          <w:rFonts w:ascii="Times New Roman" w:hAnsi="Times New Roman"/>
          <w:sz w:val="20"/>
          <w:szCs w:val="20"/>
          <w:lang w:val="uk-UA"/>
        </w:rPr>
        <w:t>МП</w:t>
      </w:r>
      <w:r w:rsidRPr="00D93DF8">
        <w:rPr>
          <w:rStyle w:val="afe"/>
          <w:rFonts w:ascii="Times New Roman" w:hAnsi="Times New Roman"/>
          <w:lang w:val="uk-UA"/>
        </w:rPr>
        <w:footnoteReference w:id="13"/>
      </w:r>
      <w:r w:rsidRPr="00D93DF8">
        <w:rPr>
          <w:rFonts w:ascii="Times New Roman" w:hAnsi="Times New Roman"/>
          <w:lang w:val="uk-UA"/>
        </w:rPr>
        <w:t xml:space="preserve">                   </w:t>
      </w:r>
    </w:p>
    <w:p w:rsidR="00A00ACA" w:rsidRPr="00044A6E" w:rsidRDefault="00A00ACA" w:rsidP="00A00ACA">
      <w:pPr>
        <w:pStyle w:val="12"/>
        <w:ind w:firstLine="720"/>
        <w:jc w:val="both"/>
        <w:rPr>
          <w:b w:val="0"/>
          <w:sz w:val="22"/>
        </w:rPr>
      </w:pPr>
    </w:p>
    <w:p w:rsidR="00A00ACA" w:rsidRDefault="00A00ACA" w:rsidP="00A00ACA">
      <w:pPr>
        <w:pStyle w:val="12"/>
        <w:pBdr>
          <w:bottom w:val="single" w:sz="12" w:space="1" w:color="auto"/>
        </w:pBdr>
      </w:pPr>
    </w:p>
    <w:p w:rsidR="00A00ACA" w:rsidRPr="00B974B2" w:rsidRDefault="00A00ACA" w:rsidP="00A00ACA">
      <w:pPr>
        <w:pStyle w:val="12"/>
        <w:pBdr>
          <w:bottom w:val="single" w:sz="12" w:space="1" w:color="auto"/>
        </w:pBdr>
      </w:pPr>
    </w:p>
    <w:p w:rsidR="00A00ACA" w:rsidRDefault="00A00ACA" w:rsidP="00A00ACA">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A00ACA" w:rsidRPr="002D5933" w:rsidRDefault="00A00ACA" w:rsidP="00A00ACA">
      <w:pPr>
        <w:pStyle w:val="12"/>
        <w:jc w:val="center"/>
        <w:rPr>
          <w:caps/>
        </w:rPr>
      </w:pPr>
    </w:p>
    <w:p w:rsidR="00A00ACA" w:rsidRDefault="00A00ACA" w:rsidP="00A00ACA">
      <w:pPr>
        <w:pStyle w:val="2"/>
        <w:spacing w:before="0"/>
        <w:ind w:firstLine="0"/>
        <w:jc w:val="left"/>
        <w:rPr>
          <w:rFonts w:ascii="Times New Roman" w:hAnsi="Times New Roman"/>
          <w:i w:val="0"/>
          <w:sz w:val="18"/>
          <w:szCs w:val="18"/>
          <w:lang w:val="uk-UA"/>
        </w:rPr>
      </w:pPr>
    </w:p>
    <w:p w:rsidR="00A00ACA" w:rsidRPr="002529DE" w:rsidRDefault="00A00ACA" w:rsidP="00A00ACA">
      <w:pPr>
        <w:pStyle w:val="2"/>
        <w:spacing w:before="0"/>
        <w:ind w:firstLine="0"/>
        <w:jc w:val="left"/>
        <w:rPr>
          <w:rFonts w:ascii="Times New Roman" w:hAnsi="Times New Roman"/>
          <w:i w:val="0"/>
          <w:sz w:val="18"/>
          <w:szCs w:val="18"/>
          <w:lang w:val="uk-UA"/>
        </w:rPr>
      </w:pPr>
      <w:r>
        <w:rPr>
          <w:rFonts w:ascii="Times New Roman" w:hAnsi="Times New Roman"/>
          <w:i w:val="0"/>
          <w:sz w:val="18"/>
          <w:szCs w:val="18"/>
          <w:lang w:val="uk-UA"/>
        </w:rPr>
        <w:t xml:space="preserve">Документи на внесення змін </w:t>
      </w:r>
      <w:r w:rsidRPr="008B0EC3">
        <w:rPr>
          <w:rFonts w:ascii="Times New Roman" w:hAnsi="Times New Roman"/>
          <w:i w:val="0"/>
          <w:sz w:val="18"/>
          <w:szCs w:val="18"/>
          <w:lang w:val="uk-UA"/>
        </w:rPr>
        <w:t>перевірив</w:t>
      </w:r>
      <w:r w:rsidRPr="008B0EC3">
        <w:rPr>
          <w:rFonts w:ascii="Times New Roman" w:hAnsi="Times New Roman"/>
          <w:i w:val="0"/>
          <w:sz w:val="18"/>
          <w:szCs w:val="18"/>
        </w:rPr>
        <w:t>:</w:t>
      </w:r>
      <w:r w:rsidRPr="008B0EC3">
        <w:rPr>
          <w:rFonts w:ascii="Times New Roman" w:hAnsi="Times New Roman"/>
          <w:i w:val="0"/>
          <w:sz w:val="18"/>
          <w:szCs w:val="18"/>
          <w:lang w:val="uk-UA"/>
        </w:rPr>
        <w:t xml:space="preserve"> </w:t>
      </w:r>
      <w:r>
        <w:rPr>
          <w:rFonts w:ascii="Times New Roman" w:hAnsi="Times New Roman"/>
          <w:b w:val="0"/>
          <w:i w:val="0"/>
          <w:sz w:val="18"/>
          <w:szCs w:val="18"/>
          <w:lang w:val="uk-UA"/>
        </w:rPr>
        <w:t>__________</w:t>
      </w:r>
      <w:r w:rsidRPr="008B0EC3">
        <w:rPr>
          <w:rFonts w:ascii="Times New Roman" w:hAnsi="Times New Roman"/>
          <w:b w:val="0"/>
          <w:i w:val="0"/>
          <w:sz w:val="18"/>
          <w:szCs w:val="18"/>
          <w:lang w:val="uk-UA"/>
        </w:rPr>
        <w:t>_________________________</w:t>
      </w:r>
      <w:r w:rsidRPr="008B0EC3">
        <w:rPr>
          <w:rFonts w:ascii="Times New Roman" w:hAnsi="Times New Roman"/>
          <w:b w:val="0"/>
          <w:i w:val="0"/>
          <w:sz w:val="18"/>
          <w:szCs w:val="18"/>
        </w:rPr>
        <w:t>__________</w:t>
      </w:r>
      <w:r w:rsidRPr="00686090">
        <w:rPr>
          <w:rFonts w:ascii="Times New Roman" w:hAnsi="Times New Roman"/>
          <w:b w:val="0"/>
          <w:i w:val="0"/>
          <w:sz w:val="18"/>
          <w:szCs w:val="18"/>
        </w:rPr>
        <w:t>_</w:t>
      </w:r>
      <w:r>
        <w:rPr>
          <w:rFonts w:ascii="Times New Roman" w:hAnsi="Times New Roman"/>
          <w:b w:val="0"/>
          <w:i w:val="0"/>
          <w:sz w:val="18"/>
          <w:szCs w:val="18"/>
          <w:lang w:val="uk-UA"/>
        </w:rPr>
        <w:t>________________________</w:t>
      </w:r>
    </w:p>
    <w:p w:rsidR="00A00ACA" w:rsidRPr="008B0EC3" w:rsidRDefault="00A00ACA" w:rsidP="00A00ACA">
      <w:pPr>
        <w:tabs>
          <w:tab w:val="left" w:pos="851"/>
        </w:tabs>
        <w:spacing w:after="0"/>
        <w:ind w:firstLine="0"/>
        <w:jc w:val="left"/>
        <w:rPr>
          <w:rFonts w:ascii="Times New Roman" w:hAnsi="Times New Roman"/>
          <w:sz w:val="18"/>
          <w:szCs w:val="18"/>
          <w:vertAlign w:val="superscript"/>
          <w:lang w:val="uk-UA"/>
        </w:rPr>
      </w:pPr>
      <w:r w:rsidRPr="008B0EC3">
        <w:rPr>
          <w:rFonts w:ascii="Times New Roman" w:hAnsi="Times New Roman"/>
          <w:sz w:val="18"/>
          <w:szCs w:val="18"/>
          <w:lang w:val="uk-UA"/>
        </w:rPr>
        <w:t xml:space="preserve">                                                                             </w:t>
      </w:r>
      <w:r>
        <w:rPr>
          <w:rFonts w:ascii="Times New Roman" w:hAnsi="Times New Roman"/>
          <w:sz w:val="18"/>
          <w:szCs w:val="18"/>
          <w:lang w:val="uk-UA"/>
        </w:rPr>
        <w:t xml:space="preserve">                                                 </w:t>
      </w:r>
      <w:r w:rsidRPr="002529DE">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A00ACA" w:rsidRPr="008B0EC3" w:rsidRDefault="00A00ACA" w:rsidP="00A00ACA">
      <w:pPr>
        <w:tabs>
          <w:tab w:val="left" w:pos="851"/>
        </w:tabs>
        <w:spacing w:after="0"/>
        <w:ind w:firstLine="0"/>
        <w:jc w:val="left"/>
        <w:rPr>
          <w:rFonts w:ascii="Times New Roman" w:hAnsi="Times New Roman"/>
          <w:b/>
          <w:sz w:val="18"/>
          <w:szCs w:val="18"/>
          <w:lang w:val="uk-UA"/>
        </w:rPr>
      </w:pPr>
      <w:proofErr w:type="spellStart"/>
      <w:r w:rsidRPr="008B0EC3">
        <w:rPr>
          <w:rFonts w:ascii="Times New Roman" w:hAnsi="Times New Roman"/>
          <w:b/>
          <w:sz w:val="18"/>
          <w:szCs w:val="18"/>
          <w:lang w:val="uk-UA"/>
        </w:rPr>
        <w:t>Внесено</w:t>
      </w:r>
      <w:proofErr w:type="spellEnd"/>
      <w:r w:rsidRPr="008B0EC3">
        <w:rPr>
          <w:rFonts w:ascii="Times New Roman" w:hAnsi="Times New Roman"/>
          <w:b/>
          <w:sz w:val="18"/>
          <w:szCs w:val="18"/>
          <w:lang w:val="uk-UA"/>
        </w:rPr>
        <w:t xml:space="preserve"> зміни до </w:t>
      </w:r>
      <w:r>
        <w:rPr>
          <w:rFonts w:ascii="Times New Roman" w:hAnsi="Times New Roman"/>
          <w:b/>
          <w:sz w:val="18"/>
          <w:szCs w:val="18"/>
          <w:lang w:val="uk-UA"/>
        </w:rPr>
        <w:t>реквізитів</w:t>
      </w:r>
      <w:r w:rsidRPr="008B0EC3">
        <w:rPr>
          <w:rFonts w:ascii="Times New Roman" w:hAnsi="Times New Roman"/>
          <w:b/>
          <w:sz w:val="18"/>
          <w:szCs w:val="18"/>
          <w:lang w:val="uk-UA"/>
        </w:rPr>
        <w:t xml:space="preserve"> клірингового рахунку / субрахунку (</w:t>
      </w:r>
      <w:r>
        <w:rPr>
          <w:rFonts w:ascii="Times New Roman" w:hAnsi="Times New Roman"/>
          <w:b/>
          <w:sz w:val="18"/>
          <w:szCs w:val="18"/>
          <w:lang w:val="uk-UA"/>
        </w:rPr>
        <w:t xml:space="preserve">рахунків / </w:t>
      </w:r>
      <w:r w:rsidRPr="008B0EC3">
        <w:rPr>
          <w:rFonts w:ascii="Times New Roman" w:hAnsi="Times New Roman"/>
          <w:b/>
          <w:sz w:val="18"/>
          <w:szCs w:val="18"/>
          <w:lang w:val="uk-UA"/>
        </w:rPr>
        <w:t>субрахунків) учасника клірингу</w:t>
      </w:r>
      <w:r w:rsidRPr="00B20CDD">
        <w:rPr>
          <w:rFonts w:ascii="Times New Roman" w:hAnsi="Times New Roman"/>
          <w:b/>
          <w:sz w:val="18"/>
          <w:szCs w:val="18"/>
          <w:lang w:val="uk-UA"/>
        </w:rPr>
        <w:t>:</w:t>
      </w:r>
      <w:r w:rsidRPr="008B0EC3">
        <w:rPr>
          <w:rFonts w:ascii="Times New Roman" w:hAnsi="Times New Roman"/>
          <w:b/>
          <w:sz w:val="18"/>
          <w:szCs w:val="18"/>
          <w:lang w:val="uk-UA"/>
        </w:rPr>
        <w:t xml:space="preserve">                                      </w:t>
      </w:r>
      <w:r>
        <w:rPr>
          <w:rFonts w:ascii="Times New Roman" w:hAnsi="Times New Roman"/>
          <w:b/>
          <w:sz w:val="18"/>
          <w:szCs w:val="18"/>
          <w:lang w:val="uk-UA"/>
        </w:rPr>
        <w:t xml:space="preserve">                    </w:t>
      </w:r>
    </w:p>
    <w:p w:rsidR="00A00ACA" w:rsidRPr="008B0EC3" w:rsidRDefault="00A00ACA" w:rsidP="00A00ACA">
      <w:pPr>
        <w:tabs>
          <w:tab w:val="left" w:pos="851"/>
        </w:tabs>
        <w:spacing w:after="0"/>
        <w:ind w:firstLine="0"/>
        <w:jc w:val="left"/>
        <w:rPr>
          <w:rFonts w:ascii="Times New Roman" w:hAnsi="Times New Roman"/>
          <w:b/>
          <w:sz w:val="18"/>
          <w:szCs w:val="18"/>
          <w:lang w:val="uk-UA"/>
        </w:rPr>
      </w:pPr>
      <w:r w:rsidRPr="008B0EC3">
        <w:rPr>
          <w:rFonts w:ascii="Times New Roman" w:hAnsi="Times New Roman"/>
          <w:b/>
          <w:sz w:val="18"/>
          <w:szCs w:val="18"/>
          <w:lang w:val="uk-UA"/>
        </w:rPr>
        <w:t xml:space="preserve"> </w:t>
      </w:r>
      <w:r w:rsidRPr="008B0EC3">
        <w:rPr>
          <w:rFonts w:ascii="Times New Roman" w:hAnsi="Times New Roman"/>
          <w:sz w:val="18"/>
          <w:szCs w:val="18"/>
          <w:lang w:val="uk-UA"/>
        </w:rPr>
        <w:t>«_____» _________________________ 20____ р.</w:t>
      </w:r>
    </w:p>
    <w:p w:rsidR="00A00ACA" w:rsidRPr="008B0EC3" w:rsidRDefault="00A00ACA" w:rsidP="00A00ACA">
      <w:pPr>
        <w:tabs>
          <w:tab w:val="left" w:pos="851"/>
        </w:tabs>
        <w:spacing w:after="0"/>
        <w:ind w:firstLine="0"/>
        <w:jc w:val="left"/>
        <w:rPr>
          <w:rFonts w:ascii="Times New Roman" w:hAnsi="Times New Roman"/>
          <w:b/>
          <w:sz w:val="18"/>
          <w:szCs w:val="18"/>
          <w:lang w:val="uk-UA"/>
        </w:rPr>
      </w:pPr>
    </w:p>
    <w:p w:rsidR="00A00ACA" w:rsidRPr="008B0EC3" w:rsidRDefault="00A00ACA" w:rsidP="00A00ACA">
      <w:pPr>
        <w:tabs>
          <w:tab w:val="left" w:pos="851"/>
        </w:tabs>
        <w:spacing w:after="0"/>
        <w:ind w:firstLine="0"/>
        <w:jc w:val="left"/>
        <w:rPr>
          <w:rFonts w:ascii="Times New Roman" w:hAnsi="Times New Roman"/>
          <w:b/>
          <w:sz w:val="18"/>
          <w:szCs w:val="18"/>
        </w:rPr>
      </w:pPr>
      <w:r w:rsidRPr="008B0EC3">
        <w:rPr>
          <w:rFonts w:ascii="Times New Roman" w:hAnsi="Times New Roman"/>
          <w:b/>
          <w:sz w:val="18"/>
          <w:szCs w:val="18"/>
          <w:lang w:val="uk-UA"/>
        </w:rPr>
        <w:t>Уповноважена особа, що внесла зміни</w:t>
      </w:r>
      <w:r>
        <w:rPr>
          <w:rFonts w:ascii="Times New Roman" w:hAnsi="Times New Roman"/>
          <w:b/>
          <w:sz w:val="18"/>
          <w:szCs w:val="18"/>
        </w:rPr>
        <w:t>:_________________________</w:t>
      </w:r>
      <w:r w:rsidRPr="008B0EC3">
        <w:rPr>
          <w:rFonts w:ascii="Times New Roman" w:hAnsi="Times New Roman"/>
          <w:b/>
          <w:sz w:val="18"/>
          <w:szCs w:val="18"/>
        </w:rPr>
        <w:t>_____</w:t>
      </w:r>
      <w:r w:rsidRPr="008B0EC3">
        <w:rPr>
          <w:rFonts w:ascii="Times New Roman" w:hAnsi="Times New Roman"/>
          <w:b/>
          <w:sz w:val="18"/>
          <w:szCs w:val="18"/>
          <w:lang w:val="uk-UA"/>
        </w:rPr>
        <w:t>______________________________</w:t>
      </w:r>
      <w:r w:rsidRPr="008B0EC3">
        <w:rPr>
          <w:rFonts w:ascii="Times New Roman" w:hAnsi="Times New Roman"/>
          <w:b/>
          <w:sz w:val="18"/>
          <w:szCs w:val="18"/>
        </w:rPr>
        <w:t>___________</w:t>
      </w:r>
    </w:p>
    <w:p w:rsidR="00A00ACA" w:rsidRPr="008B0EC3" w:rsidRDefault="00A00ACA" w:rsidP="00A00ACA">
      <w:pPr>
        <w:tabs>
          <w:tab w:val="left" w:pos="851"/>
        </w:tabs>
        <w:spacing w:after="0"/>
        <w:ind w:firstLine="0"/>
        <w:jc w:val="left"/>
        <w:rPr>
          <w:rFonts w:ascii="Times New Roman" w:hAnsi="Times New Roman"/>
          <w:b/>
          <w:sz w:val="18"/>
          <w:szCs w:val="18"/>
          <w:vertAlign w:val="superscript"/>
          <w:lang w:val="uk-UA"/>
        </w:rPr>
      </w:pPr>
      <w:r w:rsidRPr="008B0EC3">
        <w:rPr>
          <w:rFonts w:ascii="Times New Roman" w:hAnsi="Times New Roman"/>
          <w:b/>
          <w:sz w:val="18"/>
          <w:szCs w:val="18"/>
          <w:vertAlign w:val="superscript"/>
          <w:lang w:val="uk-UA"/>
        </w:rPr>
        <w:t xml:space="preserve">                                                                                                                                                                                 </w:t>
      </w:r>
      <w:r w:rsidRPr="00EB4DF8">
        <w:rPr>
          <w:rFonts w:ascii="Times New Roman" w:hAnsi="Times New Roman"/>
          <w:b/>
          <w:sz w:val="18"/>
          <w:szCs w:val="18"/>
          <w:vertAlign w:val="superscript"/>
        </w:rPr>
        <w:t xml:space="preserve">      </w:t>
      </w:r>
      <w:r>
        <w:rPr>
          <w:rFonts w:ascii="Times New Roman" w:hAnsi="Times New Roman"/>
          <w:b/>
          <w:sz w:val="18"/>
          <w:szCs w:val="18"/>
          <w:vertAlign w:val="superscript"/>
          <w:lang w:val="uk-UA"/>
        </w:rPr>
        <w:t xml:space="preserve">     </w:t>
      </w:r>
      <w:r w:rsidRPr="00EB4DF8">
        <w:rPr>
          <w:rFonts w:ascii="Times New Roman" w:hAnsi="Times New Roman"/>
          <w:b/>
          <w:sz w:val="18"/>
          <w:szCs w:val="18"/>
          <w:vertAlign w:val="superscript"/>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A00ACA" w:rsidRDefault="00A00ACA" w:rsidP="00FE4E3E">
      <w:pPr>
        <w:tabs>
          <w:tab w:val="left" w:pos="993"/>
        </w:tabs>
        <w:spacing w:after="0"/>
        <w:jc w:val="right"/>
        <w:rPr>
          <w:rFonts w:ascii="Times New Roman" w:hAnsi="Times New Roman"/>
          <w:lang w:val="uk-UA"/>
        </w:rPr>
      </w:pPr>
    </w:p>
    <w:p w:rsidR="00A00ACA" w:rsidRDefault="00A00ACA" w:rsidP="00FE4E3E">
      <w:pPr>
        <w:tabs>
          <w:tab w:val="left" w:pos="993"/>
        </w:tabs>
        <w:spacing w:after="0"/>
        <w:jc w:val="right"/>
        <w:rPr>
          <w:rFonts w:ascii="Times New Roman" w:hAnsi="Times New Roman"/>
          <w:lang w:val="uk-UA"/>
        </w:rPr>
      </w:pPr>
    </w:p>
    <w:p w:rsidR="00A00ACA" w:rsidRDefault="00A00ACA" w:rsidP="00FE4E3E">
      <w:pPr>
        <w:tabs>
          <w:tab w:val="left" w:pos="993"/>
        </w:tabs>
        <w:spacing w:after="0"/>
        <w:jc w:val="right"/>
        <w:rPr>
          <w:rFonts w:ascii="Times New Roman" w:hAnsi="Times New Roman"/>
          <w:lang w:val="uk-UA"/>
        </w:rPr>
      </w:pPr>
    </w:p>
    <w:p w:rsidR="00A00ACA" w:rsidRDefault="00A00ACA" w:rsidP="00FE4E3E">
      <w:pPr>
        <w:tabs>
          <w:tab w:val="left" w:pos="993"/>
        </w:tabs>
        <w:spacing w:after="0"/>
        <w:jc w:val="right"/>
        <w:rPr>
          <w:rFonts w:ascii="Times New Roman" w:hAnsi="Times New Roman"/>
          <w:lang w:val="uk-UA"/>
        </w:rPr>
      </w:pPr>
    </w:p>
    <w:p w:rsidR="00A00ACA" w:rsidRPr="009B3AC3" w:rsidRDefault="00A00ACA" w:rsidP="00A00ACA">
      <w:pPr>
        <w:tabs>
          <w:tab w:val="left" w:pos="993"/>
        </w:tabs>
        <w:spacing w:after="0"/>
        <w:jc w:val="right"/>
        <w:rPr>
          <w:rFonts w:ascii="Times New Roman" w:hAnsi="Times New Roman"/>
          <w:lang w:val="uk-UA"/>
        </w:rPr>
      </w:pPr>
      <w:r w:rsidRPr="00D93DF8">
        <w:rPr>
          <w:rFonts w:ascii="Times New Roman" w:hAnsi="Times New Roman"/>
          <w:lang w:val="uk-UA"/>
        </w:rPr>
        <w:t>Додаток 8</w:t>
      </w:r>
    </w:p>
    <w:p w:rsidR="00A00ACA" w:rsidRDefault="00A00ACA" w:rsidP="00A00ACA">
      <w:pPr>
        <w:pStyle w:val="5"/>
        <w:spacing w:before="0" w:after="0"/>
        <w:jc w:val="center"/>
        <w:rPr>
          <w:rFonts w:ascii="Times New Roman" w:hAnsi="Times New Roman"/>
          <w:i w:val="0"/>
          <w:caps/>
          <w:sz w:val="24"/>
          <w:szCs w:val="24"/>
          <w:lang w:val="uk-UA"/>
        </w:rPr>
      </w:pPr>
      <w:r w:rsidRPr="00D93DF8">
        <w:rPr>
          <w:rFonts w:ascii="Times New Roman" w:hAnsi="Times New Roman"/>
          <w:i w:val="0"/>
          <w:caps/>
          <w:sz w:val="24"/>
          <w:szCs w:val="24"/>
          <w:lang w:val="uk-UA"/>
        </w:rPr>
        <w:t xml:space="preserve">Заява </w:t>
      </w:r>
    </w:p>
    <w:p w:rsidR="00A00ACA" w:rsidRPr="00203CFE" w:rsidRDefault="00A00ACA" w:rsidP="00A00ACA">
      <w:pPr>
        <w:pStyle w:val="5"/>
        <w:spacing w:before="0" w:after="0"/>
        <w:jc w:val="center"/>
        <w:rPr>
          <w:rFonts w:ascii="Times New Roman" w:hAnsi="Times New Roman"/>
          <w:i w:val="0"/>
          <w:caps/>
          <w:sz w:val="24"/>
          <w:szCs w:val="24"/>
          <w:lang w:val="uk-UA"/>
        </w:rPr>
      </w:pPr>
      <w:r w:rsidRPr="00D93DF8">
        <w:rPr>
          <w:rFonts w:ascii="Times New Roman" w:hAnsi="Times New Roman"/>
          <w:i w:val="0"/>
          <w:sz w:val="24"/>
          <w:szCs w:val="24"/>
          <w:lang w:val="uk-UA"/>
        </w:rPr>
        <w:t>на відкриття клірингового субрахунку</w:t>
      </w:r>
    </w:p>
    <w:p w:rsidR="00A00ACA" w:rsidRDefault="00A00ACA" w:rsidP="00A00ACA">
      <w:pPr>
        <w:pStyle w:val="13"/>
        <w:jc w:val="center"/>
        <w:rPr>
          <w:b/>
          <w:sz w:val="24"/>
          <w:szCs w:val="24"/>
          <w:lang w:val="uk-UA"/>
        </w:rPr>
      </w:pPr>
      <w:r w:rsidRPr="00D93DF8">
        <w:rPr>
          <w:b/>
          <w:sz w:val="24"/>
          <w:szCs w:val="24"/>
          <w:lang w:val="uk-UA"/>
        </w:rPr>
        <w:t>для обліку зобов’язань та / або прав  з поставки та / або отримання цінних паперів та / або коштів клієнта учасника клірингу</w:t>
      </w:r>
      <w:r>
        <w:rPr>
          <w:b/>
          <w:sz w:val="24"/>
          <w:szCs w:val="24"/>
          <w:lang w:val="uk-UA"/>
        </w:rPr>
        <w:t xml:space="preserve"> </w:t>
      </w:r>
      <w:r w:rsidRPr="00D93DF8">
        <w:rPr>
          <w:b/>
          <w:sz w:val="24"/>
          <w:szCs w:val="24"/>
          <w:lang w:val="uk-UA"/>
        </w:rPr>
        <w:t>/</w:t>
      </w:r>
      <w:r>
        <w:rPr>
          <w:b/>
          <w:sz w:val="24"/>
          <w:szCs w:val="24"/>
          <w:lang w:val="uk-UA"/>
        </w:rPr>
        <w:t xml:space="preserve"> </w:t>
      </w:r>
      <w:r w:rsidRPr="00D93DF8">
        <w:rPr>
          <w:b/>
          <w:sz w:val="24"/>
          <w:szCs w:val="24"/>
          <w:lang w:val="uk-UA"/>
        </w:rPr>
        <w:t>контрагента учасника клірингу</w:t>
      </w:r>
    </w:p>
    <w:p w:rsidR="00A00ACA" w:rsidRDefault="00A00ACA" w:rsidP="00A00ACA">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A00ACA" w:rsidRPr="002D5933" w:rsidTr="001F4D73">
        <w:tc>
          <w:tcPr>
            <w:tcW w:w="1384" w:type="dxa"/>
          </w:tcPr>
          <w:p w:rsidR="00A00ACA" w:rsidRPr="002D5933" w:rsidRDefault="00A00ACA"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A00ACA" w:rsidRPr="003A577C" w:rsidRDefault="00D22213" w:rsidP="001F4D73">
            <w:pPr>
              <w:pStyle w:val="5"/>
              <w:spacing w:before="0"/>
              <w:ind w:firstLine="0"/>
              <w:jc w:val="left"/>
              <w:rPr>
                <w:rFonts w:ascii="Times New Roman" w:hAnsi="Times New Roman"/>
                <w:b w:val="0"/>
                <w:i w:val="0"/>
                <w:caps/>
                <w:sz w:val="20"/>
                <w:szCs w:val="20"/>
                <w:lang w:val="uk-UA"/>
              </w:rPr>
            </w:pPr>
            <w:r w:rsidRPr="003A577C">
              <w:rPr>
                <w:rFonts w:ascii="Times New Roman" w:hAnsi="Times New Roman"/>
                <w:i w:val="0"/>
                <w:sz w:val="20"/>
                <w:szCs w:val="20"/>
                <w:lang w:val="uk-UA"/>
              </w:rPr>
              <w:fldChar w:fldCharType="begin">
                <w:ffData>
                  <w:name w:val="ТекстовоеПоле49"/>
                  <w:enabled/>
                  <w:calcOnExit w:val="0"/>
                  <w:textInput/>
                </w:ffData>
              </w:fldChar>
            </w:r>
            <w:r w:rsidR="00A00ACA" w:rsidRPr="003A577C">
              <w:rPr>
                <w:rFonts w:ascii="Times New Roman" w:hAnsi="Times New Roman"/>
                <w:i w:val="0"/>
                <w:sz w:val="20"/>
                <w:szCs w:val="20"/>
                <w:lang w:val="uk-UA"/>
              </w:rPr>
              <w:instrText xml:space="preserve"> FORMTEXT </w:instrText>
            </w:r>
            <w:r w:rsidRPr="003A577C">
              <w:rPr>
                <w:rFonts w:ascii="Times New Roman" w:hAnsi="Times New Roman"/>
                <w:i w:val="0"/>
                <w:sz w:val="20"/>
                <w:szCs w:val="20"/>
                <w:lang w:val="uk-UA"/>
              </w:rPr>
            </w:r>
            <w:r w:rsidRPr="003A577C">
              <w:rPr>
                <w:rFonts w:ascii="Times New Roman" w:hAnsi="Times New Roman"/>
                <w:i w:val="0"/>
                <w:sz w:val="20"/>
                <w:szCs w:val="20"/>
                <w:lang w:val="uk-UA"/>
              </w:rPr>
              <w:fldChar w:fldCharType="separate"/>
            </w:r>
            <w:r w:rsidR="00A00ACA" w:rsidRPr="003A577C">
              <w:rPr>
                <w:rFonts w:ascii="Times New Roman" w:hAnsi="Arial"/>
                <w:i w:val="0"/>
                <w:noProof/>
                <w:sz w:val="20"/>
                <w:szCs w:val="20"/>
                <w:lang w:val="uk-UA"/>
              </w:rPr>
              <w:t> </w:t>
            </w:r>
            <w:r w:rsidR="00A00ACA" w:rsidRPr="003A577C">
              <w:rPr>
                <w:rFonts w:ascii="Times New Roman" w:hAnsi="Arial"/>
                <w:i w:val="0"/>
                <w:noProof/>
                <w:sz w:val="20"/>
                <w:szCs w:val="20"/>
                <w:lang w:val="uk-UA"/>
              </w:rPr>
              <w:t> </w:t>
            </w:r>
            <w:r w:rsidR="00A00ACA" w:rsidRPr="003A577C">
              <w:rPr>
                <w:rFonts w:ascii="Times New Roman" w:hAnsi="Arial"/>
                <w:i w:val="0"/>
                <w:noProof/>
                <w:sz w:val="20"/>
                <w:szCs w:val="20"/>
                <w:lang w:val="uk-UA"/>
              </w:rPr>
              <w:t> </w:t>
            </w:r>
            <w:r w:rsidR="00A00ACA" w:rsidRPr="003A577C">
              <w:rPr>
                <w:rFonts w:ascii="Times New Roman" w:hAnsi="Arial"/>
                <w:i w:val="0"/>
                <w:noProof/>
                <w:sz w:val="20"/>
                <w:szCs w:val="20"/>
                <w:lang w:val="uk-UA"/>
              </w:rPr>
              <w:t> </w:t>
            </w:r>
            <w:r w:rsidR="00A00ACA" w:rsidRPr="003A577C">
              <w:rPr>
                <w:rFonts w:ascii="Times New Roman" w:hAnsi="Arial"/>
                <w:i w:val="0"/>
                <w:noProof/>
                <w:sz w:val="20"/>
                <w:szCs w:val="20"/>
                <w:lang w:val="uk-UA"/>
              </w:rPr>
              <w:t> </w:t>
            </w:r>
            <w:r w:rsidRPr="003A577C">
              <w:rPr>
                <w:rFonts w:ascii="Times New Roman" w:hAnsi="Times New Roman"/>
                <w:i w:val="0"/>
                <w:sz w:val="20"/>
                <w:szCs w:val="20"/>
                <w:lang w:val="uk-UA"/>
              </w:rPr>
              <w:fldChar w:fldCharType="end"/>
            </w:r>
          </w:p>
        </w:tc>
        <w:tc>
          <w:tcPr>
            <w:tcW w:w="493" w:type="dxa"/>
          </w:tcPr>
          <w:p w:rsidR="00A00ACA" w:rsidRPr="002D5933" w:rsidRDefault="00A00ACA"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A00ACA" w:rsidRPr="003A577C"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A00ACA"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bl>
    <w:p w:rsidR="00A00ACA" w:rsidRPr="00B5001E" w:rsidRDefault="00A00ACA" w:rsidP="00A00ACA">
      <w:pPr>
        <w:widowControl w:val="0"/>
        <w:ind w:firstLine="0"/>
        <w:rPr>
          <w:rFonts w:ascii="Times New Roman" w:hAnsi="Times New Roman"/>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A00ACA" w:rsidRPr="009B3AC3" w:rsidTr="001F4D73">
        <w:trPr>
          <w:cantSplit/>
          <w:trHeight w:val="409"/>
        </w:trPr>
        <w:tc>
          <w:tcPr>
            <w:tcW w:w="9781" w:type="dxa"/>
            <w:gridSpan w:val="2"/>
            <w:tcBorders>
              <w:top w:val="nil"/>
              <w:left w:val="nil"/>
              <w:bottom w:val="single" w:sz="4" w:space="0" w:color="auto"/>
              <w:right w:val="nil"/>
            </w:tcBorders>
            <w:shd w:val="clear" w:color="auto" w:fill="FFFFFF" w:themeFill="background1"/>
            <w:vAlign w:val="center"/>
          </w:tcPr>
          <w:p w:rsidR="00A00ACA" w:rsidRPr="003F1385" w:rsidRDefault="00A00ACA" w:rsidP="001F4D73">
            <w:pPr>
              <w:widowControl w:val="0"/>
              <w:ind w:firstLine="0"/>
              <w:jc w:val="left"/>
              <w:rPr>
                <w:rFonts w:ascii="Times New Roman" w:hAnsi="Times New Roman"/>
                <w:b/>
                <w:sz w:val="20"/>
                <w:szCs w:val="20"/>
              </w:rPr>
            </w:pPr>
            <w:r w:rsidRPr="003F1385">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3F1385">
              <w:rPr>
                <w:rFonts w:ascii="Times New Roman" w:hAnsi="Times New Roman"/>
                <w:b/>
                <w:sz w:val="20"/>
                <w:szCs w:val="20"/>
              </w:rPr>
              <w:t>:</w:t>
            </w:r>
          </w:p>
        </w:tc>
      </w:tr>
      <w:tr w:rsidR="00A00ACA" w:rsidRPr="009B3AC3" w:rsidTr="001F4D73">
        <w:trPr>
          <w:cantSplit/>
          <w:trHeight w:val="233"/>
        </w:trPr>
        <w:tc>
          <w:tcPr>
            <w:tcW w:w="2410" w:type="dxa"/>
            <w:tcBorders>
              <w:top w:val="single" w:sz="4" w:space="0" w:color="auto"/>
            </w:tcBorders>
            <w:vAlign w:val="center"/>
          </w:tcPr>
          <w:p w:rsidR="00A00ACA" w:rsidRPr="00407E3C" w:rsidRDefault="00A00ACA" w:rsidP="001F4D73">
            <w:pPr>
              <w:pStyle w:val="12"/>
              <w:spacing w:before="100" w:after="100" w:line="276" w:lineRule="auto"/>
              <w:jc w:val="both"/>
              <w:rPr>
                <w:b w:val="0"/>
              </w:rPr>
            </w:pPr>
            <w:r>
              <w:rPr>
                <w:b w:val="0"/>
              </w:rPr>
              <w:t>с</w:t>
            </w:r>
            <w:r w:rsidRPr="00407E3C">
              <w:rPr>
                <w:b w:val="0"/>
              </w:rPr>
              <w:t xml:space="preserve">корочене </w:t>
            </w:r>
            <w:r w:rsidRPr="00407E3C">
              <w:rPr>
                <w:rFonts w:hint="cs"/>
                <w:b w:val="0"/>
              </w:rPr>
              <w:t>найменування</w:t>
            </w:r>
          </w:p>
        </w:tc>
        <w:tc>
          <w:tcPr>
            <w:tcW w:w="7371" w:type="dxa"/>
            <w:tcBorders>
              <w:top w:val="single" w:sz="4" w:space="0" w:color="auto"/>
            </w:tcBorders>
            <w:vAlign w:val="center"/>
          </w:tcPr>
          <w:p w:rsidR="00A00ACA" w:rsidRPr="003F1385" w:rsidRDefault="00D22213" w:rsidP="001F4D73">
            <w:pPr>
              <w:widowControl w:val="0"/>
              <w:spacing w:line="276" w:lineRule="auto"/>
              <w:ind w:firstLine="0"/>
              <w:jc w:val="left"/>
              <w:rPr>
                <w:rFonts w:ascii="Times New Roman" w:hAnsi="Times New Roman"/>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A00ACA"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00A00ACA"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r w:rsidR="00A00ACA" w:rsidRPr="009B3AC3" w:rsidTr="001F4D73">
        <w:trPr>
          <w:cantSplit/>
          <w:trHeight w:val="303"/>
        </w:trPr>
        <w:tc>
          <w:tcPr>
            <w:tcW w:w="2410" w:type="dxa"/>
            <w:tcBorders>
              <w:bottom w:val="single" w:sz="4" w:space="0" w:color="auto"/>
            </w:tcBorders>
            <w:vAlign w:val="center"/>
          </w:tcPr>
          <w:p w:rsidR="00A00ACA" w:rsidRPr="00407E3C" w:rsidRDefault="00A00ACA" w:rsidP="001F4D73">
            <w:pPr>
              <w:pStyle w:val="12"/>
              <w:spacing w:before="100" w:after="100" w:line="276" w:lineRule="auto"/>
              <w:jc w:val="both"/>
              <w:rPr>
                <w:b w:val="0"/>
              </w:rPr>
            </w:pPr>
            <w:r>
              <w:rPr>
                <w:b w:val="0"/>
              </w:rPr>
              <w:t>к</w:t>
            </w:r>
            <w:r w:rsidRPr="00407E3C">
              <w:rPr>
                <w:rFonts w:hint="cs"/>
                <w:b w:val="0"/>
              </w:rPr>
              <w:t>од</w:t>
            </w:r>
            <w:r w:rsidRPr="00407E3C">
              <w:rPr>
                <w:b w:val="0"/>
              </w:rPr>
              <w:t xml:space="preserve"> за </w:t>
            </w:r>
            <w:r w:rsidRPr="00407E3C">
              <w:rPr>
                <w:rFonts w:hint="cs"/>
                <w:b w:val="0"/>
              </w:rPr>
              <w:t>ЄДРПОУ</w:t>
            </w:r>
          </w:p>
        </w:tc>
        <w:tc>
          <w:tcPr>
            <w:tcW w:w="7371" w:type="dxa"/>
            <w:tcBorders>
              <w:bottom w:val="single" w:sz="4" w:space="0" w:color="auto"/>
            </w:tcBorders>
            <w:vAlign w:val="center"/>
          </w:tcPr>
          <w:p w:rsidR="00A00ACA"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A00ACA"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Pr="003F1385">
              <w:rPr>
                <w:rFonts w:ascii="Times New Roman" w:hAnsi="Times New Roman"/>
                <w:lang w:val="uk-UA"/>
              </w:rPr>
              <w:fldChar w:fldCharType="end"/>
            </w:r>
          </w:p>
        </w:tc>
      </w:tr>
      <w:tr w:rsidR="00A00ACA" w:rsidRPr="009B3AC3" w:rsidTr="001F4D73">
        <w:trPr>
          <w:cantSplit/>
          <w:trHeight w:val="303"/>
        </w:trPr>
        <w:tc>
          <w:tcPr>
            <w:tcW w:w="9781" w:type="dxa"/>
            <w:gridSpan w:val="2"/>
            <w:tcBorders>
              <w:left w:val="nil"/>
              <w:right w:val="nil"/>
            </w:tcBorders>
            <w:shd w:val="clear" w:color="auto" w:fill="FFFFFF" w:themeFill="background1"/>
            <w:vAlign w:val="center"/>
          </w:tcPr>
          <w:p w:rsidR="00A00ACA" w:rsidRPr="003F2722" w:rsidRDefault="00A00ACA" w:rsidP="001F4D73">
            <w:pPr>
              <w:pStyle w:val="a8"/>
              <w:tabs>
                <w:tab w:val="clear" w:pos="4677"/>
                <w:tab w:val="clear" w:pos="9355"/>
              </w:tabs>
              <w:spacing w:line="276" w:lineRule="auto"/>
              <w:rPr>
                <w:rFonts w:ascii="Times New Roman" w:hAnsi="Times New Roman"/>
                <w:lang w:val="uk-UA"/>
              </w:rPr>
            </w:pPr>
            <w:r w:rsidRPr="003F2722">
              <w:rPr>
                <w:rFonts w:ascii="Times New Roman" w:hAnsi="Times New Roman"/>
                <w:b/>
                <w:lang w:val="uk-UA"/>
              </w:rPr>
              <w:t>Клієнт / контрагент</w:t>
            </w:r>
            <w:r>
              <w:rPr>
                <w:rFonts w:ascii="Times New Roman" w:hAnsi="Times New Roman"/>
                <w:b/>
                <w:lang w:val="uk-UA"/>
              </w:rPr>
              <w:t xml:space="preserve"> учасника клірингу</w:t>
            </w:r>
            <w:r w:rsidRPr="003F2722">
              <w:rPr>
                <w:rFonts w:ascii="Times New Roman" w:hAnsi="Times New Roman"/>
                <w:b/>
                <w:lang w:val="uk-UA"/>
              </w:rPr>
              <w:t>:</w:t>
            </w:r>
          </w:p>
        </w:tc>
      </w:tr>
      <w:tr w:rsidR="00A00ACA" w:rsidRPr="009B3AC3" w:rsidTr="001F4D73">
        <w:trPr>
          <w:cantSplit/>
          <w:trHeight w:val="303"/>
        </w:trPr>
        <w:tc>
          <w:tcPr>
            <w:tcW w:w="2410" w:type="dxa"/>
            <w:vAlign w:val="center"/>
          </w:tcPr>
          <w:p w:rsidR="00A00ACA" w:rsidRPr="00407E3C" w:rsidRDefault="00A00ACA" w:rsidP="001F4D73">
            <w:pPr>
              <w:pStyle w:val="12"/>
              <w:spacing w:before="100" w:after="100" w:line="276" w:lineRule="auto"/>
              <w:rPr>
                <w:b w:val="0"/>
              </w:rPr>
            </w:pPr>
            <w:r>
              <w:rPr>
                <w:b w:val="0"/>
              </w:rPr>
              <w:t xml:space="preserve">повне </w:t>
            </w:r>
            <w:r w:rsidRPr="00407E3C">
              <w:rPr>
                <w:b w:val="0"/>
              </w:rPr>
              <w:t>найменування / ПІБ (повністю)</w:t>
            </w:r>
          </w:p>
        </w:tc>
        <w:tc>
          <w:tcPr>
            <w:tcW w:w="7371" w:type="dxa"/>
            <w:vAlign w:val="center"/>
          </w:tcPr>
          <w:p w:rsidR="00A00ACA"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A00ACA"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Pr="003F1385">
              <w:rPr>
                <w:rFonts w:ascii="Times New Roman" w:hAnsi="Times New Roman"/>
                <w:lang w:val="uk-UA"/>
              </w:rPr>
              <w:fldChar w:fldCharType="end"/>
            </w:r>
          </w:p>
        </w:tc>
      </w:tr>
      <w:tr w:rsidR="00A00ACA" w:rsidRPr="009B3AC3" w:rsidTr="001F4D73">
        <w:trPr>
          <w:cantSplit/>
          <w:trHeight w:val="303"/>
        </w:trPr>
        <w:tc>
          <w:tcPr>
            <w:tcW w:w="2410" w:type="dxa"/>
            <w:tcBorders>
              <w:bottom w:val="single" w:sz="4" w:space="0" w:color="auto"/>
            </w:tcBorders>
            <w:vAlign w:val="center"/>
          </w:tcPr>
          <w:p w:rsidR="00A00ACA" w:rsidRPr="00407E3C" w:rsidRDefault="00A00ACA" w:rsidP="001F4D73">
            <w:pPr>
              <w:pStyle w:val="12"/>
              <w:spacing w:before="100" w:after="100" w:line="276" w:lineRule="auto"/>
              <w:jc w:val="both"/>
              <w:rPr>
                <w:b w:val="0"/>
                <w:lang w:val="en-US"/>
              </w:rPr>
            </w:pPr>
            <w:r>
              <w:rPr>
                <w:b w:val="0"/>
              </w:rPr>
              <w:t>і</w:t>
            </w:r>
            <w:r w:rsidRPr="00407E3C">
              <w:rPr>
                <w:b w:val="0"/>
              </w:rPr>
              <w:t>дентифікаційні дані</w:t>
            </w:r>
            <w:r w:rsidRPr="00407E3C">
              <w:rPr>
                <w:rStyle w:val="afe"/>
                <w:b w:val="0"/>
              </w:rPr>
              <w:footnoteReference w:id="14"/>
            </w:r>
          </w:p>
        </w:tc>
        <w:tc>
          <w:tcPr>
            <w:tcW w:w="7371" w:type="dxa"/>
            <w:tcBorders>
              <w:bottom w:val="single" w:sz="4" w:space="0" w:color="auto"/>
            </w:tcBorders>
            <w:vAlign w:val="center"/>
          </w:tcPr>
          <w:p w:rsidR="00A00ACA"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A00ACA"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00A00ACA" w:rsidRPr="003F1385">
              <w:rPr>
                <w:rFonts w:ascii="Times New Roman" w:hAnsi="Arial"/>
                <w:noProof/>
                <w:lang w:val="uk-UA"/>
              </w:rPr>
              <w:t> </w:t>
            </w:r>
            <w:r w:rsidRPr="003F1385">
              <w:rPr>
                <w:rFonts w:ascii="Times New Roman" w:hAnsi="Times New Roman"/>
                <w:lang w:val="uk-UA"/>
              </w:rPr>
              <w:fldChar w:fldCharType="end"/>
            </w:r>
          </w:p>
        </w:tc>
      </w:tr>
    </w:tbl>
    <w:p w:rsidR="00A00ACA" w:rsidRDefault="00A00ACA" w:rsidP="00A00ACA">
      <w:pPr>
        <w:pStyle w:val="12"/>
        <w:rPr>
          <w:rFonts w:eastAsia="Calibri"/>
          <w:b w:val="0"/>
          <w:sz w:val="22"/>
          <w:szCs w:val="22"/>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67"/>
        <w:gridCol w:w="2694"/>
        <w:gridCol w:w="283"/>
        <w:gridCol w:w="1134"/>
        <w:gridCol w:w="496"/>
        <w:gridCol w:w="922"/>
        <w:gridCol w:w="283"/>
        <w:gridCol w:w="3402"/>
        <w:gridCol w:w="142"/>
      </w:tblGrid>
      <w:tr w:rsidR="00A00ACA" w:rsidRPr="0025736E" w:rsidTr="001F4D73">
        <w:trPr>
          <w:gridBefore w:val="1"/>
          <w:gridAfter w:val="1"/>
          <w:wBefore w:w="142" w:type="dxa"/>
          <w:wAfter w:w="142" w:type="dxa"/>
        </w:trPr>
        <w:tc>
          <w:tcPr>
            <w:tcW w:w="9781" w:type="dxa"/>
            <w:gridSpan w:val="8"/>
            <w:tcBorders>
              <w:top w:val="nil"/>
              <w:left w:val="nil"/>
              <w:bottom w:val="single" w:sz="4" w:space="0" w:color="auto"/>
              <w:right w:val="nil"/>
            </w:tcBorders>
            <w:shd w:val="clear" w:color="auto" w:fill="FFFFFF" w:themeFill="background1"/>
          </w:tcPr>
          <w:p w:rsidR="00A00ACA" w:rsidRPr="0010702D" w:rsidRDefault="00A00ACA" w:rsidP="001F4D73">
            <w:pPr>
              <w:pStyle w:val="12"/>
              <w:jc w:val="both"/>
            </w:pPr>
            <w:r w:rsidRPr="003F1385">
              <w:rPr>
                <w:rFonts w:hint="cs"/>
              </w:rPr>
              <w:t>Прошу</w:t>
            </w:r>
            <w:r w:rsidRPr="003F1385">
              <w:t xml:space="preserve"> </w:t>
            </w:r>
            <w:r w:rsidRPr="003F1385">
              <w:rPr>
                <w:rFonts w:hint="cs"/>
              </w:rPr>
              <w:t>відкрити</w:t>
            </w:r>
            <w:r w:rsidRPr="003F1385">
              <w:t xml:space="preserve"> </w:t>
            </w:r>
            <w:r>
              <w:t>учаснику клірингу</w:t>
            </w:r>
            <w:r w:rsidRPr="003F1385">
              <w:t>:</w:t>
            </w:r>
          </w:p>
        </w:tc>
      </w:tr>
      <w:tr w:rsidR="00A00ACA" w:rsidRPr="00F23569" w:rsidTr="001F4D73">
        <w:trPr>
          <w:gridBefore w:val="1"/>
          <w:gridAfter w:val="1"/>
          <w:wBefore w:w="142" w:type="dxa"/>
          <w:wAfter w:w="142" w:type="dxa"/>
        </w:trPr>
        <w:tc>
          <w:tcPr>
            <w:tcW w:w="567"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sidRPr="00407E3C">
              <w:rPr>
                <w:b w:val="0"/>
              </w:rPr>
              <w:t>1.</w:t>
            </w:r>
          </w:p>
        </w:tc>
        <w:tc>
          <w:tcPr>
            <w:tcW w:w="9214" w:type="dxa"/>
            <w:gridSpan w:val="7"/>
            <w:tcBorders>
              <w:top w:val="single" w:sz="4" w:space="0" w:color="auto"/>
              <w:left w:val="nil"/>
              <w:bottom w:val="single" w:sz="4" w:space="0" w:color="auto"/>
              <w:right w:val="single" w:sz="4" w:space="0" w:color="auto"/>
            </w:tcBorders>
            <w:vAlign w:val="center"/>
          </w:tcPr>
          <w:p w:rsidR="00A00ACA" w:rsidRPr="00EC6053" w:rsidRDefault="00A00ACA" w:rsidP="001F4D73">
            <w:pPr>
              <w:pStyle w:val="12"/>
              <w:jc w:val="both"/>
              <w:rPr>
                <w:b w:val="0"/>
              </w:rPr>
            </w:pPr>
            <w:r w:rsidRPr="00EC6053">
              <w:rPr>
                <w:b w:val="0"/>
              </w:rPr>
              <w:t xml:space="preserve">кліринговий субрахунок для клірингу за правочинами щодо цінних паперів, </w:t>
            </w:r>
            <w:r w:rsidRPr="00EC6053">
              <w:t>депозитарний облік яких здійснює Національний банк України</w:t>
            </w:r>
            <w:r>
              <w:rPr>
                <w:b w:val="0"/>
              </w:rPr>
              <w:t xml:space="preserve">, </w:t>
            </w:r>
            <w:r w:rsidRPr="00EC6053">
              <w:rPr>
                <w:b w:val="0"/>
              </w:rPr>
              <w:t>укладеними в інтересах клієнта / контрагента учасника клірингу (відокремлений облік клієнтів / контрагентів учасника клірингу)</w:t>
            </w:r>
          </w:p>
        </w:tc>
      </w:tr>
      <w:tr w:rsidR="00A00ACA" w:rsidRPr="00F23569" w:rsidTr="001F4D73">
        <w:trPr>
          <w:gridBefore w:val="1"/>
          <w:gridAfter w:val="1"/>
          <w:wBefore w:w="142" w:type="dxa"/>
          <w:wAfter w:w="142" w:type="dxa"/>
        </w:trPr>
        <w:tc>
          <w:tcPr>
            <w:tcW w:w="567" w:type="dxa"/>
            <w:vMerge w:val="restart"/>
            <w:tcBorders>
              <w:top w:val="single" w:sz="4" w:space="0" w:color="auto"/>
              <w:left w:val="single" w:sz="4" w:space="0" w:color="auto"/>
              <w:right w:val="nil"/>
            </w:tcBorders>
            <w:shd w:val="clear" w:color="auto" w:fill="F2F2F2" w:themeFill="background1" w:themeFillShade="F2"/>
            <w:vAlign w:val="center"/>
          </w:tcPr>
          <w:p w:rsidR="00A00ACA" w:rsidRDefault="00A00ACA" w:rsidP="001F4D73">
            <w:pPr>
              <w:pStyle w:val="12"/>
              <w:jc w:val="right"/>
              <w:rPr>
                <w:b w:val="0"/>
              </w:rPr>
            </w:pPr>
            <w:r w:rsidRPr="006407C8">
              <w:rPr>
                <w:b w:val="0"/>
                <w:sz w:val="32"/>
                <w:szCs w:val="32"/>
              </w:rPr>
              <w:t>□</w:t>
            </w:r>
            <w:r w:rsidRPr="00407E3C">
              <w:rPr>
                <w:b w:val="0"/>
              </w:rPr>
              <w:t>2.</w:t>
            </w:r>
          </w:p>
          <w:p w:rsidR="00A00ACA" w:rsidRDefault="00A00ACA" w:rsidP="001F4D73">
            <w:pPr>
              <w:pStyle w:val="12"/>
              <w:jc w:val="right"/>
              <w:rPr>
                <w:b w:val="0"/>
              </w:rPr>
            </w:pPr>
          </w:p>
          <w:p w:rsidR="00A00ACA" w:rsidRDefault="00A00ACA" w:rsidP="001F4D73">
            <w:pPr>
              <w:pStyle w:val="12"/>
              <w:jc w:val="right"/>
              <w:rPr>
                <w:b w:val="0"/>
              </w:rPr>
            </w:pPr>
          </w:p>
          <w:p w:rsidR="00A00ACA" w:rsidRDefault="00A00ACA" w:rsidP="001F4D73">
            <w:pPr>
              <w:pStyle w:val="12"/>
              <w:jc w:val="right"/>
              <w:rPr>
                <w:b w:val="0"/>
              </w:rPr>
            </w:pPr>
            <w:r>
              <w:rPr>
                <w:b w:val="0"/>
              </w:rPr>
              <w:t>2.1.</w:t>
            </w:r>
          </w:p>
          <w:p w:rsidR="00A00ACA" w:rsidRDefault="00A00ACA" w:rsidP="001F4D73">
            <w:pPr>
              <w:pStyle w:val="12"/>
              <w:jc w:val="right"/>
              <w:rPr>
                <w:b w:val="0"/>
              </w:rPr>
            </w:pPr>
          </w:p>
          <w:p w:rsidR="00A00ACA" w:rsidRDefault="00A00ACA" w:rsidP="001F4D73">
            <w:pPr>
              <w:pStyle w:val="12"/>
              <w:jc w:val="right"/>
              <w:rPr>
                <w:b w:val="0"/>
              </w:rPr>
            </w:pPr>
            <w:r>
              <w:rPr>
                <w:b w:val="0"/>
              </w:rPr>
              <w:t>2.2.</w:t>
            </w:r>
          </w:p>
          <w:p w:rsidR="00A00ACA" w:rsidRDefault="00A00ACA" w:rsidP="001F4D73">
            <w:pPr>
              <w:pStyle w:val="12"/>
              <w:jc w:val="right"/>
              <w:rPr>
                <w:b w:val="0"/>
              </w:rPr>
            </w:pPr>
          </w:p>
          <w:p w:rsidR="00A00ACA" w:rsidRDefault="00A00ACA" w:rsidP="001F4D73">
            <w:pPr>
              <w:pStyle w:val="12"/>
              <w:jc w:val="right"/>
              <w:rPr>
                <w:b w:val="0"/>
              </w:rPr>
            </w:pPr>
            <w:r>
              <w:rPr>
                <w:b w:val="0"/>
              </w:rPr>
              <w:t>2.3.</w:t>
            </w:r>
          </w:p>
          <w:p w:rsidR="00A00ACA" w:rsidRDefault="00A00ACA" w:rsidP="001F4D73">
            <w:pPr>
              <w:pStyle w:val="12"/>
              <w:jc w:val="right"/>
              <w:rPr>
                <w:b w:val="0"/>
              </w:rPr>
            </w:pPr>
          </w:p>
          <w:p w:rsidR="00A00ACA" w:rsidRDefault="00A00ACA" w:rsidP="001F4D73">
            <w:pPr>
              <w:pStyle w:val="12"/>
              <w:jc w:val="right"/>
              <w:rPr>
                <w:b w:val="0"/>
              </w:rPr>
            </w:pPr>
          </w:p>
          <w:p w:rsidR="00A00ACA" w:rsidRPr="006407C8" w:rsidRDefault="00A00ACA" w:rsidP="001F4D73">
            <w:pPr>
              <w:pStyle w:val="12"/>
              <w:jc w:val="right"/>
              <w:rPr>
                <w:b w:val="0"/>
                <w:sz w:val="32"/>
                <w:szCs w:val="32"/>
              </w:rPr>
            </w:pPr>
            <w:r>
              <w:rPr>
                <w:b w:val="0"/>
              </w:rPr>
              <w:t>2.4.</w:t>
            </w:r>
          </w:p>
        </w:tc>
        <w:tc>
          <w:tcPr>
            <w:tcW w:w="9214" w:type="dxa"/>
            <w:gridSpan w:val="7"/>
            <w:tcBorders>
              <w:top w:val="single" w:sz="4" w:space="0" w:color="auto"/>
              <w:left w:val="nil"/>
              <w:bottom w:val="single" w:sz="4" w:space="0" w:color="auto"/>
              <w:right w:val="single" w:sz="4" w:space="0" w:color="auto"/>
            </w:tcBorders>
            <w:vAlign w:val="center"/>
          </w:tcPr>
          <w:p w:rsidR="00A00ACA" w:rsidRPr="00992E8A" w:rsidRDefault="00A00ACA" w:rsidP="001F4D73">
            <w:pPr>
              <w:pStyle w:val="12"/>
              <w:jc w:val="both"/>
              <w:rPr>
                <w:b w:val="0"/>
              </w:rPr>
            </w:pPr>
            <w:r w:rsidRPr="00EC6053">
              <w:rPr>
                <w:b w:val="0"/>
              </w:rPr>
              <w:t xml:space="preserve">кліринговий субрахунок для клірингу за правочинами щодо цінних паперів, </w:t>
            </w:r>
            <w:r w:rsidRPr="00EC6053">
              <w:t>депозитарний облік яких здійснює Центральний депозитарій</w:t>
            </w:r>
            <w:r>
              <w:rPr>
                <w:b w:val="0"/>
              </w:rPr>
              <w:t xml:space="preserve">, </w:t>
            </w:r>
            <w:r w:rsidRPr="00EC6053">
              <w:rPr>
                <w:b w:val="0"/>
              </w:rPr>
              <w:t>укладеними в інтересах клієнта / контрагента учасника клірингу (відокремлений облік клієнтів / контрагентів учасника клірингу)</w:t>
            </w:r>
            <w:r w:rsidRPr="008F14F3">
              <w:rPr>
                <w:b w:val="0"/>
              </w:rPr>
              <w:t>:</w:t>
            </w:r>
            <w:r w:rsidRPr="00EC6053">
              <w:rPr>
                <w:b w:val="0"/>
              </w:rPr>
              <w:t xml:space="preserve"> </w:t>
            </w:r>
          </w:p>
        </w:tc>
      </w:tr>
      <w:tr w:rsidR="00A00ACA" w:rsidRPr="00B20CDD" w:rsidTr="001F4D73">
        <w:trPr>
          <w:gridBefore w:val="1"/>
          <w:gridAfter w:val="1"/>
          <w:wBefore w:w="142" w:type="dxa"/>
          <w:wAfter w:w="142" w:type="dxa"/>
        </w:trPr>
        <w:tc>
          <w:tcPr>
            <w:tcW w:w="567" w:type="dxa"/>
            <w:vMerge/>
            <w:tcBorders>
              <w:left w:val="single" w:sz="4" w:space="0" w:color="auto"/>
              <w:right w:val="nil"/>
            </w:tcBorders>
            <w:shd w:val="clear" w:color="auto" w:fill="F2F2F2" w:themeFill="background1" w:themeFillShade="F2"/>
          </w:tcPr>
          <w:p w:rsidR="00A00ACA" w:rsidRPr="006407C8"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Pr="00292E66" w:rsidRDefault="00A00ACA" w:rsidP="001F4D73">
            <w:pPr>
              <w:pStyle w:val="12"/>
              <w:jc w:val="both"/>
            </w:pPr>
            <w:r>
              <w:rPr>
                <w:b w:val="0"/>
              </w:rPr>
              <w:t xml:space="preserve">найменування депозитарної установи, </w:t>
            </w:r>
            <w:r w:rsidRPr="00EA13DB">
              <w:rPr>
                <w:b w:val="0"/>
              </w:rPr>
              <w:t>в якій відкрито рахунок у цінних паперах клієнта / контрагента учасника клірингу</w:t>
            </w:r>
          </w:p>
        </w:tc>
        <w:tc>
          <w:tcPr>
            <w:tcW w:w="5103" w:type="dxa"/>
            <w:gridSpan w:val="4"/>
            <w:tcBorders>
              <w:top w:val="single" w:sz="4" w:space="0" w:color="auto"/>
              <w:left w:val="nil"/>
              <w:bottom w:val="single" w:sz="4" w:space="0" w:color="auto"/>
              <w:right w:val="single" w:sz="4" w:space="0" w:color="auto"/>
            </w:tcBorders>
            <w:vAlign w:val="center"/>
          </w:tcPr>
          <w:p w:rsidR="00A00ACA" w:rsidRPr="00292E66"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B20CDD" w:rsidTr="001F4D73">
        <w:trPr>
          <w:gridBefore w:val="1"/>
          <w:gridAfter w:val="1"/>
          <w:wBefore w:w="142" w:type="dxa"/>
          <w:wAfter w:w="142" w:type="dxa"/>
        </w:trPr>
        <w:tc>
          <w:tcPr>
            <w:tcW w:w="567" w:type="dxa"/>
            <w:vMerge/>
            <w:tcBorders>
              <w:left w:val="single" w:sz="4" w:space="0" w:color="auto"/>
              <w:right w:val="nil"/>
            </w:tcBorders>
            <w:shd w:val="clear" w:color="auto" w:fill="F2F2F2" w:themeFill="background1" w:themeFillShade="F2"/>
          </w:tcPr>
          <w:p w:rsidR="00A00ACA" w:rsidRPr="006407C8"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Default="00A00ACA" w:rsidP="001F4D73">
            <w:pPr>
              <w:pStyle w:val="12"/>
              <w:rPr>
                <w:b w:val="0"/>
              </w:rPr>
            </w:pPr>
            <w:r>
              <w:rPr>
                <w:b w:val="0"/>
              </w:rPr>
              <w:t>код за ЄДРПОУ депозитарної установи</w:t>
            </w:r>
          </w:p>
        </w:tc>
        <w:tc>
          <w:tcPr>
            <w:tcW w:w="5103" w:type="dxa"/>
            <w:gridSpan w:val="4"/>
            <w:tcBorders>
              <w:top w:val="single" w:sz="4" w:space="0" w:color="auto"/>
              <w:left w:val="nil"/>
              <w:bottom w:val="single" w:sz="4" w:space="0" w:color="auto"/>
              <w:right w:val="single" w:sz="4" w:space="0" w:color="auto"/>
            </w:tcBorders>
            <w:vAlign w:val="center"/>
          </w:tcPr>
          <w:p w:rsidR="00A00ACA" w:rsidRPr="00292E66"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B20CDD" w:rsidTr="001F4D73">
        <w:trPr>
          <w:gridBefore w:val="1"/>
          <w:gridAfter w:val="1"/>
          <w:wBefore w:w="142" w:type="dxa"/>
          <w:wAfter w:w="142" w:type="dxa"/>
        </w:trPr>
        <w:tc>
          <w:tcPr>
            <w:tcW w:w="567" w:type="dxa"/>
            <w:vMerge/>
            <w:tcBorders>
              <w:left w:val="single" w:sz="4" w:space="0" w:color="auto"/>
              <w:right w:val="nil"/>
            </w:tcBorders>
            <w:shd w:val="clear" w:color="auto" w:fill="F2F2F2" w:themeFill="background1" w:themeFillShade="F2"/>
          </w:tcPr>
          <w:p w:rsidR="00A00ACA" w:rsidRPr="006407C8"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Default="00A00ACA" w:rsidP="001F4D73">
            <w:pPr>
              <w:pStyle w:val="12"/>
              <w:rPr>
                <w:b w:val="0"/>
              </w:rPr>
            </w:pPr>
            <w:r>
              <w:rPr>
                <w:b w:val="0"/>
              </w:rPr>
              <w:t>депозитарний код рахунку у цінних паперах депозитарної установи у Центральному депозитарії</w:t>
            </w:r>
          </w:p>
        </w:tc>
        <w:tc>
          <w:tcPr>
            <w:tcW w:w="5103" w:type="dxa"/>
            <w:gridSpan w:val="4"/>
            <w:tcBorders>
              <w:top w:val="single" w:sz="4" w:space="0" w:color="auto"/>
              <w:left w:val="nil"/>
              <w:bottom w:val="single" w:sz="4" w:space="0" w:color="auto"/>
              <w:right w:val="single" w:sz="4" w:space="0" w:color="auto"/>
            </w:tcBorders>
            <w:vAlign w:val="center"/>
          </w:tcPr>
          <w:p w:rsidR="00A00ACA" w:rsidRPr="00292E66"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B20CDD" w:rsidTr="001F4D73">
        <w:trPr>
          <w:gridBefore w:val="1"/>
          <w:gridAfter w:val="1"/>
          <w:wBefore w:w="142" w:type="dxa"/>
          <w:wAfter w:w="142" w:type="dxa"/>
        </w:trPr>
        <w:tc>
          <w:tcPr>
            <w:tcW w:w="567" w:type="dxa"/>
            <w:vMerge/>
            <w:tcBorders>
              <w:left w:val="single" w:sz="4" w:space="0" w:color="auto"/>
              <w:bottom w:val="single" w:sz="4" w:space="0" w:color="auto"/>
              <w:right w:val="nil"/>
            </w:tcBorders>
            <w:shd w:val="clear" w:color="auto" w:fill="F2F2F2" w:themeFill="background1" w:themeFillShade="F2"/>
          </w:tcPr>
          <w:p w:rsidR="00A00ACA" w:rsidRPr="006407C8" w:rsidRDefault="00A00ACA" w:rsidP="001F4D73">
            <w:pPr>
              <w:pStyle w:val="12"/>
              <w:rPr>
                <w:b w:val="0"/>
                <w:sz w:val="32"/>
                <w:szCs w:val="32"/>
              </w:rPr>
            </w:pPr>
          </w:p>
        </w:tc>
        <w:tc>
          <w:tcPr>
            <w:tcW w:w="4111" w:type="dxa"/>
            <w:gridSpan w:val="3"/>
            <w:tcBorders>
              <w:top w:val="single" w:sz="4" w:space="0" w:color="auto"/>
              <w:left w:val="nil"/>
              <w:bottom w:val="single" w:sz="4" w:space="0" w:color="auto"/>
              <w:right w:val="single" w:sz="4" w:space="0" w:color="auto"/>
            </w:tcBorders>
            <w:vAlign w:val="center"/>
          </w:tcPr>
          <w:p w:rsidR="00A00ACA" w:rsidRDefault="00A00ACA" w:rsidP="001F4D73">
            <w:pPr>
              <w:pStyle w:val="12"/>
              <w:rPr>
                <w:b w:val="0"/>
              </w:rPr>
            </w:pPr>
            <w:r>
              <w:rPr>
                <w:b w:val="0"/>
              </w:rPr>
              <w:t>депозитарний код рахунку у цінних паперах клієнта / контрагента учасника клірингу в цій депозитарній установі</w:t>
            </w:r>
          </w:p>
        </w:tc>
        <w:tc>
          <w:tcPr>
            <w:tcW w:w="5103" w:type="dxa"/>
            <w:gridSpan w:val="4"/>
            <w:tcBorders>
              <w:top w:val="single" w:sz="4" w:space="0" w:color="auto"/>
              <w:left w:val="nil"/>
              <w:bottom w:val="single" w:sz="4" w:space="0" w:color="auto"/>
              <w:right w:val="single" w:sz="4" w:space="0" w:color="auto"/>
            </w:tcBorders>
            <w:vAlign w:val="center"/>
          </w:tcPr>
          <w:p w:rsidR="00A00ACA" w:rsidRPr="00292E66"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B20CDD" w:rsidTr="001F4D73">
        <w:trPr>
          <w:gridBefore w:val="1"/>
          <w:gridAfter w:val="1"/>
          <w:wBefore w:w="142" w:type="dxa"/>
          <w:wAfter w:w="142" w:type="dxa"/>
        </w:trPr>
        <w:tc>
          <w:tcPr>
            <w:tcW w:w="9781" w:type="dxa"/>
            <w:gridSpan w:val="8"/>
            <w:tcBorders>
              <w:top w:val="single" w:sz="4" w:space="0" w:color="auto"/>
              <w:left w:val="nil"/>
              <w:bottom w:val="single" w:sz="4" w:space="0" w:color="auto"/>
              <w:right w:val="nil"/>
            </w:tcBorders>
            <w:shd w:val="clear" w:color="auto" w:fill="FFFFFF" w:themeFill="background1"/>
            <w:vAlign w:val="center"/>
          </w:tcPr>
          <w:p w:rsidR="00A00ACA" w:rsidRPr="00B0044E" w:rsidRDefault="00A00ACA" w:rsidP="001F4D73">
            <w:pPr>
              <w:pStyle w:val="12"/>
              <w:jc w:val="both"/>
            </w:pPr>
            <w:r>
              <w:t xml:space="preserve">Режим використання субрахунку та номер поточного / кореспондентського рахунку, який буде використовуватися </w:t>
            </w:r>
            <w:r w:rsidRPr="00B52825">
              <w:rPr>
                <w:shd w:val="clear" w:color="auto" w:fill="FFFFFF" w:themeFill="background1"/>
              </w:rPr>
              <w:t>учасником клірингу</w:t>
            </w:r>
            <w:r>
              <w:rPr>
                <w:shd w:val="clear" w:color="auto" w:fill="FFFFFF" w:themeFill="background1"/>
              </w:rPr>
              <w:t xml:space="preserve"> або</w:t>
            </w:r>
            <w:r w:rsidRPr="00A743E2">
              <w:rPr>
                <w:shd w:val="clear" w:color="auto" w:fill="FFFFFF" w:themeFill="background1"/>
              </w:rPr>
              <w:t xml:space="preserve"> </w:t>
            </w:r>
            <w:r w:rsidRPr="00A743E2">
              <w:t>клієнтом / контрагентом учасника клірингу</w:t>
            </w:r>
            <w:r w:rsidRPr="00B52825">
              <w:rPr>
                <w:shd w:val="clear" w:color="auto" w:fill="FFFFFF" w:themeFill="background1"/>
              </w:rPr>
              <w:t xml:space="preserve"> для проведення операцій за кліринговим субрахунком, що відкривається відповідно до цієї </w:t>
            </w:r>
            <w:r>
              <w:rPr>
                <w:shd w:val="clear" w:color="auto" w:fill="FFFFFF" w:themeFill="background1"/>
              </w:rPr>
              <w:t>ЗАЯВИ</w:t>
            </w:r>
            <w:r w:rsidRPr="00292E66">
              <w:rPr>
                <w:lang w:val="ru-RU"/>
              </w:rPr>
              <w:t>:</w:t>
            </w:r>
          </w:p>
        </w:tc>
      </w:tr>
      <w:tr w:rsidR="00A00ACA" w:rsidRPr="00B20CDD" w:rsidTr="001F4D73">
        <w:trPr>
          <w:gridBefore w:val="1"/>
          <w:gridAfter w:val="1"/>
          <w:wBefore w:w="142" w:type="dxa"/>
          <w:wAfter w:w="142" w:type="dxa"/>
        </w:trPr>
        <w:tc>
          <w:tcPr>
            <w:tcW w:w="567" w:type="dxa"/>
            <w:tcBorders>
              <w:top w:val="single" w:sz="4" w:space="0" w:color="auto"/>
              <w:left w:val="single" w:sz="4" w:space="0" w:color="auto"/>
              <w:bottom w:val="nil"/>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sidRPr="00407E3C">
              <w:rPr>
                <w:b w:val="0"/>
              </w:rPr>
              <w:t>1.</w:t>
            </w:r>
          </w:p>
        </w:tc>
        <w:tc>
          <w:tcPr>
            <w:tcW w:w="9214" w:type="dxa"/>
            <w:gridSpan w:val="7"/>
            <w:tcBorders>
              <w:top w:val="single" w:sz="4" w:space="0" w:color="auto"/>
              <w:left w:val="nil"/>
              <w:bottom w:val="single" w:sz="4" w:space="0" w:color="auto"/>
              <w:right w:val="single" w:sz="4" w:space="0" w:color="auto"/>
            </w:tcBorders>
          </w:tcPr>
          <w:p w:rsidR="00A00ACA" w:rsidRPr="003F632D" w:rsidRDefault="00A00ACA" w:rsidP="001F4D73">
            <w:pPr>
              <w:pStyle w:val="12"/>
              <w:rPr>
                <w:b w:val="0"/>
              </w:rPr>
            </w:pPr>
            <w:r>
              <w:t>звичайний режим</w:t>
            </w:r>
            <w:r w:rsidRPr="00B0044E">
              <w:t xml:space="preserve"> використання </w:t>
            </w:r>
            <w:r w:rsidRPr="009E1D54">
              <w:rPr>
                <w:b w:val="0"/>
              </w:rPr>
              <w:t>– субрахунок, який за операціями із зарахування  та</w:t>
            </w:r>
            <w:r w:rsidRPr="00B20CDD">
              <w:rPr>
                <w:b w:val="0"/>
              </w:rPr>
              <w:t xml:space="preserve"> </w:t>
            </w:r>
            <w:r w:rsidRPr="009E1D54">
              <w:rPr>
                <w:b w:val="0"/>
              </w:rPr>
              <w:t>/</w:t>
            </w:r>
            <w:r w:rsidRPr="00B20CDD">
              <w:rPr>
                <w:b w:val="0"/>
              </w:rPr>
              <w:t xml:space="preserve"> </w:t>
            </w:r>
            <w:r w:rsidRPr="009E1D54">
              <w:rPr>
                <w:b w:val="0"/>
              </w:rPr>
              <w:t>або списання зобов’язань та</w:t>
            </w:r>
            <w:r w:rsidRPr="00B20CDD">
              <w:rPr>
                <w:b w:val="0"/>
              </w:rPr>
              <w:t xml:space="preserve"> </w:t>
            </w:r>
            <w:r w:rsidRPr="009E1D54">
              <w:rPr>
                <w:b w:val="0"/>
              </w:rPr>
              <w:t>/</w:t>
            </w:r>
            <w:r w:rsidRPr="00B20CDD">
              <w:rPr>
                <w:b w:val="0"/>
              </w:rPr>
              <w:t xml:space="preserve"> </w:t>
            </w:r>
            <w:r w:rsidRPr="009E1D54">
              <w:rPr>
                <w:b w:val="0"/>
              </w:rPr>
              <w:t>або прав з поставки та/або отримання коштів взаємодіє виключно з поточним</w:t>
            </w:r>
            <w:r w:rsidRPr="00B20CDD">
              <w:rPr>
                <w:b w:val="0"/>
              </w:rPr>
              <w:t xml:space="preserve"> </w:t>
            </w:r>
            <w:r w:rsidRPr="009E1D54">
              <w:rPr>
                <w:b w:val="0"/>
              </w:rPr>
              <w:t>/</w:t>
            </w:r>
            <w:r w:rsidRPr="00B20CDD">
              <w:rPr>
                <w:b w:val="0"/>
              </w:rPr>
              <w:t xml:space="preserve"> </w:t>
            </w:r>
            <w:r w:rsidRPr="009E1D54">
              <w:rPr>
                <w:b w:val="0"/>
              </w:rPr>
              <w:t>кореспондентським рахунком учасника клірингу, відкритим у Розрахунковому центрі</w:t>
            </w:r>
          </w:p>
        </w:tc>
      </w:tr>
      <w:tr w:rsidR="00A00ACA" w:rsidRPr="00B20CDD" w:rsidTr="001F4D73">
        <w:trPr>
          <w:gridBefore w:val="1"/>
          <w:gridAfter w:val="1"/>
          <w:wBefore w:w="142" w:type="dxa"/>
          <w:wAfter w:w="142" w:type="dxa"/>
        </w:trPr>
        <w:tc>
          <w:tcPr>
            <w:tcW w:w="567" w:type="dxa"/>
            <w:tcBorders>
              <w:top w:val="nil"/>
              <w:left w:val="single" w:sz="4" w:space="0" w:color="auto"/>
              <w:bottom w:val="single" w:sz="4" w:space="0" w:color="auto"/>
              <w:right w:val="nil"/>
            </w:tcBorders>
            <w:shd w:val="clear" w:color="auto" w:fill="F2F2F2" w:themeFill="background1" w:themeFillShade="F2"/>
            <w:vAlign w:val="center"/>
          </w:tcPr>
          <w:p w:rsidR="00A00ACA" w:rsidRPr="003F632D" w:rsidRDefault="00A00ACA" w:rsidP="001F4D73">
            <w:pPr>
              <w:pStyle w:val="12"/>
              <w:jc w:val="right"/>
              <w:rPr>
                <w:b w:val="0"/>
              </w:rPr>
            </w:pPr>
            <w:r>
              <w:rPr>
                <w:b w:val="0"/>
              </w:rPr>
              <w:t>1.1.</w:t>
            </w:r>
          </w:p>
        </w:tc>
        <w:tc>
          <w:tcPr>
            <w:tcW w:w="4607" w:type="dxa"/>
            <w:gridSpan w:val="4"/>
            <w:tcBorders>
              <w:top w:val="single" w:sz="4" w:space="0" w:color="auto"/>
              <w:left w:val="nil"/>
              <w:bottom w:val="single" w:sz="4" w:space="0" w:color="auto"/>
              <w:right w:val="single" w:sz="4" w:space="0" w:color="auto"/>
            </w:tcBorders>
            <w:vAlign w:val="center"/>
          </w:tcPr>
          <w:p w:rsidR="00A00ACA" w:rsidRPr="003F632D" w:rsidRDefault="00A00ACA" w:rsidP="001F4D73">
            <w:pPr>
              <w:pStyle w:val="12"/>
              <w:rPr>
                <w:b w:val="0"/>
              </w:rPr>
            </w:pPr>
            <w:r w:rsidRPr="003F632D">
              <w:rPr>
                <w:b w:val="0"/>
              </w:rPr>
              <w:t>номер поточного / кореспондентського рахунку</w:t>
            </w:r>
          </w:p>
        </w:tc>
        <w:tc>
          <w:tcPr>
            <w:tcW w:w="4607" w:type="dxa"/>
            <w:gridSpan w:val="3"/>
            <w:tcBorders>
              <w:top w:val="single" w:sz="4" w:space="0" w:color="auto"/>
              <w:left w:val="nil"/>
              <w:bottom w:val="single" w:sz="4" w:space="0" w:color="auto"/>
              <w:right w:val="single" w:sz="4" w:space="0" w:color="auto"/>
            </w:tcBorders>
            <w:vAlign w:val="center"/>
          </w:tcPr>
          <w:p w:rsidR="00A00ACA"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r w:rsidR="00A00ACA">
              <w:t xml:space="preserve"> </w:t>
            </w:r>
          </w:p>
        </w:tc>
      </w:tr>
      <w:tr w:rsidR="00A00ACA" w:rsidRPr="00B20CDD" w:rsidTr="001F4D73">
        <w:trPr>
          <w:gridBefore w:val="1"/>
          <w:gridAfter w:val="1"/>
          <w:wBefore w:w="142" w:type="dxa"/>
          <w:wAfter w:w="142" w:type="dxa"/>
        </w:trPr>
        <w:tc>
          <w:tcPr>
            <w:tcW w:w="567" w:type="dxa"/>
            <w:tcBorders>
              <w:top w:val="single" w:sz="4" w:space="0" w:color="auto"/>
              <w:left w:val="single" w:sz="4" w:space="0" w:color="auto"/>
              <w:bottom w:val="nil"/>
              <w:right w:val="nil"/>
            </w:tcBorders>
            <w:shd w:val="clear" w:color="auto" w:fill="F2F2F2" w:themeFill="background1" w:themeFillShade="F2"/>
            <w:vAlign w:val="center"/>
          </w:tcPr>
          <w:p w:rsidR="00A00ACA" w:rsidRPr="006407C8" w:rsidRDefault="00A00ACA" w:rsidP="001F4D73">
            <w:pPr>
              <w:pStyle w:val="12"/>
              <w:rPr>
                <w:b w:val="0"/>
                <w:sz w:val="32"/>
                <w:szCs w:val="32"/>
              </w:rPr>
            </w:pPr>
            <w:r w:rsidRPr="006407C8">
              <w:rPr>
                <w:b w:val="0"/>
                <w:sz w:val="32"/>
                <w:szCs w:val="32"/>
              </w:rPr>
              <w:t>□</w:t>
            </w:r>
            <w:r w:rsidRPr="00407E3C">
              <w:rPr>
                <w:b w:val="0"/>
              </w:rPr>
              <w:t>2.</w:t>
            </w:r>
          </w:p>
        </w:tc>
        <w:tc>
          <w:tcPr>
            <w:tcW w:w="9214" w:type="dxa"/>
            <w:gridSpan w:val="7"/>
            <w:tcBorders>
              <w:top w:val="single" w:sz="4" w:space="0" w:color="auto"/>
              <w:left w:val="nil"/>
              <w:bottom w:val="single" w:sz="4" w:space="0" w:color="auto"/>
              <w:right w:val="single" w:sz="4" w:space="0" w:color="auto"/>
            </w:tcBorders>
          </w:tcPr>
          <w:p w:rsidR="00A00ACA" w:rsidRPr="00492BD5" w:rsidRDefault="00A00ACA" w:rsidP="001F4D73">
            <w:pPr>
              <w:pStyle w:val="12"/>
              <w:rPr>
                <w:b w:val="0"/>
              </w:rPr>
            </w:pPr>
            <w:r w:rsidRPr="00B0044E">
              <w:t>спеціальни</w:t>
            </w:r>
            <w:r>
              <w:t>й режим</w:t>
            </w:r>
            <w:r w:rsidRPr="00B0044E">
              <w:t xml:space="preserve"> використання</w:t>
            </w:r>
            <w:r w:rsidRPr="009E1D54">
              <w:rPr>
                <w:b w:val="0"/>
              </w:rPr>
              <w:t xml:space="preserve"> – субрахунок, який за операціями із зарахування  та</w:t>
            </w:r>
            <w:r w:rsidRPr="00B20CDD">
              <w:rPr>
                <w:b w:val="0"/>
              </w:rPr>
              <w:t xml:space="preserve"> </w:t>
            </w:r>
            <w:r w:rsidRPr="009E1D54">
              <w:rPr>
                <w:b w:val="0"/>
              </w:rPr>
              <w:t>/</w:t>
            </w:r>
            <w:r w:rsidRPr="00B20CDD">
              <w:rPr>
                <w:b w:val="0"/>
              </w:rPr>
              <w:t xml:space="preserve"> </w:t>
            </w:r>
            <w:r w:rsidRPr="009E1D54">
              <w:rPr>
                <w:b w:val="0"/>
              </w:rPr>
              <w:t>або списання зобов’язань та</w:t>
            </w:r>
            <w:r w:rsidRPr="00B20CDD">
              <w:rPr>
                <w:b w:val="0"/>
              </w:rPr>
              <w:t xml:space="preserve"> </w:t>
            </w:r>
            <w:r w:rsidRPr="009E1D54">
              <w:rPr>
                <w:b w:val="0"/>
              </w:rPr>
              <w:t>/</w:t>
            </w:r>
            <w:r w:rsidRPr="00B20CDD">
              <w:rPr>
                <w:b w:val="0"/>
              </w:rPr>
              <w:t xml:space="preserve"> </w:t>
            </w:r>
            <w:r w:rsidRPr="009E1D54">
              <w:rPr>
                <w:b w:val="0"/>
              </w:rPr>
              <w:t>або прав з поставки та</w:t>
            </w:r>
            <w:r w:rsidRPr="00B20CDD">
              <w:rPr>
                <w:b w:val="0"/>
              </w:rPr>
              <w:t xml:space="preserve"> </w:t>
            </w:r>
            <w:r w:rsidRPr="009E1D54">
              <w:rPr>
                <w:b w:val="0"/>
              </w:rPr>
              <w:t>/</w:t>
            </w:r>
            <w:r w:rsidRPr="00B20CDD">
              <w:rPr>
                <w:b w:val="0"/>
              </w:rPr>
              <w:t xml:space="preserve"> </w:t>
            </w:r>
            <w:r w:rsidRPr="009E1D54">
              <w:rPr>
                <w:b w:val="0"/>
              </w:rPr>
              <w:t>або отримання коштів взаємодіє виключно з поточним</w:t>
            </w:r>
            <w:r w:rsidRPr="00B20CDD">
              <w:rPr>
                <w:b w:val="0"/>
              </w:rPr>
              <w:t xml:space="preserve"> </w:t>
            </w:r>
            <w:r w:rsidRPr="009E1D54">
              <w:rPr>
                <w:b w:val="0"/>
              </w:rPr>
              <w:t>/</w:t>
            </w:r>
            <w:r w:rsidRPr="00B20CDD">
              <w:rPr>
                <w:b w:val="0"/>
              </w:rPr>
              <w:t xml:space="preserve"> </w:t>
            </w:r>
            <w:r w:rsidRPr="009E1D54">
              <w:rPr>
                <w:b w:val="0"/>
              </w:rPr>
              <w:t>кореспондентським рахунком клієнта та</w:t>
            </w:r>
            <w:r w:rsidRPr="00B20CDD">
              <w:rPr>
                <w:b w:val="0"/>
              </w:rPr>
              <w:t xml:space="preserve"> </w:t>
            </w:r>
            <w:r w:rsidRPr="009E1D54">
              <w:rPr>
                <w:b w:val="0"/>
              </w:rPr>
              <w:t>/</w:t>
            </w:r>
            <w:r w:rsidRPr="00B20CDD">
              <w:rPr>
                <w:b w:val="0"/>
              </w:rPr>
              <w:t xml:space="preserve"> </w:t>
            </w:r>
            <w:r w:rsidRPr="009E1D54">
              <w:rPr>
                <w:b w:val="0"/>
              </w:rPr>
              <w:t>або контрагента учасника клірингу, відкритим у Розрахунковому центрі</w:t>
            </w:r>
          </w:p>
        </w:tc>
      </w:tr>
      <w:tr w:rsidR="00A00ACA" w:rsidRPr="00B20CDD" w:rsidTr="001F4D73">
        <w:trPr>
          <w:gridBefore w:val="1"/>
          <w:gridAfter w:val="1"/>
          <w:wBefore w:w="142" w:type="dxa"/>
          <w:wAfter w:w="142" w:type="dxa"/>
        </w:trPr>
        <w:tc>
          <w:tcPr>
            <w:tcW w:w="567" w:type="dxa"/>
            <w:tcBorders>
              <w:top w:val="nil"/>
              <w:left w:val="single" w:sz="4" w:space="0" w:color="auto"/>
              <w:bottom w:val="single" w:sz="4" w:space="0" w:color="auto"/>
              <w:right w:val="nil"/>
            </w:tcBorders>
            <w:shd w:val="clear" w:color="auto" w:fill="F2F2F2" w:themeFill="background1" w:themeFillShade="F2"/>
            <w:vAlign w:val="center"/>
          </w:tcPr>
          <w:p w:rsidR="00A00ACA" w:rsidRPr="003F632D" w:rsidRDefault="00A00ACA" w:rsidP="001F4D73">
            <w:pPr>
              <w:pStyle w:val="12"/>
              <w:jc w:val="right"/>
              <w:rPr>
                <w:b w:val="0"/>
              </w:rPr>
            </w:pPr>
            <w:r>
              <w:rPr>
                <w:b w:val="0"/>
              </w:rPr>
              <w:t>2.1.</w:t>
            </w:r>
          </w:p>
        </w:tc>
        <w:tc>
          <w:tcPr>
            <w:tcW w:w="4607" w:type="dxa"/>
            <w:gridSpan w:val="4"/>
            <w:tcBorders>
              <w:top w:val="single" w:sz="4" w:space="0" w:color="auto"/>
              <w:left w:val="nil"/>
              <w:bottom w:val="single" w:sz="4" w:space="0" w:color="auto"/>
              <w:right w:val="single" w:sz="4" w:space="0" w:color="auto"/>
            </w:tcBorders>
            <w:vAlign w:val="center"/>
          </w:tcPr>
          <w:p w:rsidR="00A00ACA" w:rsidRPr="00B0044E" w:rsidRDefault="00A00ACA" w:rsidP="001F4D73">
            <w:pPr>
              <w:pStyle w:val="12"/>
            </w:pPr>
            <w:r w:rsidRPr="003F632D">
              <w:rPr>
                <w:b w:val="0"/>
              </w:rPr>
              <w:t>номер поточного / кореспондентського рахунку</w:t>
            </w:r>
          </w:p>
        </w:tc>
        <w:tc>
          <w:tcPr>
            <w:tcW w:w="4607" w:type="dxa"/>
            <w:gridSpan w:val="3"/>
            <w:tcBorders>
              <w:top w:val="single" w:sz="4" w:space="0" w:color="auto"/>
              <w:left w:val="nil"/>
              <w:bottom w:val="single" w:sz="4" w:space="0" w:color="auto"/>
              <w:right w:val="single" w:sz="4" w:space="0" w:color="auto"/>
            </w:tcBorders>
            <w:vAlign w:val="center"/>
          </w:tcPr>
          <w:p w:rsidR="00A00ACA" w:rsidRPr="00B0044E"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3F1385" w:rsidTr="001F4D73">
        <w:tblPrEx>
          <w:tblLook w:val="0000" w:firstRow="0" w:lastRow="0" w:firstColumn="0" w:lastColumn="0" w:noHBand="0" w:noVBand="0"/>
        </w:tblPrEx>
        <w:trPr>
          <w:cantSplit/>
          <w:trHeight w:val="386"/>
        </w:trPr>
        <w:tc>
          <w:tcPr>
            <w:tcW w:w="3403" w:type="dxa"/>
            <w:gridSpan w:val="3"/>
            <w:tcBorders>
              <w:top w:val="nil"/>
              <w:left w:val="nil"/>
              <w:right w:val="nil"/>
            </w:tcBorders>
          </w:tcPr>
          <w:p w:rsidR="00A00ACA" w:rsidRDefault="00A00ACA" w:rsidP="001F4D73">
            <w:pPr>
              <w:pStyle w:val="a8"/>
              <w:rPr>
                <w:rFonts w:ascii="Times New Roman" w:hAnsi="Times New Roman"/>
                <w:lang w:val="uk-UA"/>
              </w:rPr>
            </w:pPr>
          </w:p>
          <w:p w:rsidR="00A00ACA" w:rsidRDefault="00A00ACA" w:rsidP="001F4D73">
            <w:pPr>
              <w:pStyle w:val="a8"/>
              <w:rPr>
                <w:rFonts w:ascii="Times New Roman" w:hAnsi="Times New Roman"/>
                <w:lang w:val="uk-UA"/>
              </w:rPr>
            </w:pPr>
          </w:p>
          <w:p w:rsidR="00A00ACA" w:rsidRDefault="00A00ACA" w:rsidP="001F4D73">
            <w:pPr>
              <w:pStyle w:val="a8"/>
              <w:rPr>
                <w:rFonts w:ascii="Times New Roman" w:hAnsi="Times New Roman"/>
                <w:lang w:val="uk-UA"/>
              </w:rPr>
            </w:pPr>
          </w:p>
          <w:p w:rsidR="00A00ACA" w:rsidRPr="003F1385"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3F1385" w:rsidRDefault="00A00ACA" w:rsidP="001F4D73">
            <w:pPr>
              <w:pStyle w:val="a8"/>
              <w:rPr>
                <w:rFonts w:ascii="Times New Roman" w:hAnsi="Times New Roman"/>
                <w:lang w:val="uk-UA"/>
              </w:rPr>
            </w:pPr>
            <w:r w:rsidRPr="003F1385">
              <w:rPr>
                <w:rFonts w:ascii="Times New Roman" w:hAnsi="Times New Roman"/>
                <w:lang w:val="uk-UA"/>
              </w:rPr>
              <w:t xml:space="preserve">    </w:t>
            </w:r>
          </w:p>
        </w:tc>
        <w:tc>
          <w:tcPr>
            <w:tcW w:w="2552" w:type="dxa"/>
            <w:gridSpan w:val="3"/>
            <w:tcBorders>
              <w:top w:val="nil"/>
              <w:left w:val="nil"/>
              <w:right w:val="nil"/>
            </w:tcBorders>
          </w:tcPr>
          <w:p w:rsidR="00A00ACA" w:rsidRDefault="00A00ACA" w:rsidP="001F4D73">
            <w:pPr>
              <w:pStyle w:val="a8"/>
              <w:rPr>
                <w:rFonts w:ascii="Times New Roman" w:hAnsi="Times New Roman"/>
                <w:lang w:val="uk-UA"/>
              </w:rPr>
            </w:pPr>
          </w:p>
          <w:p w:rsidR="00A00ACA" w:rsidRDefault="00A00ACA" w:rsidP="001F4D73">
            <w:pPr>
              <w:pStyle w:val="a8"/>
              <w:rPr>
                <w:rFonts w:ascii="Times New Roman" w:hAnsi="Times New Roman"/>
                <w:lang w:val="uk-UA"/>
              </w:rPr>
            </w:pPr>
          </w:p>
          <w:p w:rsidR="00A00ACA" w:rsidRDefault="00A00ACA" w:rsidP="001F4D73">
            <w:pPr>
              <w:pStyle w:val="a8"/>
              <w:rPr>
                <w:rFonts w:ascii="Times New Roman" w:hAnsi="Times New Roman"/>
                <w:lang w:val="uk-UA"/>
              </w:rPr>
            </w:pPr>
          </w:p>
          <w:p w:rsidR="00A00ACA" w:rsidRPr="003F1385"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3F1385" w:rsidRDefault="00A00ACA" w:rsidP="001F4D73">
            <w:pPr>
              <w:spacing w:before="0" w:after="0"/>
              <w:rPr>
                <w:rFonts w:ascii="Times New Roman" w:hAnsi="Times New Roman"/>
                <w:sz w:val="20"/>
                <w:szCs w:val="20"/>
                <w:lang w:val="uk-UA"/>
              </w:rPr>
            </w:pPr>
          </w:p>
        </w:tc>
        <w:tc>
          <w:tcPr>
            <w:tcW w:w="3544" w:type="dxa"/>
            <w:gridSpan w:val="2"/>
            <w:tcBorders>
              <w:top w:val="nil"/>
              <w:left w:val="nil"/>
              <w:bottom w:val="single" w:sz="4" w:space="0" w:color="auto"/>
              <w:right w:val="nil"/>
            </w:tcBorders>
          </w:tcPr>
          <w:p w:rsidR="00A00ACA" w:rsidRPr="003F1385" w:rsidRDefault="00A00ACA" w:rsidP="001F4D73">
            <w:pPr>
              <w:spacing w:before="0" w:after="0"/>
              <w:ind w:firstLine="0"/>
              <w:jc w:val="left"/>
              <w:rPr>
                <w:rFonts w:ascii="Times New Roman" w:hAnsi="Times New Roman"/>
                <w:sz w:val="20"/>
                <w:szCs w:val="20"/>
                <w:lang w:val="uk-UA"/>
              </w:rPr>
            </w:pPr>
          </w:p>
        </w:tc>
      </w:tr>
      <w:tr w:rsidR="00A00ACA" w:rsidRPr="003F1385" w:rsidTr="001F4D73">
        <w:tblPrEx>
          <w:tblLook w:val="0000" w:firstRow="0" w:lastRow="0" w:firstColumn="0" w:lastColumn="0" w:noHBand="0" w:noVBand="0"/>
        </w:tblPrEx>
        <w:trPr>
          <w:trHeight w:val="70"/>
        </w:trPr>
        <w:tc>
          <w:tcPr>
            <w:tcW w:w="3403" w:type="dxa"/>
            <w:gridSpan w:val="3"/>
            <w:tcBorders>
              <w:left w:val="nil"/>
              <w:bottom w:val="nil"/>
              <w:right w:val="nil"/>
            </w:tcBorders>
          </w:tcPr>
          <w:p w:rsidR="00A00ACA" w:rsidRPr="003F1385" w:rsidRDefault="00A00ACA" w:rsidP="001F4D73">
            <w:pPr>
              <w:pStyle w:val="a8"/>
              <w:ind w:firstLine="34"/>
              <w:jc w:val="center"/>
              <w:rPr>
                <w:rFonts w:ascii="Times New Roman" w:hAnsi="Times New Roman"/>
                <w:lang w:val="uk-UA"/>
              </w:rPr>
            </w:pPr>
            <w:r w:rsidRPr="003F1385">
              <w:rPr>
                <w:rFonts w:ascii="Times New Roman" w:hAnsi="Times New Roman"/>
                <w:lang w:val="uk-UA"/>
              </w:rPr>
              <w:t>керівник / розпорядник рахунку</w:t>
            </w:r>
          </w:p>
        </w:tc>
        <w:tc>
          <w:tcPr>
            <w:tcW w:w="283" w:type="dxa"/>
            <w:tcBorders>
              <w:top w:val="nil"/>
              <w:left w:val="nil"/>
              <w:bottom w:val="nil"/>
              <w:right w:val="nil"/>
            </w:tcBorders>
          </w:tcPr>
          <w:p w:rsidR="00A00ACA" w:rsidRPr="003F1385" w:rsidRDefault="00A00ACA" w:rsidP="001F4D73">
            <w:pPr>
              <w:pStyle w:val="a8"/>
              <w:ind w:firstLine="34"/>
              <w:jc w:val="center"/>
              <w:rPr>
                <w:rFonts w:ascii="Times New Roman" w:hAnsi="Times New Roman"/>
                <w:lang w:val="uk-UA"/>
              </w:rPr>
            </w:pPr>
          </w:p>
        </w:tc>
        <w:tc>
          <w:tcPr>
            <w:tcW w:w="2552" w:type="dxa"/>
            <w:gridSpan w:val="3"/>
            <w:tcBorders>
              <w:left w:val="nil"/>
              <w:bottom w:val="nil"/>
              <w:right w:val="nil"/>
            </w:tcBorders>
          </w:tcPr>
          <w:p w:rsidR="00A00ACA" w:rsidRPr="003F1385" w:rsidRDefault="00A00ACA" w:rsidP="001F4D73">
            <w:pPr>
              <w:pStyle w:val="a8"/>
              <w:ind w:firstLine="34"/>
              <w:jc w:val="center"/>
              <w:rPr>
                <w:rFonts w:ascii="Times New Roman" w:hAnsi="Times New Roman"/>
                <w:lang w:val="uk-UA"/>
              </w:rPr>
            </w:pPr>
            <w:r w:rsidRPr="003F1385">
              <w:rPr>
                <w:rFonts w:ascii="Times New Roman" w:hAnsi="Times New Roman"/>
                <w:lang w:val="uk-UA"/>
              </w:rPr>
              <w:t>підпис</w:t>
            </w:r>
          </w:p>
        </w:tc>
        <w:tc>
          <w:tcPr>
            <w:tcW w:w="283" w:type="dxa"/>
            <w:tcBorders>
              <w:top w:val="nil"/>
              <w:left w:val="nil"/>
              <w:bottom w:val="nil"/>
              <w:right w:val="nil"/>
            </w:tcBorders>
          </w:tcPr>
          <w:p w:rsidR="00A00ACA" w:rsidRPr="003F1385" w:rsidRDefault="00A00ACA" w:rsidP="001F4D73">
            <w:pPr>
              <w:spacing w:before="0" w:after="0"/>
              <w:ind w:firstLine="0"/>
              <w:jc w:val="center"/>
              <w:rPr>
                <w:rFonts w:ascii="Times New Roman" w:hAnsi="Times New Roman"/>
                <w:sz w:val="20"/>
                <w:szCs w:val="20"/>
                <w:lang w:val="uk-UA"/>
              </w:rPr>
            </w:pPr>
          </w:p>
        </w:tc>
        <w:tc>
          <w:tcPr>
            <w:tcW w:w="3544" w:type="dxa"/>
            <w:gridSpan w:val="2"/>
            <w:tcBorders>
              <w:left w:val="nil"/>
              <w:bottom w:val="nil"/>
              <w:right w:val="nil"/>
            </w:tcBorders>
          </w:tcPr>
          <w:p w:rsidR="00A00ACA" w:rsidRPr="003F1385" w:rsidRDefault="00A00ACA" w:rsidP="001F4D73">
            <w:pPr>
              <w:spacing w:before="0" w:after="0"/>
              <w:ind w:firstLine="0"/>
              <w:jc w:val="center"/>
              <w:rPr>
                <w:rFonts w:ascii="Times New Roman" w:hAnsi="Times New Roman"/>
                <w:sz w:val="20"/>
                <w:szCs w:val="20"/>
                <w:lang w:val="uk-UA"/>
              </w:rPr>
            </w:pPr>
            <w:r w:rsidRPr="003F1385">
              <w:rPr>
                <w:rFonts w:ascii="Times New Roman" w:hAnsi="Times New Roman"/>
                <w:sz w:val="20"/>
                <w:szCs w:val="20"/>
                <w:lang w:val="uk-UA"/>
              </w:rPr>
              <w:t>прізвище та ініціали</w:t>
            </w:r>
          </w:p>
        </w:tc>
      </w:tr>
    </w:tbl>
    <w:p w:rsidR="00A00ACA" w:rsidRPr="005A12FA" w:rsidRDefault="00A00ACA" w:rsidP="00A00ACA">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3F1385">
        <w:rPr>
          <w:rFonts w:ascii="Times New Roman" w:hAnsi="Times New Roman"/>
          <w:sz w:val="20"/>
          <w:szCs w:val="20"/>
          <w:lang w:val="uk-UA"/>
        </w:rPr>
        <w:t>МП</w:t>
      </w:r>
      <w:r w:rsidRPr="00D93DF8">
        <w:rPr>
          <w:rStyle w:val="afe"/>
          <w:rFonts w:ascii="Times New Roman" w:hAnsi="Times New Roman"/>
          <w:lang w:val="uk-UA"/>
        </w:rPr>
        <w:footnoteReference w:id="15"/>
      </w:r>
      <w:r w:rsidRPr="00D93DF8">
        <w:rPr>
          <w:rFonts w:ascii="Times New Roman" w:hAnsi="Times New Roman"/>
          <w:lang w:val="uk-UA"/>
        </w:rPr>
        <w:t xml:space="preserve">                   </w:t>
      </w:r>
    </w:p>
    <w:p w:rsidR="00A00ACA" w:rsidRPr="0034312F" w:rsidRDefault="00A00ACA" w:rsidP="00A00ACA">
      <w:pPr>
        <w:pStyle w:val="1"/>
        <w:pBdr>
          <w:bottom w:val="single" w:sz="12" w:space="1" w:color="auto"/>
        </w:pBdr>
        <w:rPr>
          <w:rFonts w:ascii="Times New Roman" w:hAnsi="Times New Roman"/>
          <w:b w:val="0"/>
          <w:i/>
          <w:sz w:val="22"/>
          <w:szCs w:val="22"/>
          <w:lang w:val="uk-UA"/>
        </w:rPr>
      </w:pPr>
      <w:r w:rsidRPr="00D93DF8">
        <w:rPr>
          <w:rFonts w:ascii="Times New Roman" w:hAnsi="Times New Roman"/>
          <w:b w:val="0"/>
          <w:i/>
          <w:sz w:val="22"/>
          <w:szCs w:val="22"/>
          <w:lang w:val="uk-UA"/>
        </w:rPr>
        <w:lastRenderedPageBreak/>
        <w:t>Зворотній бік заяви</w:t>
      </w:r>
    </w:p>
    <w:p w:rsidR="00A00ACA" w:rsidRPr="00BA365A" w:rsidRDefault="00A00ACA" w:rsidP="00A00ACA">
      <w:pPr>
        <w:ind w:left="142" w:firstLine="0"/>
        <w:contextualSpacing/>
        <w:rPr>
          <w:rFonts w:ascii="Times New Roman" w:hAnsi="Times New Roman"/>
          <w:b/>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567"/>
        <w:gridCol w:w="5103"/>
      </w:tblGrid>
      <w:tr w:rsidR="00A00ACA" w:rsidRPr="00610C4C" w:rsidTr="001F4D73">
        <w:tc>
          <w:tcPr>
            <w:tcW w:w="9781" w:type="dxa"/>
            <w:gridSpan w:val="3"/>
            <w:tcBorders>
              <w:top w:val="nil"/>
              <w:left w:val="nil"/>
              <w:bottom w:val="single" w:sz="4" w:space="0" w:color="000000"/>
              <w:right w:val="nil"/>
            </w:tcBorders>
            <w:shd w:val="clear" w:color="auto" w:fill="FFFFFF" w:themeFill="background1"/>
          </w:tcPr>
          <w:p w:rsidR="00A00ACA" w:rsidRDefault="00A00ACA" w:rsidP="001F4D73">
            <w:pPr>
              <w:ind w:firstLine="0"/>
              <w:contextualSpacing/>
              <w:rPr>
                <w:rFonts w:ascii="Times New Roman" w:hAnsi="Times New Roman"/>
                <w:sz w:val="20"/>
                <w:szCs w:val="20"/>
                <w:lang w:val="uk-UA"/>
              </w:rPr>
            </w:pPr>
            <w:r>
              <w:rPr>
                <w:rFonts w:ascii="Times New Roman" w:hAnsi="Times New Roman"/>
                <w:b/>
                <w:sz w:val="20"/>
                <w:szCs w:val="20"/>
                <w:lang w:val="uk-UA"/>
              </w:rPr>
              <w:t>Н</w:t>
            </w:r>
            <w:r w:rsidRPr="0034312F">
              <w:rPr>
                <w:rFonts w:ascii="Times New Roman" w:hAnsi="Times New Roman"/>
                <w:b/>
                <w:sz w:val="20"/>
                <w:szCs w:val="20"/>
                <w:lang w:val="uk-UA"/>
              </w:rPr>
              <w:t>аявність у юридичн</w:t>
            </w:r>
            <w:r>
              <w:rPr>
                <w:rFonts w:ascii="Times New Roman" w:hAnsi="Times New Roman"/>
                <w:b/>
                <w:sz w:val="20"/>
                <w:szCs w:val="20"/>
                <w:lang w:val="uk-UA"/>
              </w:rPr>
              <w:t>ій</w:t>
            </w:r>
            <w:r w:rsidRPr="0034312F">
              <w:rPr>
                <w:rFonts w:ascii="Times New Roman" w:hAnsi="Times New Roman"/>
                <w:b/>
                <w:sz w:val="20"/>
                <w:szCs w:val="20"/>
                <w:lang w:val="uk-UA"/>
              </w:rPr>
              <w:t xml:space="preserve"> особ</w:t>
            </w:r>
            <w:r>
              <w:rPr>
                <w:rFonts w:ascii="Times New Roman" w:hAnsi="Times New Roman"/>
                <w:b/>
                <w:sz w:val="20"/>
                <w:szCs w:val="20"/>
                <w:lang w:val="uk-UA"/>
              </w:rPr>
              <w:t>і</w:t>
            </w:r>
            <w:r w:rsidRPr="0034312F">
              <w:rPr>
                <w:rFonts w:ascii="Times New Roman" w:hAnsi="Times New Roman"/>
                <w:b/>
                <w:sz w:val="20"/>
                <w:szCs w:val="20"/>
                <w:lang w:val="uk-UA"/>
              </w:rPr>
              <w:t xml:space="preserve"> - клієнта / контрагента учасника клірингу</w:t>
            </w:r>
            <w:r w:rsidRPr="00626560">
              <w:rPr>
                <w:rFonts w:ascii="Times New Roman" w:hAnsi="Times New Roman"/>
                <w:sz w:val="20"/>
                <w:szCs w:val="20"/>
                <w:lang w:val="uk-UA"/>
              </w:rPr>
              <w:t xml:space="preserve"> </w:t>
            </w:r>
            <w:r>
              <w:rPr>
                <w:rFonts w:ascii="Times New Roman" w:hAnsi="Times New Roman"/>
                <w:sz w:val="20"/>
                <w:szCs w:val="20"/>
                <w:lang w:val="uk-UA"/>
              </w:rPr>
              <w:t>фізичних осіб,</w:t>
            </w:r>
            <w:r w:rsidRPr="00626560">
              <w:rPr>
                <w:rFonts w:ascii="Times New Roman" w:hAnsi="Times New Roman"/>
                <w:sz w:val="20"/>
                <w:szCs w:val="20"/>
                <w:lang w:val="uk-UA"/>
              </w:rPr>
              <w:t xml:space="preserve"> що належать до публічних </w:t>
            </w:r>
            <w:r>
              <w:rPr>
                <w:rFonts w:ascii="Times New Roman" w:hAnsi="Times New Roman"/>
                <w:sz w:val="20"/>
                <w:szCs w:val="20"/>
                <w:lang w:val="uk-UA"/>
              </w:rPr>
              <w:t xml:space="preserve">діячів серед </w:t>
            </w:r>
            <w:r w:rsidRPr="00626560">
              <w:rPr>
                <w:rFonts w:ascii="Times New Roman" w:hAnsi="Times New Roman"/>
                <w:sz w:val="20"/>
                <w:szCs w:val="20"/>
                <w:lang w:val="uk-UA"/>
              </w:rPr>
              <w:t>осіб, які мають право розпоряджатися раху</w:t>
            </w:r>
            <w:r>
              <w:rPr>
                <w:rFonts w:ascii="Times New Roman" w:hAnsi="Times New Roman"/>
                <w:sz w:val="20"/>
                <w:szCs w:val="20"/>
                <w:lang w:val="uk-UA"/>
              </w:rPr>
              <w:t xml:space="preserve">нками та / або майном, </w:t>
            </w:r>
            <w:r w:rsidRPr="00626560">
              <w:rPr>
                <w:rFonts w:ascii="Times New Roman" w:hAnsi="Times New Roman"/>
                <w:sz w:val="20"/>
                <w:szCs w:val="20"/>
                <w:lang w:val="uk-UA"/>
              </w:rPr>
              <w:t>осіб, що входять до о</w:t>
            </w:r>
            <w:r>
              <w:rPr>
                <w:rFonts w:ascii="Times New Roman" w:hAnsi="Times New Roman"/>
                <w:sz w:val="20"/>
                <w:szCs w:val="20"/>
                <w:lang w:val="uk-UA"/>
              </w:rPr>
              <w:t xml:space="preserve">рганів управління / виконавчого </w:t>
            </w:r>
            <w:r w:rsidRPr="00626560">
              <w:rPr>
                <w:rFonts w:ascii="Times New Roman" w:hAnsi="Times New Roman"/>
                <w:sz w:val="20"/>
                <w:szCs w:val="20"/>
                <w:lang w:val="uk-UA"/>
              </w:rPr>
              <w:t xml:space="preserve">органу, кінцевих </w:t>
            </w:r>
            <w:proofErr w:type="spellStart"/>
            <w:r w:rsidRPr="00626560">
              <w:rPr>
                <w:rFonts w:ascii="Times New Roman" w:hAnsi="Times New Roman"/>
                <w:sz w:val="20"/>
                <w:szCs w:val="20"/>
                <w:lang w:val="uk-UA"/>
              </w:rPr>
              <w:t>бенефіціарних</w:t>
            </w:r>
            <w:proofErr w:type="spellEnd"/>
            <w:r w:rsidRPr="00626560">
              <w:rPr>
                <w:rFonts w:ascii="Times New Roman" w:hAnsi="Times New Roman"/>
                <w:sz w:val="20"/>
                <w:szCs w:val="20"/>
                <w:lang w:val="uk-UA"/>
              </w:rPr>
              <w:t xml:space="preserve"> </w:t>
            </w:r>
            <w:r>
              <w:rPr>
                <w:rFonts w:ascii="Times New Roman" w:hAnsi="Times New Roman"/>
                <w:sz w:val="20"/>
                <w:szCs w:val="20"/>
                <w:lang w:val="uk-UA"/>
              </w:rPr>
              <w:t>власників</w:t>
            </w:r>
            <w:r w:rsidRPr="00626560">
              <w:rPr>
                <w:rFonts w:ascii="Times New Roman" w:hAnsi="Times New Roman"/>
                <w:sz w:val="20"/>
                <w:szCs w:val="20"/>
                <w:lang w:val="uk-UA"/>
              </w:rPr>
              <w:t xml:space="preserve"> </w:t>
            </w:r>
            <w:r>
              <w:rPr>
                <w:rFonts w:ascii="Times New Roman" w:hAnsi="Times New Roman"/>
                <w:sz w:val="20"/>
                <w:szCs w:val="20"/>
                <w:lang w:val="uk-UA"/>
              </w:rPr>
              <w:t xml:space="preserve">або </w:t>
            </w:r>
            <w:r w:rsidRPr="0034312F">
              <w:rPr>
                <w:rFonts w:ascii="Times New Roman" w:hAnsi="Times New Roman"/>
                <w:b/>
                <w:sz w:val="20"/>
                <w:szCs w:val="20"/>
                <w:lang w:val="uk-UA"/>
              </w:rPr>
              <w:t>належність фізичної особи - клієнта /контрагента учасника клірингу</w:t>
            </w:r>
            <w:r w:rsidRPr="0058794D">
              <w:rPr>
                <w:rFonts w:ascii="Times New Roman" w:hAnsi="Times New Roman"/>
                <w:sz w:val="20"/>
                <w:szCs w:val="20"/>
                <w:lang w:val="uk-UA"/>
              </w:rPr>
              <w:t xml:space="preserve"> до публічних діячі</w:t>
            </w:r>
            <w:r>
              <w:rPr>
                <w:rFonts w:ascii="Times New Roman" w:hAnsi="Times New Roman"/>
                <w:sz w:val="20"/>
                <w:szCs w:val="20"/>
                <w:lang w:val="uk-UA"/>
              </w:rPr>
              <w:t>в</w:t>
            </w:r>
            <w:r w:rsidRPr="006C50D7">
              <w:rPr>
                <w:rFonts w:ascii="Times New Roman" w:hAnsi="Times New Roman"/>
                <w:sz w:val="20"/>
                <w:szCs w:val="20"/>
                <w:lang w:val="uk-UA"/>
              </w:rPr>
              <w:t>:</w:t>
            </w:r>
            <w:r>
              <w:rPr>
                <w:rFonts w:ascii="Times New Roman" w:hAnsi="Times New Roman"/>
                <w:sz w:val="20"/>
                <w:szCs w:val="20"/>
                <w:lang w:val="uk-UA"/>
              </w:rPr>
              <w:t xml:space="preserve"> </w:t>
            </w:r>
            <w:r w:rsidRPr="008F14F3">
              <w:rPr>
                <w:rFonts w:ascii="Times New Roman" w:hAnsi="Times New Roman"/>
                <w:b/>
                <w:sz w:val="36"/>
                <w:szCs w:val="36"/>
                <w:shd w:val="clear" w:color="auto" w:fill="D9D9D9" w:themeFill="background1" w:themeFillShade="D9"/>
                <w:lang w:val="uk-UA"/>
              </w:rPr>
              <w:t>□</w:t>
            </w:r>
            <w:r w:rsidRPr="00BF2A96">
              <w:rPr>
                <w:rFonts w:ascii="Times New Roman" w:hAnsi="Times New Roman"/>
                <w:b/>
                <w:sz w:val="20"/>
                <w:szCs w:val="20"/>
                <w:lang w:val="uk-UA"/>
              </w:rPr>
              <w:t>ТАК</w:t>
            </w:r>
            <w:r w:rsidRPr="00626560">
              <w:rPr>
                <w:rFonts w:ascii="Times New Roman" w:hAnsi="Times New Roman"/>
                <w:sz w:val="20"/>
                <w:szCs w:val="20"/>
                <w:lang w:val="uk-UA"/>
              </w:rPr>
              <w:t xml:space="preserve"> </w:t>
            </w:r>
            <w:r>
              <w:rPr>
                <w:rFonts w:ascii="Times New Roman" w:hAnsi="Times New Roman"/>
                <w:sz w:val="20"/>
                <w:szCs w:val="20"/>
                <w:lang w:val="uk-UA"/>
              </w:rPr>
              <w:t xml:space="preserve">/  </w:t>
            </w:r>
            <w:r w:rsidRPr="008F14F3">
              <w:rPr>
                <w:rFonts w:ascii="Times New Roman" w:hAnsi="Times New Roman"/>
                <w:b/>
                <w:sz w:val="36"/>
                <w:szCs w:val="36"/>
                <w:shd w:val="clear" w:color="auto" w:fill="D9D9D9" w:themeFill="background1" w:themeFillShade="D9"/>
                <w:lang w:val="uk-UA"/>
              </w:rPr>
              <w:t>□</w:t>
            </w:r>
            <w:r w:rsidRPr="00BF2A96">
              <w:rPr>
                <w:rFonts w:ascii="Times New Roman" w:hAnsi="Times New Roman"/>
                <w:b/>
                <w:sz w:val="20"/>
                <w:szCs w:val="20"/>
                <w:lang w:val="uk-UA"/>
              </w:rPr>
              <w:t>НІ</w:t>
            </w:r>
          </w:p>
          <w:p w:rsidR="00A00ACA" w:rsidRPr="00BA365A" w:rsidRDefault="00A00ACA" w:rsidP="001F4D73">
            <w:pPr>
              <w:ind w:firstLine="0"/>
              <w:contextualSpacing/>
              <w:jc w:val="left"/>
              <w:rPr>
                <w:rFonts w:ascii="Times New Roman" w:hAnsi="Times New Roman"/>
                <w:sz w:val="20"/>
                <w:szCs w:val="20"/>
                <w:lang w:val="uk-UA"/>
              </w:rPr>
            </w:pPr>
          </w:p>
          <w:p w:rsidR="00A00ACA" w:rsidRDefault="00A00ACA" w:rsidP="001F4D73">
            <w:pPr>
              <w:ind w:firstLine="0"/>
              <w:jc w:val="left"/>
            </w:pPr>
            <w:r>
              <w:rPr>
                <w:rFonts w:ascii="Times New Roman" w:hAnsi="Times New Roman"/>
                <w:b/>
                <w:sz w:val="20"/>
                <w:szCs w:val="20"/>
                <w:lang w:val="uk-UA"/>
              </w:rPr>
              <w:t xml:space="preserve">Якщо «ТАК» то зазначити дані щодо </w:t>
            </w:r>
            <w:r w:rsidRPr="00287A57">
              <w:rPr>
                <w:rFonts w:ascii="Times New Roman" w:hAnsi="Times New Roman"/>
                <w:b/>
                <w:sz w:val="20"/>
                <w:szCs w:val="20"/>
                <w:lang w:val="uk-UA"/>
              </w:rPr>
              <w:t>фізичної особи</w:t>
            </w:r>
            <w:r>
              <w:rPr>
                <w:rFonts w:ascii="Times New Roman" w:hAnsi="Times New Roman"/>
                <w:b/>
                <w:sz w:val="20"/>
                <w:szCs w:val="20"/>
              </w:rPr>
              <w:t xml:space="preserve"> </w:t>
            </w:r>
            <w:r>
              <w:rPr>
                <w:rFonts w:ascii="Times New Roman" w:hAnsi="Times New Roman"/>
                <w:b/>
                <w:sz w:val="20"/>
                <w:szCs w:val="20"/>
                <w:lang w:val="uk-UA"/>
              </w:rPr>
              <w:t>(осіб)</w:t>
            </w:r>
            <w:r w:rsidRPr="00287A57">
              <w:rPr>
                <w:rFonts w:ascii="Times New Roman" w:hAnsi="Times New Roman"/>
                <w:b/>
                <w:sz w:val="20"/>
                <w:szCs w:val="20"/>
                <w:lang w:val="uk-UA"/>
              </w:rPr>
              <w:t>, що належить</w:t>
            </w:r>
            <w:r>
              <w:rPr>
                <w:rFonts w:ascii="Times New Roman" w:hAnsi="Times New Roman"/>
                <w:b/>
                <w:sz w:val="20"/>
                <w:szCs w:val="20"/>
                <w:lang w:val="uk-UA"/>
              </w:rPr>
              <w:t xml:space="preserve"> (належать)</w:t>
            </w:r>
            <w:r w:rsidRPr="00287A57">
              <w:rPr>
                <w:rFonts w:ascii="Times New Roman" w:hAnsi="Times New Roman"/>
                <w:b/>
                <w:sz w:val="20"/>
                <w:szCs w:val="20"/>
                <w:lang w:val="uk-UA"/>
              </w:rPr>
              <w:t xml:space="preserve"> до публічних осіб</w:t>
            </w:r>
            <w:r w:rsidRPr="00287A57">
              <w:rPr>
                <w:rFonts w:ascii="Times New Roman" w:hAnsi="Times New Roman"/>
                <w:b/>
                <w:sz w:val="20"/>
                <w:szCs w:val="20"/>
              </w:rPr>
              <w:t>:</w:t>
            </w:r>
          </w:p>
        </w:tc>
      </w:tr>
      <w:tr w:rsidR="00A00ACA" w:rsidRPr="00610C4C" w:rsidTr="001F4D73">
        <w:tc>
          <w:tcPr>
            <w:tcW w:w="4111" w:type="dxa"/>
            <w:tcBorders>
              <w:left w:val="single" w:sz="4" w:space="0" w:color="auto"/>
            </w:tcBorders>
          </w:tcPr>
          <w:p w:rsidR="00A00ACA" w:rsidRPr="00F40B85" w:rsidRDefault="00A00ACA" w:rsidP="001F4D73">
            <w:pPr>
              <w:ind w:firstLine="0"/>
              <w:contextualSpacing/>
              <w:rPr>
                <w:rFonts w:ascii="Times New Roman" w:hAnsi="Times New Roman"/>
                <w:sz w:val="20"/>
                <w:szCs w:val="20"/>
                <w:lang w:val="uk-UA"/>
              </w:rPr>
            </w:pPr>
            <w:r w:rsidRPr="00F40B85">
              <w:rPr>
                <w:rFonts w:ascii="Times New Roman" w:hAnsi="Times New Roman"/>
                <w:sz w:val="20"/>
                <w:szCs w:val="20"/>
                <w:lang w:val="uk-UA"/>
              </w:rPr>
              <w:t xml:space="preserve">прізвище, ім’я </w:t>
            </w:r>
            <w:r w:rsidRPr="00F40B85">
              <w:rPr>
                <w:rFonts w:ascii="Times New Roman" w:hAnsi="Times New Roman"/>
                <w:sz w:val="20"/>
                <w:szCs w:val="20"/>
              </w:rPr>
              <w:t xml:space="preserve">та </w:t>
            </w:r>
            <w:r w:rsidRPr="00F40B85">
              <w:rPr>
                <w:rFonts w:ascii="Times New Roman" w:hAnsi="Times New Roman"/>
                <w:sz w:val="20"/>
                <w:szCs w:val="20"/>
                <w:lang w:val="uk-UA"/>
              </w:rPr>
              <w:t>по батькові</w:t>
            </w:r>
            <w:r>
              <w:rPr>
                <w:rFonts w:ascii="Times New Roman" w:hAnsi="Times New Roman"/>
                <w:sz w:val="20"/>
                <w:szCs w:val="20"/>
                <w:lang w:val="uk-UA"/>
              </w:rPr>
              <w:t xml:space="preserve"> (за наявності)</w:t>
            </w:r>
          </w:p>
        </w:tc>
        <w:tc>
          <w:tcPr>
            <w:tcW w:w="5670" w:type="dxa"/>
            <w:gridSpan w:val="2"/>
          </w:tcPr>
          <w:p w:rsidR="00A00ACA" w:rsidRPr="00D93DF8" w:rsidRDefault="00D22213" w:rsidP="001F4D73">
            <w:pPr>
              <w:keepNext/>
              <w:ind w:firstLine="0"/>
              <w:contextualSpacing/>
              <w:jc w:val="left"/>
              <w:outlineLvl w:val="2"/>
              <w:rPr>
                <w:rFonts w:ascii="Times New Roman" w:hAnsi="Times New Roman"/>
                <w:lang w:val="uk-UA"/>
              </w:rPr>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sidRPr="00610C4C">
              <w:rPr>
                <w:rFonts w:ascii="Times New Roman" w:hAnsi="Times New Roman"/>
                <w:sz w:val="20"/>
                <w:szCs w:val="20"/>
                <w:lang w:val="uk-UA"/>
              </w:rPr>
              <w:t>дат</w:t>
            </w:r>
            <w:r>
              <w:rPr>
                <w:rFonts w:ascii="Times New Roman" w:hAnsi="Times New Roman"/>
                <w:sz w:val="20"/>
                <w:szCs w:val="20"/>
                <w:lang w:val="uk-UA"/>
              </w:rPr>
              <w:t>а</w:t>
            </w:r>
            <w:r w:rsidRPr="00610C4C">
              <w:rPr>
                <w:rFonts w:ascii="Times New Roman" w:hAnsi="Times New Roman"/>
                <w:sz w:val="20"/>
                <w:szCs w:val="20"/>
                <w:lang w:val="uk-UA"/>
              </w:rPr>
              <w:t xml:space="preserve"> народження</w:t>
            </w:r>
          </w:p>
        </w:tc>
        <w:tc>
          <w:tcPr>
            <w:tcW w:w="5670" w:type="dxa"/>
            <w:gridSpan w:val="2"/>
          </w:tcPr>
          <w:p w:rsidR="00A00ACA" w:rsidRPr="00D93DF8" w:rsidRDefault="00D22213" w:rsidP="001F4D73">
            <w:pPr>
              <w:keepNext/>
              <w:ind w:firstLine="0"/>
              <w:contextualSpacing/>
              <w:jc w:val="left"/>
              <w:outlineLvl w:val="2"/>
              <w:rPr>
                <w:rFonts w:ascii="Times New Roman" w:hAnsi="Times New Roman"/>
                <w:lang w:val="uk-UA"/>
              </w:rPr>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sidRPr="00610C4C">
              <w:rPr>
                <w:rFonts w:ascii="Times New Roman" w:hAnsi="Times New Roman"/>
                <w:sz w:val="20"/>
                <w:szCs w:val="20"/>
                <w:lang w:val="uk-UA"/>
              </w:rPr>
              <w:t>громадянство</w:t>
            </w:r>
          </w:p>
        </w:tc>
        <w:tc>
          <w:tcPr>
            <w:tcW w:w="5670" w:type="dxa"/>
            <w:gridSpan w:val="2"/>
          </w:tcPr>
          <w:p w:rsidR="00A00ACA" w:rsidRPr="003F1385" w:rsidRDefault="00D22213" w:rsidP="001F4D73">
            <w:pPr>
              <w:keepNext/>
              <w:ind w:firstLine="0"/>
              <w:contextualSpacing/>
              <w:jc w:val="left"/>
              <w:outlineLvl w:val="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sidRPr="00610C4C">
              <w:rPr>
                <w:rFonts w:ascii="Times New Roman" w:hAnsi="Times New Roman"/>
                <w:sz w:val="20"/>
                <w:szCs w:val="20"/>
                <w:lang w:val="uk-UA"/>
              </w:rPr>
              <w:t>країна постійного місця проживання</w:t>
            </w:r>
            <w:r>
              <w:rPr>
                <w:rFonts w:ascii="Times New Roman" w:hAnsi="Times New Roman"/>
                <w:sz w:val="20"/>
                <w:szCs w:val="20"/>
                <w:lang w:val="uk-UA"/>
              </w:rPr>
              <w:t xml:space="preserve"> </w:t>
            </w:r>
          </w:p>
        </w:tc>
        <w:tc>
          <w:tcPr>
            <w:tcW w:w="5670" w:type="dxa"/>
            <w:gridSpan w:val="2"/>
          </w:tcPr>
          <w:p w:rsidR="00A00ACA" w:rsidRPr="00D93DF8" w:rsidRDefault="00D22213" w:rsidP="001F4D73">
            <w:pPr>
              <w:keepNext/>
              <w:ind w:firstLine="0"/>
              <w:contextualSpacing/>
              <w:jc w:val="left"/>
              <w:outlineLvl w:val="2"/>
              <w:rPr>
                <w:rFonts w:ascii="Times New Roman" w:hAnsi="Times New Roman"/>
                <w:lang w:val="uk-UA"/>
              </w:rPr>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Pr>
                <w:rFonts w:ascii="Times New Roman" w:hAnsi="Times New Roman"/>
                <w:sz w:val="20"/>
                <w:szCs w:val="20"/>
                <w:lang w:val="uk-UA"/>
              </w:rPr>
              <w:t xml:space="preserve">номер (та за наявності серію) паспорта (ідентифікаційний номер документа, якщо паспорт у формі </w:t>
            </w:r>
            <w:r>
              <w:rPr>
                <w:rFonts w:ascii="Times New Roman" w:hAnsi="Times New Roman"/>
                <w:sz w:val="20"/>
                <w:szCs w:val="20"/>
                <w:lang w:val="en-US"/>
              </w:rPr>
              <w:t>ID</w:t>
            </w:r>
            <w:r>
              <w:rPr>
                <w:rFonts w:ascii="Times New Roman" w:hAnsi="Times New Roman"/>
                <w:sz w:val="20"/>
                <w:szCs w:val="20"/>
                <w:lang w:val="uk-UA"/>
              </w:rPr>
              <w:t xml:space="preserve"> картки) </w:t>
            </w:r>
            <w:r w:rsidRPr="00610C4C">
              <w:rPr>
                <w:rFonts w:ascii="Times New Roman" w:hAnsi="Times New Roman"/>
                <w:sz w:val="20"/>
                <w:szCs w:val="20"/>
                <w:lang w:val="uk-UA"/>
              </w:rPr>
              <w:t>або іншого документа, що посвідчує особу та відповідно до законодавства України може бути використаним на території У</w:t>
            </w:r>
            <w:r>
              <w:rPr>
                <w:rFonts w:ascii="Times New Roman" w:hAnsi="Times New Roman"/>
                <w:sz w:val="20"/>
                <w:szCs w:val="20"/>
                <w:lang w:val="uk-UA"/>
              </w:rPr>
              <w:t xml:space="preserve">країни для укладення правочинів </w:t>
            </w:r>
          </w:p>
        </w:tc>
        <w:tc>
          <w:tcPr>
            <w:tcW w:w="5670" w:type="dxa"/>
            <w:gridSpan w:val="2"/>
          </w:tcPr>
          <w:p w:rsidR="00A00ACA" w:rsidRPr="00D93DF8" w:rsidRDefault="00D22213" w:rsidP="001F4D73">
            <w:pPr>
              <w:keepNext/>
              <w:ind w:firstLine="0"/>
              <w:contextualSpacing/>
              <w:jc w:val="left"/>
              <w:outlineLvl w:val="2"/>
              <w:rPr>
                <w:rFonts w:ascii="Times New Roman" w:hAnsi="Times New Roman"/>
                <w:lang w:val="uk-UA"/>
              </w:rPr>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sidRPr="00610C4C">
              <w:rPr>
                <w:rFonts w:ascii="Times New Roman" w:hAnsi="Times New Roman"/>
                <w:sz w:val="20"/>
                <w:szCs w:val="20"/>
                <w:lang w:val="uk-UA"/>
              </w:rPr>
              <w:t>дат</w:t>
            </w:r>
            <w:r>
              <w:rPr>
                <w:rFonts w:ascii="Times New Roman" w:hAnsi="Times New Roman"/>
                <w:sz w:val="20"/>
                <w:szCs w:val="20"/>
                <w:lang w:val="uk-UA"/>
              </w:rPr>
              <w:t>а</w:t>
            </w:r>
            <w:r w:rsidRPr="00610C4C">
              <w:rPr>
                <w:rFonts w:ascii="Times New Roman" w:hAnsi="Times New Roman"/>
                <w:sz w:val="20"/>
                <w:szCs w:val="20"/>
                <w:lang w:val="uk-UA"/>
              </w:rPr>
              <w:t xml:space="preserve"> видачі та орган, що його видав</w:t>
            </w:r>
          </w:p>
        </w:tc>
        <w:tc>
          <w:tcPr>
            <w:tcW w:w="5670" w:type="dxa"/>
            <w:gridSpan w:val="2"/>
          </w:tcPr>
          <w:p w:rsidR="00A00ACA" w:rsidRPr="003F1385" w:rsidRDefault="00D22213" w:rsidP="001F4D73">
            <w:pPr>
              <w:keepNext/>
              <w:ind w:firstLine="0"/>
              <w:contextualSpacing/>
              <w:jc w:val="left"/>
              <w:outlineLvl w:val="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Pr>
                <w:rFonts w:ascii="Times New Roman" w:hAnsi="Times New Roman"/>
                <w:sz w:val="20"/>
                <w:szCs w:val="20"/>
                <w:lang w:val="uk-UA"/>
              </w:rPr>
              <w:t>ідентифікаційний код (за наявності)</w:t>
            </w:r>
          </w:p>
        </w:tc>
        <w:tc>
          <w:tcPr>
            <w:tcW w:w="5670" w:type="dxa"/>
            <w:gridSpan w:val="2"/>
          </w:tcPr>
          <w:p w:rsidR="00A00ACA" w:rsidRPr="00D93DF8" w:rsidRDefault="00D22213" w:rsidP="001F4D73">
            <w:pPr>
              <w:keepNext/>
              <w:ind w:firstLine="0"/>
              <w:contextualSpacing/>
              <w:jc w:val="left"/>
              <w:outlineLvl w:val="2"/>
              <w:rPr>
                <w:rFonts w:ascii="Times New Roman" w:hAnsi="Times New Roman"/>
                <w:lang w:val="uk-UA"/>
              </w:rPr>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610C4C" w:rsidTr="001F4D73">
        <w:tc>
          <w:tcPr>
            <w:tcW w:w="4111" w:type="dxa"/>
            <w:tcBorders>
              <w:left w:val="single" w:sz="4" w:space="0" w:color="auto"/>
            </w:tcBorders>
          </w:tcPr>
          <w:p w:rsidR="00A00ACA" w:rsidRPr="00610C4C" w:rsidRDefault="00A00ACA" w:rsidP="001F4D73">
            <w:pPr>
              <w:ind w:firstLine="0"/>
              <w:contextualSpacing/>
              <w:rPr>
                <w:rFonts w:ascii="Times New Roman" w:hAnsi="Times New Roman"/>
                <w:sz w:val="20"/>
                <w:szCs w:val="20"/>
                <w:lang w:val="uk-UA"/>
              </w:rPr>
            </w:pPr>
            <w:r w:rsidRPr="00610C4C">
              <w:rPr>
                <w:rFonts w:ascii="Times New Roman" w:hAnsi="Times New Roman"/>
                <w:sz w:val="20"/>
                <w:szCs w:val="20"/>
                <w:lang w:val="uk-UA"/>
              </w:rPr>
              <w:t>публічні фун</w:t>
            </w:r>
            <w:r>
              <w:rPr>
                <w:rFonts w:ascii="Times New Roman" w:hAnsi="Times New Roman"/>
                <w:sz w:val="20"/>
                <w:szCs w:val="20"/>
                <w:lang w:val="uk-UA"/>
              </w:rPr>
              <w:t>кції, які виконує фізична особа</w:t>
            </w:r>
          </w:p>
        </w:tc>
        <w:tc>
          <w:tcPr>
            <w:tcW w:w="5670" w:type="dxa"/>
            <w:gridSpan w:val="2"/>
          </w:tcPr>
          <w:p w:rsidR="00A00ACA" w:rsidRPr="00D93DF8" w:rsidRDefault="00D22213" w:rsidP="001F4D73">
            <w:pPr>
              <w:keepNext/>
              <w:ind w:firstLine="0"/>
              <w:contextualSpacing/>
              <w:jc w:val="left"/>
              <w:outlineLvl w:val="2"/>
              <w:rPr>
                <w:rFonts w:ascii="Times New Roman" w:hAnsi="Times New Roman"/>
                <w:lang w:val="uk-UA"/>
              </w:rPr>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r w:rsidR="00A00ACA" w:rsidRPr="008B0EC3" w:rsidTr="001F4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3"/>
            <w:tcBorders>
              <w:top w:val="single" w:sz="4" w:space="0" w:color="auto"/>
              <w:left w:val="nil"/>
              <w:bottom w:val="single" w:sz="4" w:space="0" w:color="auto"/>
              <w:right w:val="nil"/>
            </w:tcBorders>
            <w:shd w:val="clear" w:color="auto" w:fill="FFFFFF" w:themeFill="background1"/>
            <w:vAlign w:val="center"/>
          </w:tcPr>
          <w:p w:rsidR="00A00ACA" w:rsidRDefault="00A00ACA" w:rsidP="001F4D73">
            <w:pPr>
              <w:pStyle w:val="12"/>
            </w:pPr>
          </w:p>
          <w:p w:rsidR="00A00ACA" w:rsidRPr="003427E0" w:rsidRDefault="00A00ACA" w:rsidP="001F4D73">
            <w:pPr>
              <w:pStyle w:val="12"/>
              <w:rPr>
                <w:lang w:val="en-US"/>
              </w:rPr>
            </w:pPr>
            <w:r>
              <w:t>Виконавець</w:t>
            </w:r>
            <w:r>
              <w:rPr>
                <w:lang w:val="en-US"/>
              </w:rPr>
              <w:t>:</w:t>
            </w:r>
          </w:p>
        </w:tc>
      </w:tr>
      <w:tr w:rsidR="00A00ACA" w:rsidRPr="008B0EC3" w:rsidTr="001F4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3427E0" w:rsidRDefault="00A00ACA" w:rsidP="001F4D73">
            <w:pPr>
              <w:pStyle w:val="12"/>
              <w:rPr>
                <w:b w:val="0"/>
              </w:rPr>
            </w:pPr>
            <w:r w:rsidRPr="003427E0">
              <w:rPr>
                <w:b w:val="0"/>
              </w:rPr>
              <w:t xml:space="preserve">прізвище, ім’я та по батькові, телефон, </w:t>
            </w:r>
            <w:r w:rsidRPr="003427E0">
              <w:rPr>
                <w:b w:val="0"/>
                <w:lang w:val="en-US"/>
              </w:rPr>
              <w:t>e</w:t>
            </w:r>
            <w:r w:rsidRPr="003427E0">
              <w:rPr>
                <w:b w:val="0"/>
                <w:lang w:val="ru-RU"/>
              </w:rPr>
              <w:t>-</w:t>
            </w:r>
            <w:r w:rsidRPr="003427E0">
              <w:rPr>
                <w:b w:val="0"/>
                <w:lang w:val="en-US"/>
              </w:rPr>
              <w:t>mail</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ACA" w:rsidRPr="003F1385" w:rsidRDefault="00D22213" w:rsidP="001F4D73">
            <w:pPr>
              <w:pStyle w:val="12"/>
            </w:pPr>
            <w:r w:rsidRPr="003F1385">
              <w:fldChar w:fldCharType="begin">
                <w:ffData>
                  <w:name w:val="ТекстовоеПоле49"/>
                  <w:enabled/>
                  <w:calcOnExit w:val="0"/>
                  <w:textInput/>
                </w:ffData>
              </w:fldChar>
            </w:r>
            <w:r w:rsidR="00A00ACA" w:rsidRPr="003F1385">
              <w:instrText xml:space="preserve"> FORMTEXT </w:instrText>
            </w:r>
            <w:r w:rsidRPr="003F1385">
              <w:fldChar w:fldCharType="separate"/>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00A00ACA" w:rsidRPr="003F1385">
              <w:rPr>
                <w:rFonts w:hAnsi="Arial"/>
                <w:noProof/>
              </w:rPr>
              <w:t> </w:t>
            </w:r>
            <w:r w:rsidRPr="003F1385">
              <w:fldChar w:fldCharType="end"/>
            </w:r>
          </w:p>
        </w:tc>
      </w:tr>
    </w:tbl>
    <w:p w:rsidR="00A00ACA" w:rsidRPr="00992E8A" w:rsidRDefault="00A00ACA" w:rsidP="00A00ACA">
      <w:pPr>
        <w:contextualSpacing/>
        <w:rPr>
          <w:rFonts w:ascii="Times New Roman" w:hAnsi="Times New Roman"/>
          <w:lang w:val="uk-UA"/>
        </w:rPr>
      </w:pPr>
    </w:p>
    <w:p w:rsidR="00A00ACA" w:rsidRDefault="00A00ACA" w:rsidP="00A00ACA">
      <w:pPr>
        <w:pStyle w:val="12"/>
        <w:tabs>
          <w:tab w:val="left" w:pos="4536"/>
          <w:tab w:val="left" w:pos="7371"/>
        </w:tabs>
        <w:contextualSpacing/>
      </w:pPr>
      <w:r w:rsidRPr="004E72C8">
        <w:tab/>
      </w:r>
    </w:p>
    <w:p w:rsidR="00A00ACA" w:rsidRDefault="00A00ACA" w:rsidP="00A00ACA">
      <w:pPr>
        <w:pStyle w:val="12"/>
        <w:rPr>
          <w:b w:val="0"/>
          <w:sz w:val="16"/>
          <w:szCs w:val="16"/>
        </w:rPr>
      </w:pPr>
    </w:p>
    <w:p w:rsidR="00A00ACA" w:rsidRDefault="00A00ACA" w:rsidP="00A00ACA">
      <w:pPr>
        <w:pStyle w:val="12"/>
        <w:rPr>
          <w:b w:val="0"/>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A00ACA" w:rsidRPr="003F1385" w:rsidTr="001F4D73">
        <w:trPr>
          <w:cantSplit/>
          <w:trHeight w:val="386"/>
        </w:trPr>
        <w:tc>
          <w:tcPr>
            <w:tcW w:w="3403" w:type="dxa"/>
            <w:tcBorders>
              <w:top w:val="nil"/>
              <w:left w:val="nil"/>
              <w:right w:val="nil"/>
            </w:tcBorders>
          </w:tcPr>
          <w:p w:rsidR="00A00ACA" w:rsidRPr="003F1385"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3F1385" w:rsidRDefault="00A00ACA" w:rsidP="001F4D73">
            <w:pPr>
              <w:pStyle w:val="a8"/>
              <w:rPr>
                <w:rFonts w:ascii="Times New Roman" w:hAnsi="Times New Roman"/>
                <w:lang w:val="uk-UA"/>
              </w:rPr>
            </w:pPr>
            <w:r w:rsidRPr="003F1385">
              <w:rPr>
                <w:rFonts w:ascii="Times New Roman" w:hAnsi="Times New Roman"/>
                <w:lang w:val="uk-UA"/>
              </w:rPr>
              <w:t xml:space="preserve">    </w:t>
            </w:r>
          </w:p>
        </w:tc>
        <w:tc>
          <w:tcPr>
            <w:tcW w:w="2552" w:type="dxa"/>
            <w:tcBorders>
              <w:top w:val="nil"/>
              <w:left w:val="nil"/>
              <w:right w:val="nil"/>
            </w:tcBorders>
          </w:tcPr>
          <w:p w:rsidR="00A00ACA" w:rsidRPr="003F1385" w:rsidRDefault="00A00ACA" w:rsidP="001F4D73">
            <w:pPr>
              <w:pStyle w:val="a8"/>
              <w:rPr>
                <w:rFonts w:ascii="Times New Roman" w:hAnsi="Times New Roman"/>
                <w:lang w:val="uk-UA"/>
              </w:rPr>
            </w:pPr>
          </w:p>
        </w:tc>
        <w:tc>
          <w:tcPr>
            <w:tcW w:w="283" w:type="dxa"/>
            <w:tcBorders>
              <w:top w:val="nil"/>
              <w:left w:val="nil"/>
              <w:bottom w:val="nil"/>
              <w:right w:val="nil"/>
            </w:tcBorders>
          </w:tcPr>
          <w:p w:rsidR="00A00ACA" w:rsidRPr="003F1385" w:rsidRDefault="00A00ACA"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A00ACA" w:rsidRPr="003F1385" w:rsidRDefault="00A00ACA" w:rsidP="001F4D73">
            <w:pPr>
              <w:spacing w:before="0" w:after="0"/>
              <w:ind w:firstLine="0"/>
              <w:jc w:val="left"/>
              <w:rPr>
                <w:rFonts w:ascii="Times New Roman" w:hAnsi="Times New Roman"/>
                <w:sz w:val="20"/>
                <w:szCs w:val="20"/>
                <w:lang w:val="uk-UA"/>
              </w:rPr>
            </w:pPr>
          </w:p>
        </w:tc>
      </w:tr>
      <w:tr w:rsidR="00A00ACA" w:rsidRPr="003F1385" w:rsidTr="001F4D73">
        <w:trPr>
          <w:trHeight w:val="70"/>
        </w:trPr>
        <w:tc>
          <w:tcPr>
            <w:tcW w:w="3403" w:type="dxa"/>
            <w:tcBorders>
              <w:left w:val="nil"/>
              <w:bottom w:val="nil"/>
              <w:right w:val="nil"/>
            </w:tcBorders>
          </w:tcPr>
          <w:p w:rsidR="00A00ACA" w:rsidRPr="003F1385" w:rsidRDefault="00A00ACA" w:rsidP="001F4D73">
            <w:pPr>
              <w:pStyle w:val="a8"/>
              <w:ind w:firstLine="34"/>
              <w:jc w:val="center"/>
              <w:rPr>
                <w:rFonts w:ascii="Times New Roman" w:hAnsi="Times New Roman"/>
                <w:lang w:val="uk-UA"/>
              </w:rPr>
            </w:pPr>
            <w:r w:rsidRPr="003F1385">
              <w:rPr>
                <w:rFonts w:ascii="Times New Roman" w:hAnsi="Times New Roman"/>
                <w:lang w:val="uk-UA"/>
              </w:rPr>
              <w:t>керівник / розпорядник рахунку</w:t>
            </w:r>
          </w:p>
        </w:tc>
        <w:tc>
          <w:tcPr>
            <w:tcW w:w="283" w:type="dxa"/>
            <w:tcBorders>
              <w:top w:val="nil"/>
              <w:left w:val="nil"/>
              <w:bottom w:val="nil"/>
              <w:right w:val="nil"/>
            </w:tcBorders>
          </w:tcPr>
          <w:p w:rsidR="00A00ACA" w:rsidRPr="003F1385" w:rsidRDefault="00A00ACA" w:rsidP="001F4D73">
            <w:pPr>
              <w:pStyle w:val="a8"/>
              <w:ind w:firstLine="34"/>
              <w:jc w:val="center"/>
              <w:rPr>
                <w:rFonts w:ascii="Times New Roman" w:hAnsi="Times New Roman"/>
                <w:lang w:val="uk-UA"/>
              </w:rPr>
            </w:pPr>
          </w:p>
        </w:tc>
        <w:tc>
          <w:tcPr>
            <w:tcW w:w="2552" w:type="dxa"/>
            <w:tcBorders>
              <w:left w:val="nil"/>
              <w:bottom w:val="nil"/>
              <w:right w:val="nil"/>
            </w:tcBorders>
          </w:tcPr>
          <w:p w:rsidR="00A00ACA" w:rsidRPr="003F1385" w:rsidRDefault="00A00ACA" w:rsidP="001F4D73">
            <w:pPr>
              <w:pStyle w:val="a8"/>
              <w:ind w:firstLine="34"/>
              <w:jc w:val="center"/>
              <w:rPr>
                <w:rFonts w:ascii="Times New Roman" w:hAnsi="Times New Roman"/>
                <w:lang w:val="uk-UA"/>
              </w:rPr>
            </w:pPr>
            <w:r w:rsidRPr="003F1385">
              <w:rPr>
                <w:rFonts w:ascii="Times New Roman" w:hAnsi="Times New Roman"/>
                <w:lang w:val="uk-UA"/>
              </w:rPr>
              <w:t>підпис</w:t>
            </w:r>
          </w:p>
        </w:tc>
        <w:tc>
          <w:tcPr>
            <w:tcW w:w="283" w:type="dxa"/>
            <w:tcBorders>
              <w:top w:val="nil"/>
              <w:left w:val="nil"/>
              <w:bottom w:val="nil"/>
              <w:right w:val="nil"/>
            </w:tcBorders>
          </w:tcPr>
          <w:p w:rsidR="00A00ACA" w:rsidRPr="003F1385" w:rsidRDefault="00A00ACA"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A00ACA" w:rsidRPr="003F1385" w:rsidRDefault="00A00ACA" w:rsidP="001F4D73">
            <w:pPr>
              <w:spacing w:before="0" w:after="0"/>
              <w:ind w:firstLine="0"/>
              <w:jc w:val="center"/>
              <w:rPr>
                <w:rFonts w:ascii="Times New Roman" w:hAnsi="Times New Roman"/>
                <w:sz w:val="20"/>
                <w:szCs w:val="20"/>
                <w:lang w:val="uk-UA"/>
              </w:rPr>
            </w:pPr>
            <w:r w:rsidRPr="003F1385">
              <w:rPr>
                <w:rFonts w:ascii="Times New Roman" w:hAnsi="Times New Roman"/>
                <w:sz w:val="20"/>
                <w:szCs w:val="20"/>
                <w:lang w:val="uk-UA"/>
              </w:rPr>
              <w:t>прізвище та ініціали</w:t>
            </w:r>
          </w:p>
        </w:tc>
      </w:tr>
    </w:tbl>
    <w:p w:rsidR="00A00ACA" w:rsidRPr="005A12FA" w:rsidRDefault="00A00ACA" w:rsidP="00A00ACA">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3F1385">
        <w:rPr>
          <w:rFonts w:ascii="Times New Roman" w:hAnsi="Times New Roman"/>
          <w:sz w:val="20"/>
          <w:szCs w:val="20"/>
          <w:lang w:val="uk-UA"/>
        </w:rPr>
        <w:t>МП</w:t>
      </w:r>
      <w:r w:rsidRPr="00D93DF8">
        <w:rPr>
          <w:rStyle w:val="afe"/>
          <w:rFonts w:ascii="Times New Roman" w:hAnsi="Times New Roman"/>
          <w:lang w:val="uk-UA"/>
        </w:rPr>
        <w:footnoteReference w:id="16"/>
      </w:r>
      <w:r w:rsidRPr="00D93DF8">
        <w:rPr>
          <w:rFonts w:ascii="Times New Roman" w:hAnsi="Times New Roman"/>
          <w:lang w:val="uk-UA"/>
        </w:rPr>
        <w:t xml:space="preserve">                   </w:t>
      </w:r>
    </w:p>
    <w:p w:rsidR="00A00ACA" w:rsidRDefault="00A00ACA" w:rsidP="00A00ACA">
      <w:pPr>
        <w:pStyle w:val="12"/>
        <w:pBdr>
          <w:bottom w:val="single" w:sz="12" w:space="1" w:color="auto"/>
        </w:pBdr>
      </w:pPr>
    </w:p>
    <w:p w:rsidR="00A00ACA" w:rsidRDefault="00A00ACA" w:rsidP="00A00ACA">
      <w:pPr>
        <w:pStyle w:val="12"/>
        <w:pBdr>
          <w:bottom w:val="single" w:sz="12" w:space="1" w:color="auto"/>
        </w:pBdr>
      </w:pPr>
    </w:p>
    <w:p w:rsidR="00A00ACA" w:rsidRDefault="00A00ACA" w:rsidP="00A00ACA">
      <w:pPr>
        <w:pStyle w:val="12"/>
        <w:pBdr>
          <w:bottom w:val="single" w:sz="12" w:space="1" w:color="auto"/>
        </w:pBdr>
      </w:pPr>
    </w:p>
    <w:p w:rsidR="00A00ACA" w:rsidRPr="00B974B2" w:rsidRDefault="00A00ACA" w:rsidP="00A00ACA">
      <w:pPr>
        <w:pStyle w:val="12"/>
        <w:pBdr>
          <w:bottom w:val="single" w:sz="12" w:space="1" w:color="auto"/>
        </w:pBdr>
      </w:pPr>
    </w:p>
    <w:p w:rsidR="00A00ACA" w:rsidRPr="002D5933" w:rsidRDefault="00A00ACA" w:rsidP="00A00ACA">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A00ACA" w:rsidRPr="003F1385" w:rsidRDefault="00A00ACA" w:rsidP="00A00ACA">
      <w:pPr>
        <w:pStyle w:val="2"/>
        <w:ind w:firstLine="0"/>
        <w:jc w:val="left"/>
        <w:rPr>
          <w:rFonts w:ascii="Times New Roman" w:hAnsi="Times New Roman"/>
          <w:b w:val="0"/>
          <w:i w:val="0"/>
          <w:sz w:val="18"/>
          <w:szCs w:val="18"/>
        </w:rPr>
      </w:pPr>
      <w:r w:rsidRPr="003F1385">
        <w:rPr>
          <w:rFonts w:ascii="Times New Roman" w:hAnsi="Times New Roman"/>
          <w:i w:val="0"/>
          <w:sz w:val="18"/>
          <w:szCs w:val="18"/>
          <w:lang w:val="uk-UA"/>
        </w:rPr>
        <w:t>Докум</w:t>
      </w:r>
      <w:r>
        <w:rPr>
          <w:rFonts w:ascii="Times New Roman" w:hAnsi="Times New Roman"/>
          <w:i w:val="0"/>
          <w:sz w:val="18"/>
          <w:szCs w:val="18"/>
          <w:lang w:val="uk-UA"/>
        </w:rPr>
        <w:t xml:space="preserve">енти на відкриття клірингового </w:t>
      </w:r>
      <w:r w:rsidRPr="003F1385">
        <w:rPr>
          <w:rFonts w:ascii="Times New Roman" w:hAnsi="Times New Roman"/>
          <w:i w:val="0"/>
          <w:sz w:val="18"/>
          <w:szCs w:val="18"/>
          <w:lang w:val="uk-UA"/>
        </w:rPr>
        <w:t>субрахунку перевірив</w:t>
      </w:r>
      <w:r w:rsidRPr="003F1385">
        <w:rPr>
          <w:rFonts w:ascii="Times New Roman" w:hAnsi="Times New Roman"/>
          <w:i w:val="0"/>
          <w:sz w:val="18"/>
          <w:szCs w:val="18"/>
        </w:rPr>
        <w:t>:</w:t>
      </w:r>
      <w:r w:rsidRPr="003F1385">
        <w:rPr>
          <w:rFonts w:ascii="Times New Roman" w:hAnsi="Times New Roman"/>
          <w:i w:val="0"/>
          <w:sz w:val="18"/>
          <w:szCs w:val="18"/>
          <w:lang w:val="uk-UA"/>
        </w:rPr>
        <w:t xml:space="preserve"> </w:t>
      </w:r>
      <w:r w:rsidRPr="003F1385">
        <w:rPr>
          <w:rFonts w:ascii="Times New Roman" w:hAnsi="Times New Roman"/>
          <w:b w:val="0"/>
          <w:i w:val="0"/>
          <w:sz w:val="18"/>
          <w:szCs w:val="18"/>
          <w:lang w:val="uk-UA"/>
        </w:rPr>
        <w:t>________________________________________</w:t>
      </w:r>
      <w:r>
        <w:rPr>
          <w:rFonts w:ascii="Times New Roman" w:hAnsi="Times New Roman"/>
          <w:b w:val="0"/>
          <w:i w:val="0"/>
          <w:sz w:val="18"/>
          <w:szCs w:val="18"/>
          <w:lang w:val="uk-UA"/>
        </w:rPr>
        <w:t>__________</w:t>
      </w:r>
    </w:p>
    <w:p w:rsidR="00A00ACA" w:rsidRPr="003F1385" w:rsidRDefault="00A00ACA" w:rsidP="00A00ACA">
      <w:pPr>
        <w:tabs>
          <w:tab w:val="left" w:pos="851"/>
        </w:tabs>
        <w:spacing w:after="0"/>
        <w:ind w:firstLine="0"/>
        <w:jc w:val="left"/>
        <w:rPr>
          <w:rFonts w:ascii="Times New Roman" w:hAnsi="Times New Roman"/>
          <w:sz w:val="18"/>
          <w:szCs w:val="18"/>
          <w:vertAlign w:val="superscript"/>
          <w:lang w:val="uk-UA"/>
        </w:rPr>
      </w:pPr>
      <w:r w:rsidRPr="003F1385">
        <w:rPr>
          <w:rFonts w:ascii="Times New Roman" w:hAnsi="Times New Roman"/>
          <w:sz w:val="18"/>
          <w:szCs w:val="18"/>
          <w:lang w:val="uk-UA"/>
        </w:rPr>
        <w:t xml:space="preserve">                                                                                                                                     </w:t>
      </w:r>
      <w:r w:rsidRPr="003F1385">
        <w:rPr>
          <w:rFonts w:ascii="Times New Roman" w:hAnsi="Times New Roman"/>
          <w:sz w:val="18"/>
          <w:szCs w:val="18"/>
        </w:rPr>
        <w:t xml:space="preserve">     </w:t>
      </w:r>
      <w:r w:rsidRPr="003F1385">
        <w:rPr>
          <w:rFonts w:ascii="Times New Roman" w:hAnsi="Times New Roman"/>
          <w:sz w:val="18"/>
          <w:szCs w:val="18"/>
          <w:lang w:val="uk-UA"/>
        </w:rPr>
        <w:t xml:space="preserve"> </w:t>
      </w:r>
      <w:r>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A00ACA" w:rsidRPr="003F1385" w:rsidRDefault="00A00ACA" w:rsidP="00A00ACA">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 xml:space="preserve">Відкрито кліринговий субрахунок </w:t>
      </w:r>
      <w:r w:rsidRPr="0010702D">
        <w:rPr>
          <w:rFonts w:ascii="Times New Roman" w:hAnsi="Times New Roman"/>
          <w:b/>
          <w:sz w:val="18"/>
          <w:szCs w:val="18"/>
          <w:lang w:val="uk-UA"/>
        </w:rPr>
        <w:t>за</w:t>
      </w:r>
      <w:r w:rsidRPr="0010702D">
        <w:rPr>
          <w:b/>
          <w:lang w:val="uk-UA"/>
        </w:rPr>
        <w:t xml:space="preserve"> </w:t>
      </w:r>
      <w:r w:rsidRPr="00B0044E">
        <w:rPr>
          <w:rFonts w:ascii="Times New Roman" w:hAnsi="Times New Roman"/>
          <w:b/>
          <w:sz w:val="18"/>
          <w:szCs w:val="18"/>
          <w:lang w:val="uk-UA"/>
        </w:rPr>
        <w:t>правочинами щодо цінних паперів</w:t>
      </w:r>
      <w:r w:rsidRPr="003F1385">
        <w:rPr>
          <w:rFonts w:ascii="Times New Roman" w:hAnsi="Times New Roman"/>
          <w:b/>
          <w:sz w:val="18"/>
          <w:szCs w:val="18"/>
          <w:lang w:val="uk-UA"/>
        </w:rPr>
        <w:t>, депозитарний облік яких здійснює НБУ:</w:t>
      </w:r>
    </w:p>
    <w:p w:rsidR="00A00ACA" w:rsidRPr="003F1385" w:rsidRDefault="00A00ACA" w:rsidP="00A00ACA">
      <w:pPr>
        <w:tabs>
          <w:tab w:val="left" w:pos="851"/>
        </w:tabs>
        <w:spacing w:after="0"/>
        <w:ind w:firstLine="0"/>
        <w:jc w:val="left"/>
        <w:rPr>
          <w:rFonts w:ascii="Times New Roman" w:hAnsi="Times New Roman"/>
          <w:sz w:val="18"/>
          <w:szCs w:val="18"/>
          <w:lang w:val="uk-UA"/>
        </w:rPr>
      </w:pPr>
      <w:r w:rsidRPr="003F1385">
        <w:rPr>
          <w:rFonts w:ascii="Times New Roman" w:hAnsi="Times New Roman"/>
          <w:sz w:val="18"/>
          <w:szCs w:val="18"/>
          <w:lang w:val="uk-UA"/>
        </w:rPr>
        <w:t>№ ____________________ від «_____» _________________________ 20____ р.</w:t>
      </w:r>
    </w:p>
    <w:p w:rsidR="00A00ACA" w:rsidRPr="003F1385" w:rsidRDefault="00A00ACA" w:rsidP="00A00ACA">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 xml:space="preserve">Відкрито кліринговий субрахунок </w:t>
      </w:r>
      <w:r w:rsidRPr="00B0044E">
        <w:rPr>
          <w:rFonts w:ascii="Times New Roman" w:hAnsi="Times New Roman"/>
          <w:b/>
          <w:sz w:val="18"/>
          <w:szCs w:val="18"/>
        </w:rPr>
        <w:t>за</w:t>
      </w:r>
      <w:r w:rsidRPr="00B0044E">
        <w:rPr>
          <w:b/>
        </w:rPr>
        <w:t xml:space="preserve"> </w:t>
      </w:r>
      <w:r w:rsidRPr="00B0044E">
        <w:rPr>
          <w:rFonts w:ascii="Times New Roman" w:hAnsi="Times New Roman"/>
          <w:b/>
          <w:sz w:val="18"/>
          <w:szCs w:val="18"/>
          <w:lang w:val="uk-UA"/>
        </w:rPr>
        <w:t>правочинами щодо цінних паперів</w:t>
      </w:r>
      <w:r w:rsidRPr="003F1385">
        <w:rPr>
          <w:rFonts w:ascii="Times New Roman" w:hAnsi="Times New Roman"/>
          <w:b/>
          <w:sz w:val="18"/>
          <w:szCs w:val="18"/>
          <w:lang w:val="uk-UA"/>
        </w:rPr>
        <w:t>, депозитарний облік яких здійснює ЦД:</w:t>
      </w:r>
    </w:p>
    <w:p w:rsidR="00A00ACA" w:rsidRPr="003F1385" w:rsidRDefault="00A00ACA" w:rsidP="00A00ACA">
      <w:pPr>
        <w:tabs>
          <w:tab w:val="left" w:pos="851"/>
        </w:tabs>
        <w:spacing w:after="0"/>
        <w:ind w:firstLine="0"/>
        <w:jc w:val="left"/>
        <w:rPr>
          <w:rFonts w:ascii="Times New Roman" w:hAnsi="Times New Roman"/>
          <w:sz w:val="18"/>
          <w:szCs w:val="18"/>
          <w:lang w:val="uk-UA"/>
        </w:rPr>
      </w:pPr>
      <w:r w:rsidRPr="003F1385">
        <w:rPr>
          <w:rFonts w:ascii="Times New Roman" w:hAnsi="Times New Roman"/>
          <w:sz w:val="18"/>
          <w:szCs w:val="18"/>
          <w:lang w:val="uk-UA"/>
        </w:rPr>
        <w:t>№ ____________________ від «_____» _________________________ 20____ р.</w:t>
      </w:r>
    </w:p>
    <w:p w:rsidR="00A00ACA" w:rsidRPr="003F1385" w:rsidRDefault="00A00ACA" w:rsidP="00A00ACA">
      <w:pPr>
        <w:tabs>
          <w:tab w:val="left" w:pos="851"/>
        </w:tabs>
        <w:spacing w:after="0"/>
        <w:ind w:firstLine="0"/>
        <w:jc w:val="left"/>
        <w:rPr>
          <w:rFonts w:ascii="Times New Roman" w:hAnsi="Times New Roman"/>
          <w:b/>
          <w:sz w:val="18"/>
          <w:szCs w:val="18"/>
          <w:lang w:val="uk-UA"/>
        </w:rPr>
      </w:pPr>
    </w:p>
    <w:p w:rsidR="00A00ACA" w:rsidRPr="003F1385" w:rsidRDefault="00A00ACA" w:rsidP="00A00ACA">
      <w:pPr>
        <w:tabs>
          <w:tab w:val="left" w:pos="851"/>
        </w:tabs>
        <w:spacing w:after="0"/>
        <w:ind w:firstLine="0"/>
        <w:jc w:val="left"/>
        <w:rPr>
          <w:rFonts w:ascii="Times New Roman" w:hAnsi="Times New Roman"/>
          <w:b/>
          <w:sz w:val="18"/>
          <w:szCs w:val="18"/>
          <w:lang w:val="uk-UA"/>
        </w:rPr>
      </w:pPr>
      <w:r w:rsidRPr="003F1385">
        <w:rPr>
          <w:rFonts w:ascii="Times New Roman" w:hAnsi="Times New Roman"/>
          <w:b/>
          <w:sz w:val="18"/>
          <w:szCs w:val="18"/>
          <w:lang w:val="uk-UA"/>
        </w:rPr>
        <w:t>Уповноважена особа, що відкрила кліринговий субрахунок</w:t>
      </w:r>
      <w:r>
        <w:rPr>
          <w:rFonts w:ascii="Times New Roman" w:hAnsi="Times New Roman"/>
          <w:b/>
          <w:sz w:val="18"/>
          <w:szCs w:val="18"/>
        </w:rPr>
        <w:t>:____________________________</w:t>
      </w:r>
      <w:r w:rsidRPr="003F1385">
        <w:rPr>
          <w:rFonts w:ascii="Times New Roman" w:hAnsi="Times New Roman"/>
          <w:b/>
          <w:sz w:val="18"/>
          <w:szCs w:val="18"/>
        </w:rPr>
        <w:t>___</w:t>
      </w:r>
      <w:r w:rsidRPr="003F1385">
        <w:rPr>
          <w:rFonts w:ascii="Times New Roman" w:hAnsi="Times New Roman"/>
          <w:b/>
          <w:sz w:val="18"/>
          <w:szCs w:val="18"/>
          <w:lang w:val="uk-UA"/>
        </w:rPr>
        <w:t>___________</w:t>
      </w:r>
      <w:r>
        <w:rPr>
          <w:rFonts w:ascii="Times New Roman" w:hAnsi="Times New Roman"/>
          <w:b/>
          <w:sz w:val="18"/>
          <w:szCs w:val="18"/>
          <w:lang w:val="uk-UA"/>
        </w:rPr>
        <w:t>__________</w:t>
      </w:r>
    </w:p>
    <w:p w:rsidR="00A00ACA" w:rsidRPr="003F1385" w:rsidRDefault="00A00ACA" w:rsidP="00A00ACA">
      <w:pPr>
        <w:tabs>
          <w:tab w:val="left" w:pos="851"/>
        </w:tabs>
        <w:spacing w:after="0"/>
        <w:ind w:firstLine="0"/>
        <w:jc w:val="left"/>
        <w:rPr>
          <w:rFonts w:ascii="Times New Roman" w:hAnsi="Times New Roman"/>
          <w:b/>
          <w:sz w:val="18"/>
          <w:szCs w:val="18"/>
          <w:vertAlign w:val="superscript"/>
          <w:lang w:val="uk-UA"/>
        </w:rPr>
      </w:pPr>
      <w:r w:rsidRPr="003F1385">
        <w:rPr>
          <w:rFonts w:ascii="Times New Roman" w:hAnsi="Times New Roman"/>
          <w:b/>
          <w:sz w:val="18"/>
          <w:szCs w:val="18"/>
          <w:vertAlign w:val="superscript"/>
          <w:lang w:val="uk-UA"/>
        </w:rPr>
        <w:t xml:space="preserve">                                                                                            </w:t>
      </w:r>
      <w:r>
        <w:rPr>
          <w:rFonts w:ascii="Times New Roman" w:hAnsi="Times New Roman"/>
          <w:b/>
          <w:sz w:val="18"/>
          <w:szCs w:val="18"/>
          <w:vertAlign w:val="superscript"/>
          <w:lang w:val="uk-UA"/>
        </w:rPr>
        <w:t xml:space="preserve">                               </w:t>
      </w:r>
      <w:r w:rsidRPr="003F1385">
        <w:rPr>
          <w:rFonts w:ascii="Times New Roman" w:hAnsi="Times New Roman"/>
          <w:b/>
          <w:sz w:val="18"/>
          <w:szCs w:val="18"/>
          <w:vertAlign w:val="superscript"/>
          <w:lang w:val="uk-UA"/>
        </w:rPr>
        <w:t xml:space="preserve">                                                                                        </w:t>
      </w:r>
      <w:r>
        <w:rPr>
          <w:rFonts w:ascii="Times New Roman" w:hAnsi="Times New Roman"/>
          <w:b/>
          <w:sz w:val="18"/>
          <w:szCs w:val="18"/>
          <w:vertAlign w:val="superscript"/>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A00ACA" w:rsidRPr="00082BFC" w:rsidRDefault="00A00ACA" w:rsidP="00A00ACA">
      <w:pPr>
        <w:spacing w:before="0" w:after="0"/>
        <w:ind w:firstLine="0"/>
        <w:jc w:val="right"/>
        <w:rPr>
          <w:rFonts w:ascii="Times New Roman" w:hAnsi="Times New Roman"/>
          <w:lang w:val="uk-UA"/>
        </w:rPr>
      </w:pPr>
      <w:r>
        <w:rPr>
          <w:rFonts w:ascii="Times New Roman" w:hAnsi="Times New Roman"/>
          <w:lang w:val="uk-UA"/>
        </w:rPr>
        <w:br w:type="page"/>
      </w:r>
    </w:p>
    <w:p w:rsidR="00A00ACA" w:rsidRPr="009B3AC3" w:rsidRDefault="00A00ACA" w:rsidP="00A00ACA">
      <w:pPr>
        <w:spacing w:before="0" w:after="0"/>
        <w:ind w:firstLine="0"/>
        <w:jc w:val="right"/>
        <w:rPr>
          <w:rFonts w:ascii="Times New Roman" w:hAnsi="Times New Roman"/>
          <w:lang w:val="uk-UA"/>
        </w:rPr>
      </w:pPr>
      <w:r w:rsidRPr="00D93DF8">
        <w:rPr>
          <w:rFonts w:ascii="Times New Roman" w:hAnsi="Times New Roman"/>
          <w:lang w:val="uk-UA"/>
        </w:rPr>
        <w:lastRenderedPageBreak/>
        <w:t xml:space="preserve">Додаток </w:t>
      </w:r>
      <w:r>
        <w:rPr>
          <w:rFonts w:ascii="Times New Roman" w:hAnsi="Times New Roman"/>
          <w:lang w:val="uk-UA"/>
        </w:rPr>
        <w:t>8.1.</w:t>
      </w:r>
    </w:p>
    <w:p w:rsidR="00A00ACA" w:rsidRDefault="00A00ACA" w:rsidP="00A00ACA">
      <w:pPr>
        <w:spacing w:before="0" w:after="0"/>
        <w:ind w:firstLine="0"/>
        <w:jc w:val="right"/>
        <w:rPr>
          <w:rFonts w:ascii="Times New Roman" w:hAnsi="Times New Roman"/>
          <w:lang w:val="uk-UA"/>
        </w:rPr>
      </w:pPr>
    </w:p>
    <w:p w:rsidR="00A00ACA" w:rsidRDefault="00A00ACA" w:rsidP="00A00ACA">
      <w:pPr>
        <w:spacing w:before="0" w:after="0"/>
        <w:ind w:firstLine="0"/>
        <w:jc w:val="right"/>
        <w:rPr>
          <w:rFonts w:ascii="Times New Roman" w:hAnsi="Times New Roman"/>
          <w:lang w:val="uk-UA"/>
        </w:rPr>
      </w:pPr>
    </w:p>
    <w:p w:rsidR="00A00ACA" w:rsidRDefault="00A00ACA" w:rsidP="00A00ACA">
      <w:pPr>
        <w:ind w:firstLine="0"/>
        <w:contextualSpacing/>
        <w:jc w:val="center"/>
        <w:rPr>
          <w:rFonts w:ascii="Times New Roman" w:hAnsi="Times New Roman"/>
          <w:b/>
          <w:sz w:val="24"/>
          <w:szCs w:val="24"/>
          <w:lang w:val="uk-UA"/>
        </w:rPr>
      </w:pPr>
      <w:r w:rsidRPr="00E573E6">
        <w:rPr>
          <w:rFonts w:ascii="Times New Roman" w:hAnsi="Times New Roman"/>
          <w:b/>
          <w:sz w:val="24"/>
          <w:szCs w:val="24"/>
          <w:lang w:val="uk-UA"/>
        </w:rPr>
        <w:t>Ідентифікаційні дані, що необхідно вказати в Додатку 8 для клієнта / контрагент</w:t>
      </w:r>
      <w:r>
        <w:rPr>
          <w:rFonts w:ascii="Times New Roman" w:hAnsi="Times New Roman"/>
          <w:b/>
          <w:sz w:val="24"/>
          <w:szCs w:val="24"/>
          <w:lang w:val="uk-UA"/>
        </w:rPr>
        <w:t>а</w:t>
      </w:r>
      <w:r w:rsidRPr="00E573E6">
        <w:rPr>
          <w:rFonts w:ascii="Times New Roman" w:hAnsi="Times New Roman"/>
          <w:b/>
          <w:sz w:val="24"/>
          <w:szCs w:val="24"/>
          <w:lang w:val="uk-UA"/>
        </w:rPr>
        <w:t xml:space="preserve"> учасника клірингу, якому відкривається кліринговий субрахунок:</w:t>
      </w:r>
    </w:p>
    <w:p w:rsidR="00A00ACA" w:rsidRPr="00E573E6" w:rsidRDefault="00A00ACA" w:rsidP="00A00ACA">
      <w:pPr>
        <w:ind w:firstLine="0"/>
        <w:contextualSpacing/>
        <w:jc w:val="center"/>
        <w:rPr>
          <w:rFonts w:ascii="Times New Roman" w:hAnsi="Times New Roman"/>
          <w:b/>
          <w:sz w:val="24"/>
          <w:szCs w:val="24"/>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379"/>
      </w:tblGrid>
      <w:tr w:rsidR="00A00ACA" w:rsidRPr="009B3AC3" w:rsidTr="001F4D73">
        <w:tc>
          <w:tcPr>
            <w:tcW w:w="3402" w:type="dxa"/>
            <w:shd w:val="clear" w:color="auto" w:fill="F2F2F2" w:themeFill="background1" w:themeFillShade="F2"/>
          </w:tcPr>
          <w:p w:rsidR="00A00ACA" w:rsidRPr="00332824" w:rsidRDefault="00A00ACA" w:rsidP="001F4D73">
            <w:pPr>
              <w:ind w:firstLine="0"/>
              <w:contextualSpacing/>
              <w:jc w:val="center"/>
              <w:rPr>
                <w:rFonts w:ascii="Times New Roman" w:hAnsi="Times New Roman"/>
                <w:b/>
                <w:sz w:val="20"/>
                <w:szCs w:val="20"/>
                <w:lang w:val="uk-UA"/>
              </w:rPr>
            </w:pPr>
            <w:r>
              <w:rPr>
                <w:rFonts w:ascii="Times New Roman" w:hAnsi="Times New Roman"/>
                <w:b/>
                <w:sz w:val="20"/>
                <w:szCs w:val="20"/>
                <w:lang w:val="uk-UA"/>
              </w:rPr>
              <w:t>КЛІЄНТ / КОНТРАГЕНТ УЧАСНИКА КЛІРИНГУ</w:t>
            </w:r>
          </w:p>
        </w:tc>
        <w:tc>
          <w:tcPr>
            <w:tcW w:w="6379" w:type="dxa"/>
            <w:shd w:val="clear" w:color="auto" w:fill="F2F2F2" w:themeFill="background1" w:themeFillShade="F2"/>
            <w:vAlign w:val="center"/>
          </w:tcPr>
          <w:p w:rsidR="00A00ACA" w:rsidRPr="00AC4636" w:rsidRDefault="00A00ACA" w:rsidP="001F4D73">
            <w:pPr>
              <w:keepNext/>
              <w:contextualSpacing/>
              <w:jc w:val="center"/>
              <w:outlineLvl w:val="2"/>
              <w:rPr>
                <w:rFonts w:ascii="Times New Roman" w:hAnsi="Times New Roman"/>
                <w:b/>
                <w:sz w:val="20"/>
                <w:szCs w:val="20"/>
                <w:lang w:val="uk-UA"/>
              </w:rPr>
            </w:pPr>
            <w:r>
              <w:rPr>
                <w:rFonts w:ascii="Times New Roman" w:hAnsi="Times New Roman"/>
                <w:b/>
                <w:sz w:val="20"/>
                <w:szCs w:val="20"/>
                <w:lang w:val="uk-UA"/>
              </w:rPr>
              <w:t>ІДЕНТИФІКАЦІЙНІ ДАНІ</w:t>
            </w:r>
          </w:p>
        </w:tc>
      </w:tr>
      <w:tr w:rsidR="00A00ACA" w:rsidRPr="009B3AC3" w:rsidTr="001F4D73">
        <w:tc>
          <w:tcPr>
            <w:tcW w:w="3402" w:type="dxa"/>
            <w:vAlign w:val="center"/>
          </w:tcPr>
          <w:p w:rsidR="00A00ACA" w:rsidRPr="00E573E6" w:rsidRDefault="00A00ACA" w:rsidP="001F4D73">
            <w:pPr>
              <w:ind w:firstLine="0"/>
              <w:contextualSpacing/>
              <w:jc w:val="left"/>
              <w:rPr>
                <w:rFonts w:ascii="Times New Roman" w:hAnsi="Times New Roman"/>
                <w:sz w:val="20"/>
                <w:szCs w:val="20"/>
                <w:lang w:val="uk-UA"/>
              </w:rPr>
            </w:pPr>
            <w:r>
              <w:rPr>
                <w:rFonts w:ascii="Times New Roman" w:hAnsi="Times New Roman"/>
                <w:sz w:val="20"/>
                <w:szCs w:val="20"/>
                <w:lang w:val="uk-UA"/>
              </w:rPr>
              <w:t>для юридичної особи - резидента</w:t>
            </w:r>
          </w:p>
        </w:tc>
        <w:tc>
          <w:tcPr>
            <w:tcW w:w="6379" w:type="dxa"/>
            <w:vAlign w:val="center"/>
          </w:tcPr>
          <w:p w:rsidR="00A00ACA" w:rsidRPr="00332824" w:rsidRDefault="00A00ACA" w:rsidP="001F4D73">
            <w:pPr>
              <w:ind w:firstLine="0"/>
              <w:contextualSpacing/>
              <w:rPr>
                <w:rFonts w:ascii="Times New Roman" w:hAnsi="Times New Roman"/>
                <w:sz w:val="20"/>
                <w:szCs w:val="20"/>
                <w:lang w:val="uk-UA"/>
              </w:rPr>
            </w:pPr>
            <w:r w:rsidRPr="00332824">
              <w:rPr>
                <w:rFonts w:ascii="Times New Roman" w:hAnsi="Times New Roman"/>
                <w:sz w:val="20"/>
                <w:szCs w:val="20"/>
                <w:lang w:val="uk-UA"/>
              </w:rPr>
              <w:t>код за ЄДРПОУ</w:t>
            </w:r>
          </w:p>
        </w:tc>
      </w:tr>
      <w:tr w:rsidR="00A00ACA" w:rsidRPr="00F23569" w:rsidTr="001F4D73">
        <w:tc>
          <w:tcPr>
            <w:tcW w:w="3402" w:type="dxa"/>
            <w:vAlign w:val="center"/>
          </w:tcPr>
          <w:p w:rsidR="00A00ACA" w:rsidRPr="00E573E6" w:rsidRDefault="00A00ACA" w:rsidP="001F4D73">
            <w:pPr>
              <w:ind w:firstLine="0"/>
              <w:contextualSpacing/>
              <w:rPr>
                <w:rFonts w:ascii="Times New Roman" w:hAnsi="Times New Roman"/>
                <w:sz w:val="20"/>
                <w:szCs w:val="20"/>
                <w:lang w:val="uk-UA"/>
              </w:rPr>
            </w:pPr>
            <w:r>
              <w:rPr>
                <w:rFonts w:ascii="Times New Roman" w:hAnsi="Times New Roman"/>
                <w:sz w:val="20"/>
                <w:szCs w:val="20"/>
                <w:lang w:val="uk-UA"/>
              </w:rPr>
              <w:t>для юридичної особи - нерезидента</w:t>
            </w:r>
          </w:p>
          <w:p w:rsidR="00A00ACA" w:rsidRPr="00E573E6" w:rsidRDefault="00A00ACA" w:rsidP="001F4D73">
            <w:pPr>
              <w:ind w:firstLine="0"/>
              <w:contextualSpacing/>
              <w:rPr>
                <w:rFonts w:ascii="Times New Roman" w:hAnsi="Times New Roman"/>
                <w:sz w:val="20"/>
                <w:szCs w:val="20"/>
                <w:lang w:val="uk-UA"/>
              </w:rPr>
            </w:pPr>
          </w:p>
        </w:tc>
        <w:tc>
          <w:tcPr>
            <w:tcW w:w="6379" w:type="dxa"/>
            <w:vAlign w:val="center"/>
          </w:tcPr>
          <w:p w:rsidR="00A00ACA" w:rsidRPr="00332824" w:rsidRDefault="00A00ACA" w:rsidP="001F4D73">
            <w:pPr>
              <w:ind w:firstLine="0"/>
              <w:contextualSpacing/>
              <w:rPr>
                <w:rFonts w:ascii="Times New Roman" w:hAnsi="Times New Roman"/>
                <w:sz w:val="20"/>
                <w:szCs w:val="20"/>
                <w:lang w:val="uk-UA"/>
              </w:rPr>
            </w:pPr>
            <w:r w:rsidRPr="00332824">
              <w:rPr>
                <w:rFonts w:ascii="Times New Roman" w:hAnsi="Times New Roman"/>
                <w:sz w:val="20"/>
                <w:szCs w:val="20"/>
                <w:lang w:val="uk-UA"/>
              </w:rPr>
              <w:t>ідентифікаційний код з торговельного, судового або банківського реєстру країни, де офіційно зареєстрований іноземний с</w:t>
            </w:r>
            <w:r>
              <w:rPr>
                <w:rFonts w:ascii="Times New Roman" w:hAnsi="Times New Roman"/>
                <w:sz w:val="20"/>
                <w:szCs w:val="20"/>
                <w:lang w:val="uk-UA"/>
              </w:rPr>
              <w:t>уб'єкт господарської діяльності та країну</w:t>
            </w:r>
            <w:r w:rsidRPr="00332824">
              <w:rPr>
                <w:rFonts w:ascii="Times New Roman" w:hAnsi="Times New Roman"/>
                <w:sz w:val="20"/>
                <w:szCs w:val="20"/>
                <w:lang w:val="uk-UA"/>
              </w:rPr>
              <w:t xml:space="preserve"> реєстрації</w:t>
            </w:r>
          </w:p>
        </w:tc>
      </w:tr>
      <w:tr w:rsidR="00A00ACA" w:rsidRPr="009B3AC3" w:rsidTr="001F4D73">
        <w:tc>
          <w:tcPr>
            <w:tcW w:w="3402" w:type="dxa"/>
            <w:vAlign w:val="center"/>
          </w:tcPr>
          <w:p w:rsidR="00A00ACA" w:rsidRPr="00E573E6" w:rsidRDefault="00A00ACA" w:rsidP="001F4D73">
            <w:pPr>
              <w:ind w:firstLine="0"/>
              <w:contextualSpacing/>
              <w:rPr>
                <w:rFonts w:ascii="Times New Roman" w:hAnsi="Times New Roman"/>
                <w:sz w:val="20"/>
                <w:szCs w:val="20"/>
                <w:lang w:val="uk-UA"/>
              </w:rPr>
            </w:pPr>
            <w:r w:rsidRPr="00E573E6">
              <w:rPr>
                <w:rFonts w:ascii="Times New Roman" w:hAnsi="Times New Roman"/>
                <w:sz w:val="20"/>
                <w:szCs w:val="20"/>
                <w:lang w:val="uk-UA"/>
              </w:rPr>
              <w:t>дл</w:t>
            </w:r>
            <w:r>
              <w:rPr>
                <w:rFonts w:ascii="Times New Roman" w:hAnsi="Times New Roman"/>
                <w:sz w:val="20"/>
                <w:szCs w:val="20"/>
                <w:lang w:val="uk-UA"/>
              </w:rPr>
              <w:t>я пайового інвестиційного фонду</w:t>
            </w:r>
          </w:p>
          <w:p w:rsidR="00A00ACA" w:rsidRPr="00E573E6" w:rsidRDefault="00A00ACA" w:rsidP="001F4D73">
            <w:pPr>
              <w:ind w:firstLine="0"/>
              <w:contextualSpacing/>
              <w:rPr>
                <w:rFonts w:ascii="Times New Roman" w:hAnsi="Times New Roman"/>
                <w:sz w:val="20"/>
                <w:szCs w:val="20"/>
                <w:lang w:val="uk-UA"/>
              </w:rPr>
            </w:pPr>
          </w:p>
        </w:tc>
        <w:tc>
          <w:tcPr>
            <w:tcW w:w="6379" w:type="dxa"/>
            <w:vAlign w:val="center"/>
          </w:tcPr>
          <w:p w:rsidR="00A00ACA" w:rsidRPr="00332824" w:rsidRDefault="00A00ACA" w:rsidP="001F4D73">
            <w:pPr>
              <w:keepNext/>
              <w:ind w:firstLine="33"/>
              <w:contextualSpacing/>
              <w:outlineLvl w:val="2"/>
              <w:rPr>
                <w:rFonts w:ascii="Times New Roman" w:hAnsi="Times New Roman"/>
                <w:sz w:val="20"/>
                <w:szCs w:val="20"/>
                <w:lang w:val="uk-UA"/>
              </w:rPr>
            </w:pPr>
            <w:r w:rsidRPr="00332824">
              <w:rPr>
                <w:rFonts w:ascii="Times New Roman" w:hAnsi="Times New Roman"/>
                <w:sz w:val="20"/>
                <w:szCs w:val="20"/>
                <w:lang w:val="uk-UA"/>
              </w:rPr>
              <w:t>ідентифікаційний код за ЄДРІСІ та код за ЄДРПОУ компанії з управління активами, що створила цей фонд</w:t>
            </w:r>
          </w:p>
        </w:tc>
      </w:tr>
      <w:tr w:rsidR="00A00ACA" w:rsidRPr="00AC4636" w:rsidTr="001F4D73">
        <w:tc>
          <w:tcPr>
            <w:tcW w:w="3402" w:type="dxa"/>
            <w:vAlign w:val="center"/>
          </w:tcPr>
          <w:p w:rsidR="00A00ACA" w:rsidRPr="00E573E6" w:rsidRDefault="00A00ACA" w:rsidP="001F4D73">
            <w:pPr>
              <w:ind w:firstLine="0"/>
              <w:contextualSpacing/>
              <w:rPr>
                <w:rFonts w:ascii="Times New Roman" w:hAnsi="Times New Roman"/>
                <w:sz w:val="20"/>
                <w:szCs w:val="20"/>
                <w:lang w:val="uk-UA"/>
              </w:rPr>
            </w:pPr>
            <w:r>
              <w:rPr>
                <w:rFonts w:ascii="Times New Roman" w:hAnsi="Times New Roman"/>
                <w:sz w:val="20"/>
                <w:szCs w:val="20"/>
                <w:lang w:val="uk-UA"/>
              </w:rPr>
              <w:t>для держави</w:t>
            </w:r>
          </w:p>
          <w:p w:rsidR="00A00ACA" w:rsidRPr="00E573E6" w:rsidRDefault="00A00ACA" w:rsidP="001F4D73">
            <w:pPr>
              <w:ind w:firstLine="0"/>
              <w:contextualSpacing/>
              <w:rPr>
                <w:rFonts w:ascii="Times New Roman" w:hAnsi="Times New Roman"/>
                <w:sz w:val="20"/>
                <w:szCs w:val="20"/>
                <w:lang w:val="uk-UA"/>
              </w:rPr>
            </w:pPr>
          </w:p>
        </w:tc>
        <w:tc>
          <w:tcPr>
            <w:tcW w:w="6379" w:type="dxa"/>
            <w:vAlign w:val="center"/>
          </w:tcPr>
          <w:p w:rsidR="00A00ACA" w:rsidRDefault="00A00ACA" w:rsidP="001F4D73">
            <w:pPr>
              <w:keepNext/>
              <w:ind w:firstLine="33"/>
              <w:contextualSpacing/>
              <w:outlineLvl w:val="2"/>
              <w:rPr>
                <w:rFonts w:ascii="Times New Roman" w:hAnsi="Times New Roman"/>
                <w:sz w:val="20"/>
                <w:szCs w:val="20"/>
                <w:lang w:val="uk-UA"/>
              </w:rPr>
            </w:pPr>
            <w:r>
              <w:rPr>
                <w:rFonts w:ascii="Times New Roman" w:hAnsi="Times New Roman"/>
                <w:sz w:val="20"/>
                <w:szCs w:val="20"/>
                <w:lang w:val="uk-UA"/>
              </w:rPr>
              <w:t>держава Україна</w:t>
            </w:r>
            <w:r w:rsidRPr="00E573E6">
              <w:rPr>
                <w:rFonts w:ascii="Times New Roman" w:hAnsi="Times New Roman"/>
                <w:sz w:val="20"/>
                <w:szCs w:val="20"/>
                <w:lang w:val="uk-UA"/>
              </w:rPr>
              <w:t xml:space="preserve"> </w:t>
            </w:r>
            <w:r>
              <w:rPr>
                <w:rFonts w:ascii="Times New Roman" w:hAnsi="Times New Roman"/>
                <w:sz w:val="20"/>
                <w:szCs w:val="20"/>
                <w:lang w:val="uk-UA"/>
              </w:rPr>
              <w:t xml:space="preserve">та </w:t>
            </w:r>
            <w:r w:rsidRPr="00332824">
              <w:rPr>
                <w:rFonts w:ascii="Times New Roman" w:hAnsi="Times New Roman"/>
                <w:sz w:val="20"/>
                <w:szCs w:val="20"/>
                <w:lang w:val="uk-UA"/>
              </w:rPr>
              <w:t>реквізити суб'єкта(</w:t>
            </w:r>
            <w:proofErr w:type="spellStart"/>
            <w:r w:rsidRPr="00332824">
              <w:rPr>
                <w:rFonts w:ascii="Times New Roman" w:hAnsi="Times New Roman"/>
                <w:sz w:val="20"/>
                <w:szCs w:val="20"/>
                <w:lang w:val="uk-UA"/>
              </w:rPr>
              <w:t>ів</w:t>
            </w:r>
            <w:proofErr w:type="spellEnd"/>
            <w:r w:rsidRPr="00332824">
              <w:rPr>
                <w:rFonts w:ascii="Times New Roman" w:hAnsi="Times New Roman"/>
                <w:sz w:val="20"/>
                <w:szCs w:val="20"/>
                <w:lang w:val="uk-UA"/>
              </w:rPr>
              <w:t>) управління</w:t>
            </w:r>
            <w:r w:rsidRPr="00E573E6">
              <w:rPr>
                <w:rFonts w:ascii="Times New Roman" w:hAnsi="Times New Roman"/>
                <w:sz w:val="20"/>
                <w:szCs w:val="20"/>
                <w:lang w:val="uk-UA"/>
              </w:rPr>
              <w:t>:</w:t>
            </w:r>
            <w:r>
              <w:rPr>
                <w:rFonts w:ascii="Times New Roman" w:hAnsi="Times New Roman"/>
                <w:sz w:val="20"/>
                <w:szCs w:val="20"/>
                <w:lang w:val="uk-UA"/>
              </w:rPr>
              <w:t xml:space="preserve"> </w:t>
            </w:r>
          </w:p>
          <w:p w:rsidR="00A00ACA" w:rsidRDefault="00A00ACA" w:rsidP="001F4D73">
            <w:pPr>
              <w:keepNext/>
              <w:ind w:firstLine="33"/>
              <w:contextualSpacing/>
              <w:outlineLvl w:val="2"/>
              <w:rPr>
                <w:rFonts w:ascii="Times New Roman" w:hAnsi="Times New Roman"/>
                <w:sz w:val="20"/>
                <w:szCs w:val="20"/>
                <w:lang w:val="uk-UA"/>
              </w:rPr>
            </w:pPr>
            <w:r w:rsidRPr="00332824">
              <w:rPr>
                <w:rFonts w:ascii="Times New Roman" w:hAnsi="Times New Roman"/>
                <w:sz w:val="20"/>
                <w:szCs w:val="20"/>
                <w:lang w:val="uk-UA"/>
              </w:rPr>
              <w:t>для фізичної особи - реєстраційний номер облікової картки платника податків або серія та номер паспорта</w:t>
            </w:r>
            <w:r>
              <w:rPr>
                <w:rFonts w:ascii="Times New Roman" w:hAnsi="Times New Roman"/>
                <w:sz w:val="20"/>
                <w:szCs w:val="20"/>
                <w:lang w:val="uk-UA"/>
              </w:rPr>
              <w:t xml:space="preserve"> (ідентифікаційний номер документа, якщо паспорт у формі </w:t>
            </w:r>
            <w:r>
              <w:rPr>
                <w:rFonts w:ascii="Times New Roman" w:hAnsi="Times New Roman"/>
                <w:sz w:val="20"/>
                <w:szCs w:val="20"/>
                <w:lang w:val="en-US"/>
              </w:rPr>
              <w:t>ID</w:t>
            </w:r>
            <w:r>
              <w:rPr>
                <w:rFonts w:ascii="Times New Roman" w:hAnsi="Times New Roman"/>
                <w:sz w:val="20"/>
                <w:szCs w:val="20"/>
                <w:lang w:val="uk-UA"/>
              </w:rPr>
              <w:t xml:space="preserve"> картки)</w:t>
            </w:r>
            <w:r w:rsidRPr="00332824">
              <w:rPr>
                <w:rFonts w:ascii="Times New Roman" w:hAnsi="Times New Roman"/>
                <w:sz w:val="20"/>
                <w:szCs w:val="20"/>
                <w:lang w:val="uk-UA"/>
              </w:rPr>
              <w:t xml:space="preserve">; </w:t>
            </w:r>
            <w:r>
              <w:rPr>
                <w:rFonts w:ascii="Times New Roman" w:hAnsi="Times New Roman"/>
                <w:sz w:val="20"/>
                <w:szCs w:val="20"/>
                <w:lang w:val="uk-UA"/>
              </w:rPr>
              <w:t xml:space="preserve"> </w:t>
            </w:r>
          </w:p>
          <w:p w:rsidR="00A00ACA" w:rsidRPr="00332824" w:rsidRDefault="00A00ACA" w:rsidP="001F4D73">
            <w:pPr>
              <w:keepNext/>
              <w:ind w:firstLine="33"/>
              <w:contextualSpacing/>
              <w:outlineLvl w:val="2"/>
              <w:rPr>
                <w:rFonts w:ascii="Times New Roman" w:hAnsi="Times New Roman"/>
                <w:sz w:val="20"/>
                <w:szCs w:val="20"/>
                <w:lang w:val="uk-UA"/>
              </w:rPr>
            </w:pPr>
            <w:r w:rsidRPr="00332824">
              <w:rPr>
                <w:rFonts w:ascii="Times New Roman" w:hAnsi="Times New Roman"/>
                <w:sz w:val="20"/>
                <w:szCs w:val="20"/>
                <w:lang w:val="uk-UA"/>
              </w:rPr>
              <w:t xml:space="preserve">для </w:t>
            </w:r>
            <w:r>
              <w:rPr>
                <w:rFonts w:ascii="Times New Roman" w:hAnsi="Times New Roman"/>
                <w:sz w:val="20"/>
                <w:szCs w:val="20"/>
                <w:lang w:val="uk-UA"/>
              </w:rPr>
              <w:t>юридичної особи - код за ЄДРПОУ</w:t>
            </w:r>
          </w:p>
        </w:tc>
      </w:tr>
      <w:tr w:rsidR="00A00ACA" w:rsidRPr="00AC4636" w:rsidTr="001F4D73">
        <w:tc>
          <w:tcPr>
            <w:tcW w:w="3402" w:type="dxa"/>
            <w:vAlign w:val="center"/>
          </w:tcPr>
          <w:p w:rsidR="00A00ACA" w:rsidRPr="00E573E6" w:rsidRDefault="00A00ACA" w:rsidP="001F4D73">
            <w:pPr>
              <w:pStyle w:val="af6"/>
              <w:spacing w:before="0" w:beforeAutospacing="0" w:after="0" w:afterAutospacing="0"/>
              <w:contextualSpacing/>
              <w:jc w:val="both"/>
              <w:rPr>
                <w:sz w:val="20"/>
                <w:szCs w:val="20"/>
              </w:rPr>
            </w:pPr>
            <w:r>
              <w:rPr>
                <w:sz w:val="20"/>
                <w:szCs w:val="20"/>
                <w:lang w:val="uk-UA"/>
              </w:rPr>
              <w:t>для фізичної особи - резидента</w:t>
            </w:r>
          </w:p>
          <w:p w:rsidR="00A00ACA" w:rsidRDefault="00A00ACA" w:rsidP="001F4D73">
            <w:pPr>
              <w:ind w:firstLine="0"/>
              <w:contextualSpacing/>
              <w:rPr>
                <w:rFonts w:ascii="Times New Roman" w:hAnsi="Times New Roman"/>
                <w:sz w:val="20"/>
                <w:szCs w:val="20"/>
                <w:lang w:val="uk-UA"/>
              </w:rPr>
            </w:pPr>
          </w:p>
        </w:tc>
        <w:tc>
          <w:tcPr>
            <w:tcW w:w="6379" w:type="dxa"/>
            <w:vAlign w:val="center"/>
          </w:tcPr>
          <w:p w:rsidR="00A00ACA" w:rsidRDefault="00A00ACA" w:rsidP="001F4D73">
            <w:pPr>
              <w:keepNext/>
              <w:ind w:firstLine="33"/>
              <w:contextualSpacing/>
              <w:outlineLvl w:val="2"/>
              <w:rPr>
                <w:rFonts w:ascii="Times New Roman" w:hAnsi="Times New Roman"/>
                <w:sz w:val="20"/>
                <w:szCs w:val="20"/>
                <w:lang w:val="uk-UA"/>
              </w:rPr>
            </w:pPr>
            <w:r w:rsidRPr="00E573E6">
              <w:rPr>
                <w:rFonts w:ascii="Times New Roman" w:hAnsi="Times New Roman"/>
                <w:sz w:val="20"/>
                <w:szCs w:val="20"/>
                <w:lang w:val="uk-UA"/>
              </w:rPr>
              <w:t>реєстраційний номер облікової картки платника податків за даними Державного реєстру фізи</w:t>
            </w:r>
            <w:r>
              <w:rPr>
                <w:rFonts w:ascii="Times New Roman" w:hAnsi="Times New Roman"/>
                <w:sz w:val="20"/>
                <w:szCs w:val="20"/>
                <w:lang w:val="uk-UA"/>
              </w:rPr>
              <w:t xml:space="preserve">чних осіб – платників податків </w:t>
            </w:r>
            <w:r w:rsidRPr="00E573E6">
              <w:rPr>
                <w:rFonts w:ascii="Times New Roman" w:hAnsi="Times New Roman"/>
                <w:sz w:val="20"/>
                <w:szCs w:val="20"/>
                <w:lang w:val="uk-UA"/>
              </w:rPr>
              <w:t>або сері</w:t>
            </w:r>
            <w:r>
              <w:rPr>
                <w:rFonts w:ascii="Times New Roman" w:hAnsi="Times New Roman"/>
                <w:sz w:val="20"/>
                <w:szCs w:val="20"/>
                <w:lang w:val="uk-UA"/>
              </w:rPr>
              <w:t>ю</w:t>
            </w:r>
            <w:r w:rsidRPr="00E573E6">
              <w:rPr>
                <w:rFonts w:ascii="Times New Roman" w:hAnsi="Times New Roman"/>
                <w:sz w:val="20"/>
                <w:szCs w:val="20"/>
                <w:lang w:val="uk-UA"/>
              </w:rPr>
              <w:t xml:space="preserve"> та номер паспорта</w:t>
            </w:r>
            <w:r>
              <w:rPr>
                <w:rFonts w:ascii="Times New Roman" w:hAnsi="Times New Roman"/>
                <w:sz w:val="20"/>
                <w:szCs w:val="20"/>
                <w:lang w:val="uk-UA"/>
              </w:rPr>
              <w:t xml:space="preserve"> (ідентифікаційний номер документа, якщо паспорт у формі </w:t>
            </w:r>
            <w:r>
              <w:rPr>
                <w:rFonts w:ascii="Times New Roman" w:hAnsi="Times New Roman"/>
                <w:sz w:val="20"/>
                <w:szCs w:val="20"/>
                <w:lang w:val="en-US"/>
              </w:rPr>
              <w:t>ID</w:t>
            </w:r>
            <w:r>
              <w:rPr>
                <w:rFonts w:ascii="Times New Roman" w:hAnsi="Times New Roman"/>
                <w:sz w:val="20"/>
                <w:szCs w:val="20"/>
                <w:lang w:val="uk-UA"/>
              </w:rPr>
              <w:t xml:space="preserve"> картки)</w:t>
            </w:r>
            <w:r w:rsidRPr="00E573E6">
              <w:rPr>
                <w:rFonts w:ascii="Times New Roman" w:hAnsi="Times New Roman"/>
                <w:sz w:val="20"/>
                <w:szCs w:val="20"/>
                <w:lang w:val="uk-UA"/>
              </w:rPr>
              <w:t xml:space="preserve"> </w:t>
            </w:r>
          </w:p>
        </w:tc>
      </w:tr>
      <w:tr w:rsidR="00A00ACA" w:rsidRPr="00AC4636" w:rsidTr="001F4D73">
        <w:tc>
          <w:tcPr>
            <w:tcW w:w="3402" w:type="dxa"/>
            <w:vAlign w:val="center"/>
          </w:tcPr>
          <w:p w:rsidR="00A00ACA" w:rsidRPr="008973E8" w:rsidRDefault="00A00ACA" w:rsidP="001F4D73">
            <w:pPr>
              <w:ind w:firstLine="0"/>
              <w:contextualSpacing/>
              <w:rPr>
                <w:rFonts w:ascii="Times New Roman" w:hAnsi="Times New Roman"/>
                <w:sz w:val="20"/>
                <w:szCs w:val="20"/>
                <w:lang w:val="uk-UA"/>
              </w:rPr>
            </w:pPr>
            <w:r w:rsidRPr="008973E8">
              <w:rPr>
                <w:rFonts w:ascii="Times New Roman" w:hAnsi="Times New Roman"/>
                <w:sz w:val="20"/>
                <w:szCs w:val="20"/>
                <w:lang w:val="uk-UA"/>
              </w:rPr>
              <w:t>для фізичної особи – не резидента</w:t>
            </w:r>
          </w:p>
        </w:tc>
        <w:tc>
          <w:tcPr>
            <w:tcW w:w="6379" w:type="dxa"/>
            <w:vAlign w:val="center"/>
          </w:tcPr>
          <w:p w:rsidR="00A00ACA" w:rsidRDefault="00A00ACA" w:rsidP="001F4D73">
            <w:pPr>
              <w:keepNext/>
              <w:ind w:firstLine="33"/>
              <w:contextualSpacing/>
              <w:outlineLvl w:val="2"/>
              <w:rPr>
                <w:rFonts w:ascii="Times New Roman" w:hAnsi="Times New Roman"/>
                <w:sz w:val="20"/>
                <w:szCs w:val="20"/>
                <w:lang w:val="uk-UA"/>
              </w:rPr>
            </w:pPr>
            <w:r>
              <w:rPr>
                <w:rFonts w:ascii="Times New Roman" w:hAnsi="Times New Roman"/>
                <w:sz w:val="20"/>
                <w:szCs w:val="20"/>
                <w:lang w:val="uk-UA"/>
              </w:rPr>
              <w:t>номер</w:t>
            </w:r>
            <w:r w:rsidRPr="008A07FD">
              <w:rPr>
                <w:rFonts w:ascii="Times New Roman" w:hAnsi="Times New Roman"/>
                <w:sz w:val="20"/>
                <w:szCs w:val="20"/>
              </w:rPr>
              <w:t xml:space="preserve"> (</w:t>
            </w:r>
            <w:r>
              <w:rPr>
                <w:rFonts w:ascii="Times New Roman" w:hAnsi="Times New Roman"/>
                <w:sz w:val="20"/>
                <w:szCs w:val="20"/>
                <w:lang w:val="uk-UA"/>
              </w:rPr>
              <w:t>та за наявності серію) паспорта або</w:t>
            </w:r>
            <w:r w:rsidRPr="008A07FD">
              <w:rPr>
                <w:rFonts w:ascii="Times New Roman" w:hAnsi="Times New Roman"/>
                <w:sz w:val="20"/>
                <w:szCs w:val="20"/>
                <w:lang w:val="uk-UA"/>
              </w:rPr>
              <w:t xml:space="preserve"> іншого документа, що</w:t>
            </w:r>
            <w:r>
              <w:rPr>
                <w:rFonts w:ascii="Times New Roman" w:hAnsi="Times New Roman"/>
                <w:sz w:val="20"/>
                <w:szCs w:val="20"/>
                <w:lang w:val="uk-UA"/>
              </w:rPr>
              <w:t xml:space="preserve"> </w:t>
            </w:r>
            <w:r w:rsidRPr="008A07FD">
              <w:rPr>
                <w:rFonts w:ascii="Times New Roman" w:hAnsi="Times New Roman"/>
                <w:sz w:val="20"/>
                <w:szCs w:val="20"/>
                <w:lang w:val="uk-UA"/>
              </w:rPr>
              <w:t>посвідчує особу та відповідно до законодавства України може бути використаний на території У</w:t>
            </w:r>
            <w:r>
              <w:rPr>
                <w:rFonts w:ascii="Times New Roman" w:hAnsi="Times New Roman"/>
                <w:sz w:val="20"/>
                <w:szCs w:val="20"/>
                <w:lang w:val="uk-UA"/>
              </w:rPr>
              <w:t>країни для укладення правочинів</w:t>
            </w:r>
          </w:p>
        </w:tc>
      </w:tr>
    </w:tbl>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A00ACA" w:rsidRDefault="00A00ACA" w:rsidP="003E5444">
      <w:pPr>
        <w:tabs>
          <w:tab w:val="left" w:pos="993"/>
        </w:tabs>
        <w:spacing w:after="0"/>
        <w:jc w:val="right"/>
        <w:rPr>
          <w:rFonts w:ascii="Times New Roman" w:hAnsi="Times New Roman"/>
          <w:lang w:val="uk-UA"/>
        </w:rPr>
      </w:pPr>
    </w:p>
    <w:p w:rsidR="00E23EF7" w:rsidRPr="009B3AC3" w:rsidRDefault="00E23EF7" w:rsidP="00E23EF7">
      <w:pPr>
        <w:spacing w:before="0" w:after="0"/>
        <w:ind w:firstLine="0"/>
        <w:jc w:val="right"/>
        <w:rPr>
          <w:rFonts w:ascii="Times New Roman" w:hAnsi="Times New Roman"/>
          <w:lang w:val="uk-UA"/>
        </w:rPr>
      </w:pPr>
      <w:r w:rsidRPr="00D93DF8">
        <w:rPr>
          <w:rFonts w:ascii="Times New Roman" w:hAnsi="Times New Roman"/>
          <w:lang w:val="uk-UA"/>
        </w:rPr>
        <w:lastRenderedPageBreak/>
        <w:t>Додаток 9</w:t>
      </w:r>
    </w:p>
    <w:p w:rsidR="00E23EF7" w:rsidRDefault="00E23EF7" w:rsidP="00E23EF7">
      <w:pPr>
        <w:pStyle w:val="5"/>
        <w:spacing w:before="0" w:after="0"/>
        <w:jc w:val="center"/>
        <w:rPr>
          <w:rFonts w:ascii="Times New Roman" w:hAnsi="Times New Roman"/>
          <w:i w:val="0"/>
          <w:caps/>
          <w:sz w:val="24"/>
          <w:szCs w:val="24"/>
          <w:lang w:val="uk-UA"/>
        </w:rPr>
      </w:pPr>
      <w:r w:rsidRPr="00D93DF8">
        <w:rPr>
          <w:rFonts w:ascii="Times New Roman" w:hAnsi="Times New Roman"/>
          <w:i w:val="0"/>
          <w:caps/>
          <w:sz w:val="24"/>
          <w:szCs w:val="24"/>
          <w:lang w:val="uk-UA"/>
        </w:rPr>
        <w:t xml:space="preserve">Заява </w:t>
      </w:r>
    </w:p>
    <w:p w:rsidR="00E23EF7" w:rsidRDefault="00E23EF7" w:rsidP="00E23EF7">
      <w:pPr>
        <w:pStyle w:val="5"/>
        <w:spacing w:before="0" w:after="0"/>
        <w:jc w:val="center"/>
        <w:rPr>
          <w:rFonts w:ascii="Times New Roman" w:hAnsi="Times New Roman"/>
          <w:i w:val="0"/>
          <w:sz w:val="24"/>
          <w:szCs w:val="24"/>
          <w:lang w:val="uk-UA"/>
        </w:rPr>
      </w:pPr>
      <w:r w:rsidRPr="00D93DF8">
        <w:rPr>
          <w:rFonts w:ascii="Times New Roman" w:hAnsi="Times New Roman"/>
          <w:i w:val="0"/>
          <w:sz w:val="24"/>
          <w:szCs w:val="24"/>
          <w:lang w:val="uk-UA"/>
        </w:rPr>
        <w:t>на відкриття клірингового субрахунку</w:t>
      </w:r>
    </w:p>
    <w:p w:rsidR="00E23EF7" w:rsidRDefault="00E23EF7" w:rsidP="00E23EF7">
      <w:pPr>
        <w:pStyle w:val="5"/>
        <w:spacing w:before="0" w:after="0"/>
        <w:jc w:val="center"/>
        <w:rPr>
          <w:rFonts w:ascii="Times New Roman" w:hAnsi="Times New Roman"/>
          <w:i w:val="0"/>
          <w:sz w:val="24"/>
          <w:szCs w:val="24"/>
          <w:lang w:val="uk-UA"/>
        </w:rPr>
      </w:pPr>
      <w:r w:rsidRPr="00D93DF8">
        <w:rPr>
          <w:rFonts w:ascii="Times New Roman" w:hAnsi="Times New Roman"/>
          <w:i w:val="0"/>
          <w:sz w:val="24"/>
          <w:szCs w:val="24"/>
          <w:lang w:val="uk-UA"/>
        </w:rPr>
        <w:t>для здійснення операцій клієнта учасника клірингу з виконання зобов</w:t>
      </w:r>
      <w:r>
        <w:rPr>
          <w:rFonts w:ascii="Times New Roman" w:hAnsi="Times New Roman"/>
          <w:i w:val="0"/>
          <w:sz w:val="24"/>
          <w:szCs w:val="24"/>
          <w:lang w:val="uk-UA"/>
        </w:rPr>
        <w:t>’</w:t>
      </w:r>
      <w:r w:rsidRPr="00D93DF8">
        <w:rPr>
          <w:rFonts w:ascii="Times New Roman" w:hAnsi="Times New Roman"/>
          <w:i w:val="0"/>
          <w:sz w:val="24"/>
          <w:szCs w:val="24"/>
          <w:lang w:val="uk-UA"/>
        </w:rPr>
        <w:t>язань боржника перед кредитором</w:t>
      </w:r>
    </w:p>
    <w:p w:rsidR="00E23EF7" w:rsidRPr="009B3AC3" w:rsidRDefault="00E23EF7" w:rsidP="00E23EF7">
      <w:pPr>
        <w:pStyle w:val="13"/>
        <w:rPr>
          <w:b/>
          <w:sz w:val="18"/>
          <w:szCs w:val="1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E23EF7" w:rsidRPr="002D5933" w:rsidTr="001F4D73">
        <w:tc>
          <w:tcPr>
            <w:tcW w:w="1384" w:type="dxa"/>
          </w:tcPr>
          <w:p w:rsidR="00E23EF7" w:rsidRPr="002D5933" w:rsidRDefault="00E23EF7"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E23EF7" w:rsidRPr="002D5933" w:rsidRDefault="00E23EF7" w:rsidP="001F4D73">
            <w:pPr>
              <w:pStyle w:val="5"/>
              <w:spacing w:before="0"/>
              <w:ind w:firstLine="0"/>
              <w:jc w:val="left"/>
              <w:rPr>
                <w:rFonts w:ascii="Times New Roman" w:hAnsi="Times New Roman"/>
                <w:b w:val="0"/>
                <w:i w:val="0"/>
                <w:caps/>
                <w:sz w:val="20"/>
                <w:szCs w:val="20"/>
                <w:lang w:val="uk-UA"/>
              </w:rPr>
            </w:pPr>
          </w:p>
        </w:tc>
        <w:tc>
          <w:tcPr>
            <w:tcW w:w="493" w:type="dxa"/>
          </w:tcPr>
          <w:p w:rsidR="00E23EF7" w:rsidRPr="002D5933" w:rsidRDefault="00E23EF7"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E23EF7" w:rsidRPr="002D5933" w:rsidRDefault="00E23EF7" w:rsidP="001F4D73">
            <w:pPr>
              <w:pStyle w:val="5"/>
              <w:spacing w:before="0"/>
              <w:ind w:firstLine="0"/>
              <w:jc w:val="left"/>
              <w:rPr>
                <w:rFonts w:ascii="Times New Roman" w:hAnsi="Times New Roman"/>
                <w:b w:val="0"/>
                <w:i w:val="0"/>
                <w:caps/>
                <w:sz w:val="20"/>
                <w:szCs w:val="20"/>
                <w:lang w:val="uk-UA"/>
              </w:rPr>
            </w:pPr>
          </w:p>
        </w:tc>
      </w:tr>
    </w:tbl>
    <w:p w:rsidR="00E23EF7" w:rsidRPr="00192DB6" w:rsidRDefault="00E23EF7" w:rsidP="00E23EF7">
      <w:pPr>
        <w:widowControl w:val="0"/>
        <w:ind w:firstLine="0"/>
        <w:rPr>
          <w:rFonts w:ascii="Times New Roman" w:hAnsi="Times New Roman"/>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425"/>
        <w:gridCol w:w="4961"/>
      </w:tblGrid>
      <w:tr w:rsidR="00E23EF7" w:rsidRPr="009B3AC3" w:rsidTr="001F4D73">
        <w:trPr>
          <w:cantSplit/>
          <w:trHeight w:val="409"/>
        </w:trPr>
        <w:tc>
          <w:tcPr>
            <w:tcW w:w="9781" w:type="dxa"/>
            <w:gridSpan w:val="4"/>
            <w:tcBorders>
              <w:top w:val="nil"/>
              <w:left w:val="nil"/>
              <w:bottom w:val="single" w:sz="4" w:space="0" w:color="auto"/>
              <w:right w:val="nil"/>
            </w:tcBorders>
            <w:shd w:val="clear" w:color="auto" w:fill="FFFFFF" w:themeFill="background1"/>
            <w:vAlign w:val="center"/>
          </w:tcPr>
          <w:p w:rsidR="00E23EF7" w:rsidRPr="003F1385" w:rsidRDefault="00E23EF7" w:rsidP="001F4D73">
            <w:pPr>
              <w:widowControl w:val="0"/>
              <w:ind w:firstLine="0"/>
              <w:jc w:val="left"/>
              <w:rPr>
                <w:rFonts w:ascii="Times New Roman" w:hAnsi="Times New Roman"/>
                <w:b/>
                <w:sz w:val="20"/>
                <w:szCs w:val="20"/>
              </w:rPr>
            </w:pPr>
            <w:r w:rsidRPr="003F1385">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3F1385">
              <w:rPr>
                <w:rFonts w:ascii="Times New Roman" w:hAnsi="Times New Roman"/>
                <w:b/>
                <w:sz w:val="20"/>
                <w:szCs w:val="20"/>
              </w:rPr>
              <w:t>:</w:t>
            </w:r>
          </w:p>
        </w:tc>
      </w:tr>
      <w:tr w:rsidR="00E23EF7" w:rsidRPr="009B3AC3" w:rsidTr="001F4D73">
        <w:trPr>
          <w:cantSplit/>
          <w:trHeight w:val="233"/>
        </w:trPr>
        <w:tc>
          <w:tcPr>
            <w:tcW w:w="2410" w:type="dxa"/>
            <w:tcBorders>
              <w:top w:val="single" w:sz="4" w:space="0" w:color="auto"/>
            </w:tcBorders>
            <w:vAlign w:val="center"/>
          </w:tcPr>
          <w:p w:rsidR="00E23EF7" w:rsidRPr="0074250E" w:rsidRDefault="00E23EF7" w:rsidP="001F4D73">
            <w:pPr>
              <w:pStyle w:val="12"/>
              <w:spacing w:before="100" w:after="100" w:line="276" w:lineRule="auto"/>
              <w:jc w:val="both"/>
              <w:rPr>
                <w:b w:val="0"/>
              </w:rPr>
            </w:pPr>
            <w:r>
              <w:rPr>
                <w:b w:val="0"/>
              </w:rPr>
              <w:t>с</w:t>
            </w:r>
            <w:r w:rsidRPr="0074250E">
              <w:rPr>
                <w:b w:val="0"/>
              </w:rPr>
              <w:t xml:space="preserve">корочене </w:t>
            </w:r>
            <w:r w:rsidRPr="0074250E">
              <w:rPr>
                <w:rFonts w:hint="cs"/>
                <w:b w:val="0"/>
              </w:rPr>
              <w:t>найменування</w:t>
            </w:r>
          </w:p>
        </w:tc>
        <w:tc>
          <w:tcPr>
            <w:tcW w:w="7371" w:type="dxa"/>
            <w:gridSpan w:val="3"/>
            <w:tcBorders>
              <w:top w:val="single" w:sz="4" w:space="0" w:color="auto"/>
            </w:tcBorders>
            <w:vAlign w:val="center"/>
          </w:tcPr>
          <w:p w:rsidR="00E23EF7" w:rsidRPr="003F1385" w:rsidRDefault="00D22213" w:rsidP="001F4D73">
            <w:pPr>
              <w:widowControl w:val="0"/>
              <w:spacing w:line="276" w:lineRule="auto"/>
              <w:ind w:firstLine="0"/>
              <w:jc w:val="left"/>
              <w:rPr>
                <w:rFonts w:ascii="Times New Roman" w:hAnsi="Times New Roman"/>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E23EF7"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r w:rsidR="00E23EF7" w:rsidRPr="009B3AC3" w:rsidTr="001F4D73">
        <w:trPr>
          <w:cantSplit/>
          <w:trHeight w:val="303"/>
        </w:trPr>
        <w:tc>
          <w:tcPr>
            <w:tcW w:w="2410" w:type="dxa"/>
            <w:tcBorders>
              <w:bottom w:val="single" w:sz="4" w:space="0" w:color="auto"/>
            </w:tcBorders>
            <w:vAlign w:val="center"/>
          </w:tcPr>
          <w:p w:rsidR="00E23EF7" w:rsidRPr="0074250E" w:rsidRDefault="00E23EF7" w:rsidP="001F4D73">
            <w:pPr>
              <w:pStyle w:val="12"/>
              <w:spacing w:before="100" w:after="100" w:line="276" w:lineRule="auto"/>
              <w:jc w:val="both"/>
              <w:rPr>
                <w:b w:val="0"/>
              </w:rPr>
            </w:pPr>
            <w:r>
              <w:rPr>
                <w:b w:val="0"/>
              </w:rPr>
              <w:t>к</w:t>
            </w:r>
            <w:r w:rsidRPr="0074250E">
              <w:rPr>
                <w:rFonts w:hint="cs"/>
                <w:b w:val="0"/>
              </w:rPr>
              <w:t>од</w:t>
            </w:r>
            <w:r w:rsidRPr="0074250E">
              <w:rPr>
                <w:b w:val="0"/>
              </w:rPr>
              <w:t xml:space="preserve"> за </w:t>
            </w:r>
            <w:r w:rsidRPr="0074250E">
              <w:rPr>
                <w:rFonts w:hint="cs"/>
                <w:b w:val="0"/>
              </w:rPr>
              <w:t>ЄДРПОУ</w:t>
            </w:r>
          </w:p>
        </w:tc>
        <w:tc>
          <w:tcPr>
            <w:tcW w:w="7371" w:type="dxa"/>
            <w:gridSpan w:val="3"/>
            <w:tcBorders>
              <w:bottom w:val="single" w:sz="4" w:space="0" w:color="auto"/>
            </w:tcBorders>
            <w:vAlign w:val="center"/>
          </w:tcPr>
          <w:p w:rsidR="00E23EF7"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9B3AC3" w:rsidTr="001F4D73">
        <w:trPr>
          <w:cantSplit/>
          <w:trHeight w:val="303"/>
        </w:trPr>
        <w:tc>
          <w:tcPr>
            <w:tcW w:w="9781" w:type="dxa"/>
            <w:gridSpan w:val="4"/>
            <w:tcBorders>
              <w:left w:val="nil"/>
              <w:right w:val="nil"/>
            </w:tcBorders>
            <w:shd w:val="clear" w:color="auto" w:fill="FFFFFF" w:themeFill="background1"/>
            <w:vAlign w:val="center"/>
          </w:tcPr>
          <w:p w:rsidR="00E23EF7" w:rsidRPr="003F1385" w:rsidRDefault="00E23EF7" w:rsidP="001F4D73">
            <w:pPr>
              <w:pStyle w:val="a8"/>
              <w:tabs>
                <w:tab w:val="clear" w:pos="4677"/>
                <w:tab w:val="clear" w:pos="9355"/>
              </w:tabs>
              <w:spacing w:line="276" w:lineRule="auto"/>
              <w:rPr>
                <w:rFonts w:ascii="Times New Roman" w:hAnsi="Times New Roman"/>
                <w:lang w:val="uk-UA"/>
              </w:rPr>
            </w:pPr>
            <w:r w:rsidRPr="003F2722">
              <w:rPr>
                <w:rFonts w:ascii="Times New Roman" w:hAnsi="Times New Roman"/>
                <w:b/>
                <w:lang w:val="uk-UA"/>
              </w:rPr>
              <w:t xml:space="preserve">Клієнт </w:t>
            </w:r>
            <w:r>
              <w:rPr>
                <w:rFonts w:ascii="Times New Roman" w:hAnsi="Times New Roman"/>
                <w:b/>
                <w:lang w:val="uk-UA"/>
              </w:rPr>
              <w:t>учасника клірингу</w:t>
            </w:r>
            <w:r w:rsidRPr="003F2722">
              <w:rPr>
                <w:rFonts w:ascii="Times New Roman" w:hAnsi="Times New Roman"/>
                <w:b/>
                <w:lang w:val="uk-UA"/>
              </w:rPr>
              <w:t>:</w:t>
            </w:r>
          </w:p>
        </w:tc>
      </w:tr>
      <w:tr w:rsidR="00E23EF7" w:rsidRPr="009B3AC3" w:rsidTr="001F4D73">
        <w:trPr>
          <w:cantSplit/>
          <w:trHeight w:val="303"/>
        </w:trPr>
        <w:tc>
          <w:tcPr>
            <w:tcW w:w="2410" w:type="dxa"/>
            <w:tcBorders>
              <w:bottom w:val="single" w:sz="4" w:space="0" w:color="auto"/>
            </w:tcBorders>
            <w:vAlign w:val="center"/>
          </w:tcPr>
          <w:p w:rsidR="00E23EF7" w:rsidRPr="0074250E" w:rsidRDefault="00E23EF7" w:rsidP="001F4D73">
            <w:pPr>
              <w:pStyle w:val="12"/>
              <w:spacing w:before="100" w:after="100" w:line="276" w:lineRule="auto"/>
              <w:rPr>
                <w:b w:val="0"/>
              </w:rPr>
            </w:pPr>
            <w:r>
              <w:rPr>
                <w:b w:val="0"/>
              </w:rPr>
              <w:t>п</w:t>
            </w:r>
            <w:r w:rsidRPr="0074250E">
              <w:rPr>
                <w:b w:val="0"/>
              </w:rPr>
              <w:t xml:space="preserve">овне найменування </w:t>
            </w:r>
          </w:p>
        </w:tc>
        <w:tc>
          <w:tcPr>
            <w:tcW w:w="7371" w:type="dxa"/>
            <w:gridSpan w:val="3"/>
            <w:tcBorders>
              <w:bottom w:val="single" w:sz="4" w:space="0" w:color="auto"/>
            </w:tcBorders>
            <w:vAlign w:val="center"/>
          </w:tcPr>
          <w:p w:rsidR="00E23EF7"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9B3AC3" w:rsidTr="001F4D73">
        <w:trPr>
          <w:cantSplit/>
          <w:trHeight w:val="303"/>
        </w:trPr>
        <w:tc>
          <w:tcPr>
            <w:tcW w:w="2410" w:type="dxa"/>
            <w:tcBorders>
              <w:bottom w:val="single" w:sz="4" w:space="0" w:color="auto"/>
            </w:tcBorders>
            <w:vAlign w:val="center"/>
          </w:tcPr>
          <w:p w:rsidR="00E23EF7" w:rsidRPr="0074250E" w:rsidRDefault="00E23EF7" w:rsidP="001F4D73">
            <w:pPr>
              <w:pStyle w:val="12"/>
              <w:spacing w:before="100" w:after="100" w:line="276" w:lineRule="auto"/>
              <w:rPr>
                <w:b w:val="0"/>
              </w:rPr>
            </w:pPr>
            <w:r>
              <w:rPr>
                <w:b w:val="0"/>
              </w:rPr>
              <w:t>к</w:t>
            </w:r>
            <w:r w:rsidRPr="0074250E">
              <w:rPr>
                <w:b w:val="0"/>
              </w:rPr>
              <w:t>од за ЄДРПОУ</w:t>
            </w:r>
          </w:p>
        </w:tc>
        <w:tc>
          <w:tcPr>
            <w:tcW w:w="7371" w:type="dxa"/>
            <w:gridSpan w:val="3"/>
            <w:tcBorders>
              <w:bottom w:val="single" w:sz="4" w:space="0" w:color="auto"/>
            </w:tcBorders>
            <w:vAlign w:val="center"/>
          </w:tcPr>
          <w:p w:rsidR="00E23EF7"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F23569" w:rsidTr="001F4D73">
        <w:tblPrEx>
          <w:tblLook w:val="04A0" w:firstRow="1" w:lastRow="0" w:firstColumn="1" w:lastColumn="0" w:noHBand="0" w:noVBand="1"/>
        </w:tblPrEx>
        <w:tc>
          <w:tcPr>
            <w:tcW w:w="9781" w:type="dxa"/>
            <w:gridSpan w:val="4"/>
            <w:tcBorders>
              <w:top w:val="nil"/>
              <w:left w:val="nil"/>
              <w:bottom w:val="single" w:sz="4" w:space="0" w:color="auto"/>
              <w:right w:val="nil"/>
            </w:tcBorders>
            <w:shd w:val="clear" w:color="auto" w:fill="FFFFFF" w:themeFill="background1"/>
          </w:tcPr>
          <w:p w:rsidR="00E23EF7" w:rsidRDefault="00E23EF7" w:rsidP="001F4D73">
            <w:pPr>
              <w:pStyle w:val="12"/>
              <w:jc w:val="both"/>
              <w:rPr>
                <w:b w:val="0"/>
                <w:shd w:val="clear" w:color="auto" w:fill="FFFFFF" w:themeFill="background1"/>
              </w:rPr>
            </w:pPr>
          </w:p>
          <w:p w:rsidR="00E23EF7" w:rsidRPr="001A004D" w:rsidRDefault="00E23EF7" w:rsidP="001F4D73">
            <w:pPr>
              <w:pStyle w:val="12"/>
              <w:jc w:val="both"/>
            </w:pPr>
            <w:r w:rsidRPr="001A004D">
              <w:rPr>
                <w:rFonts w:hint="cs"/>
                <w:shd w:val="clear" w:color="auto" w:fill="FFFFFF" w:themeFill="background1"/>
              </w:rPr>
              <w:t>Прошу</w:t>
            </w:r>
            <w:r w:rsidRPr="001A004D">
              <w:rPr>
                <w:shd w:val="clear" w:color="auto" w:fill="FFFFFF" w:themeFill="background1"/>
              </w:rPr>
              <w:t xml:space="preserve"> </w:t>
            </w:r>
            <w:r w:rsidRPr="001A004D">
              <w:rPr>
                <w:rFonts w:hint="cs"/>
                <w:shd w:val="clear" w:color="auto" w:fill="FFFFFF" w:themeFill="background1"/>
              </w:rPr>
              <w:t>відкрити</w:t>
            </w:r>
            <w:r w:rsidRPr="001A004D">
              <w:rPr>
                <w:shd w:val="clear" w:color="auto" w:fill="FFFFFF" w:themeFill="background1"/>
              </w:rPr>
              <w:t xml:space="preserve"> кліринговий субрахунок для здійснення операцій з виконання зобов'язань боржника перед кредитором (відокремлений облік клієнтів учасника клірингу):</w:t>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Pr="001A004D" w:rsidRDefault="00E23EF7" w:rsidP="001F4D73">
            <w:pPr>
              <w:pStyle w:val="12"/>
              <w:jc w:val="both"/>
              <w:rPr>
                <w:b w:val="0"/>
              </w:rPr>
            </w:pPr>
            <w:r>
              <w:rPr>
                <w:b w:val="0"/>
                <w:shd w:val="clear" w:color="auto" w:fill="FFFFFF" w:themeFill="background1"/>
              </w:rPr>
              <w:t xml:space="preserve">номер </w:t>
            </w:r>
            <w:r w:rsidRPr="001A004D">
              <w:rPr>
                <w:b w:val="0"/>
                <w:shd w:val="clear" w:color="auto" w:fill="FFFFFF" w:themeFill="background1"/>
              </w:rPr>
              <w:t>кореспондентського рахунку, відкритого учаснику клірингу в Розрахунковому центрі, який буде використовуватися учасником клірингу для проведення операцій за кліринговим субрахунком, що відкривається відповідно до цієї ЗАЯВИ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Default="00E23EF7" w:rsidP="001F4D73">
            <w:pPr>
              <w:pStyle w:val="12"/>
              <w:jc w:val="both"/>
              <w:rPr>
                <w:b w:val="0"/>
                <w:shd w:val="clear" w:color="auto" w:fill="FFFFFF" w:themeFill="background1"/>
              </w:rPr>
            </w:pPr>
            <w:r w:rsidRPr="00DF7781">
              <w:rPr>
                <w:b w:val="0"/>
              </w:rPr>
              <w:t>найменування депозитарної установи,</w:t>
            </w:r>
            <w:r w:rsidRPr="00DF7781">
              <w:t xml:space="preserve"> </w:t>
            </w:r>
            <w:r w:rsidRPr="00DF7781">
              <w:rPr>
                <w:b w:val="0"/>
              </w:rPr>
              <w:t>в якій відкрито рахунок у цінних паперах клієнта учасника клірингу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Default="00E23EF7" w:rsidP="001F4D73">
            <w:pPr>
              <w:pStyle w:val="12"/>
              <w:jc w:val="both"/>
              <w:rPr>
                <w:b w:val="0"/>
                <w:shd w:val="clear" w:color="auto" w:fill="FFFFFF" w:themeFill="background1"/>
              </w:rPr>
            </w:pPr>
            <w:r w:rsidRPr="00DF7781">
              <w:rPr>
                <w:b w:val="0"/>
              </w:rPr>
              <w:t>код МДО депозитарної установи, в якій відкрито рахунок у цінних паперах клієнта учасника клірингу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Default="00E23EF7" w:rsidP="001F4D73">
            <w:pPr>
              <w:pStyle w:val="12"/>
              <w:jc w:val="both"/>
              <w:rPr>
                <w:b w:val="0"/>
                <w:shd w:val="clear" w:color="auto" w:fill="FFFFFF" w:themeFill="background1"/>
              </w:rPr>
            </w:pPr>
            <w:r w:rsidRPr="00DF7781">
              <w:rPr>
                <w:b w:val="0"/>
              </w:rPr>
              <w:t>тип належності депонента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Default="00E23EF7" w:rsidP="001F4D73">
            <w:pPr>
              <w:pStyle w:val="12"/>
              <w:jc w:val="both"/>
              <w:rPr>
                <w:b w:val="0"/>
                <w:shd w:val="clear" w:color="auto" w:fill="FFFFFF" w:themeFill="background1"/>
              </w:rPr>
            </w:pPr>
            <w:r>
              <w:rPr>
                <w:b w:val="0"/>
              </w:rPr>
              <w:t>субрахунок для Розрахункового центру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Default="00E23EF7" w:rsidP="001F4D73">
            <w:pPr>
              <w:pStyle w:val="12"/>
              <w:jc w:val="both"/>
              <w:rPr>
                <w:b w:val="0"/>
                <w:shd w:val="clear" w:color="auto" w:fill="FFFFFF" w:themeFill="background1"/>
              </w:rPr>
            </w:pPr>
            <w:r w:rsidRPr="00DF7781">
              <w:rPr>
                <w:b w:val="0"/>
              </w:rPr>
              <w:t>реквізити кредитного договору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92FDB" w:rsidTr="001F4D73">
        <w:tblPrEx>
          <w:tblLook w:val="04A0" w:firstRow="1" w:lastRow="0" w:firstColumn="1" w:lastColumn="0" w:noHBand="0" w:noVBand="1"/>
        </w:tblPrEx>
        <w:tc>
          <w:tcPr>
            <w:tcW w:w="4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23EF7" w:rsidRDefault="00E23EF7" w:rsidP="001F4D73">
            <w:pPr>
              <w:pStyle w:val="12"/>
              <w:jc w:val="both"/>
              <w:rPr>
                <w:b w:val="0"/>
                <w:shd w:val="clear" w:color="auto" w:fill="FFFFFF" w:themeFill="background1"/>
              </w:rPr>
            </w:pPr>
            <w:r w:rsidRPr="00DF7781">
              <w:rPr>
                <w:b w:val="0"/>
              </w:rPr>
              <w:t>реквізити договору застави державних облігацій України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Default="00D22213" w:rsidP="001F4D73">
            <w:pPr>
              <w:pStyle w:val="12"/>
              <w:rPr>
                <w:b w:val="0"/>
                <w:shd w:val="clear" w:color="auto" w:fill="FFFFFF" w:themeFill="background1"/>
              </w:rPr>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r w:rsidR="00E23EF7" w:rsidRPr="003427E0" w:rsidTr="001F4D73">
        <w:tblPrEx>
          <w:tblLook w:val="04A0" w:firstRow="1" w:lastRow="0" w:firstColumn="1" w:lastColumn="0" w:noHBand="0" w:noVBand="1"/>
        </w:tblPrEx>
        <w:tc>
          <w:tcPr>
            <w:tcW w:w="9781" w:type="dxa"/>
            <w:gridSpan w:val="4"/>
            <w:tcBorders>
              <w:top w:val="nil"/>
              <w:left w:val="nil"/>
              <w:bottom w:val="single" w:sz="4" w:space="0" w:color="auto"/>
              <w:right w:val="nil"/>
            </w:tcBorders>
            <w:shd w:val="clear" w:color="auto" w:fill="FFFFFF" w:themeFill="background1"/>
            <w:vAlign w:val="center"/>
          </w:tcPr>
          <w:p w:rsidR="00E23EF7" w:rsidRDefault="00E23EF7" w:rsidP="001F4D73">
            <w:pPr>
              <w:pStyle w:val="12"/>
            </w:pPr>
          </w:p>
          <w:p w:rsidR="00E23EF7" w:rsidRPr="003427E0" w:rsidRDefault="00E23EF7" w:rsidP="001F4D73">
            <w:pPr>
              <w:pStyle w:val="12"/>
              <w:rPr>
                <w:lang w:val="en-US"/>
              </w:rPr>
            </w:pPr>
            <w:r>
              <w:t>Виконавець</w:t>
            </w:r>
            <w:r>
              <w:rPr>
                <w:lang w:val="en-US"/>
              </w:rPr>
              <w:t>:</w:t>
            </w:r>
          </w:p>
        </w:tc>
      </w:tr>
      <w:tr w:rsidR="00E23EF7" w:rsidRPr="003F1385" w:rsidTr="001F4D73">
        <w:tblPrEx>
          <w:tblLook w:val="04A0" w:firstRow="1" w:lastRow="0" w:firstColumn="1" w:lastColumn="0" w:noHBand="0" w:noVBand="1"/>
        </w:tblPrEx>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3427E0" w:rsidRDefault="00E23EF7" w:rsidP="001F4D73">
            <w:pPr>
              <w:pStyle w:val="12"/>
              <w:rPr>
                <w:b w:val="0"/>
              </w:rPr>
            </w:pPr>
            <w:r w:rsidRPr="003427E0">
              <w:rPr>
                <w:b w:val="0"/>
              </w:rPr>
              <w:t xml:space="preserve">прізвище, ім’я та по батькові, телефон, </w:t>
            </w:r>
            <w:r w:rsidRPr="003427E0">
              <w:rPr>
                <w:b w:val="0"/>
                <w:lang w:val="en-US"/>
              </w:rPr>
              <w:t>e</w:t>
            </w:r>
            <w:r w:rsidRPr="003427E0">
              <w:rPr>
                <w:b w:val="0"/>
                <w:lang w:val="ru-RU"/>
              </w:rPr>
              <w:t>-</w:t>
            </w:r>
            <w:r w:rsidRPr="003427E0">
              <w:rPr>
                <w:b w:val="0"/>
                <w:lang w:val="en-US"/>
              </w:rPr>
              <w:t>mail</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3F1385" w:rsidRDefault="00D22213" w:rsidP="001F4D73">
            <w:pPr>
              <w:pStyle w:val="12"/>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bl>
    <w:p w:rsidR="00E23EF7" w:rsidRDefault="00E23EF7" w:rsidP="00E23EF7">
      <w:pPr>
        <w:pStyle w:val="12"/>
        <w:ind w:firstLine="720"/>
        <w:jc w:val="both"/>
        <w:rPr>
          <w:b w:val="0"/>
          <w:sz w:val="22"/>
          <w:lang w:val="ru-RU"/>
        </w:rPr>
      </w:pPr>
    </w:p>
    <w:p w:rsidR="00E23EF7" w:rsidRPr="00192DB6" w:rsidRDefault="00E23EF7" w:rsidP="00E23EF7">
      <w:pPr>
        <w:pStyle w:val="12"/>
        <w:ind w:firstLine="720"/>
        <w:jc w:val="both"/>
        <w:rPr>
          <w:b w:val="0"/>
          <w:sz w:val="22"/>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E23EF7" w:rsidRPr="003F1385" w:rsidTr="001F4D73">
        <w:trPr>
          <w:cantSplit/>
          <w:trHeight w:val="386"/>
        </w:trPr>
        <w:tc>
          <w:tcPr>
            <w:tcW w:w="3403" w:type="dxa"/>
            <w:tcBorders>
              <w:top w:val="nil"/>
              <w:left w:val="nil"/>
              <w:right w:val="nil"/>
            </w:tcBorders>
          </w:tcPr>
          <w:p w:rsidR="00E23EF7" w:rsidRPr="003F1385"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3F1385" w:rsidRDefault="00E23EF7" w:rsidP="001F4D73">
            <w:pPr>
              <w:pStyle w:val="a8"/>
              <w:rPr>
                <w:rFonts w:ascii="Times New Roman" w:hAnsi="Times New Roman"/>
                <w:lang w:val="uk-UA"/>
              </w:rPr>
            </w:pPr>
            <w:r w:rsidRPr="003F1385">
              <w:rPr>
                <w:rFonts w:ascii="Times New Roman" w:hAnsi="Times New Roman"/>
                <w:lang w:val="uk-UA"/>
              </w:rPr>
              <w:t xml:space="preserve">    </w:t>
            </w:r>
          </w:p>
        </w:tc>
        <w:tc>
          <w:tcPr>
            <w:tcW w:w="2552" w:type="dxa"/>
            <w:tcBorders>
              <w:top w:val="nil"/>
              <w:left w:val="nil"/>
              <w:right w:val="nil"/>
            </w:tcBorders>
          </w:tcPr>
          <w:p w:rsidR="00E23EF7" w:rsidRPr="003F1385"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3F1385" w:rsidRDefault="00E23EF7"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E23EF7" w:rsidRPr="003F1385" w:rsidRDefault="00E23EF7" w:rsidP="001F4D73">
            <w:pPr>
              <w:spacing w:before="0" w:after="0"/>
              <w:ind w:firstLine="0"/>
              <w:jc w:val="left"/>
              <w:rPr>
                <w:rFonts w:ascii="Times New Roman" w:hAnsi="Times New Roman"/>
                <w:sz w:val="20"/>
                <w:szCs w:val="20"/>
                <w:lang w:val="uk-UA"/>
              </w:rPr>
            </w:pPr>
          </w:p>
        </w:tc>
      </w:tr>
      <w:tr w:rsidR="00E23EF7" w:rsidRPr="003F1385" w:rsidTr="001F4D73">
        <w:trPr>
          <w:trHeight w:val="70"/>
        </w:trPr>
        <w:tc>
          <w:tcPr>
            <w:tcW w:w="3403" w:type="dxa"/>
            <w:tcBorders>
              <w:left w:val="nil"/>
              <w:bottom w:val="nil"/>
              <w:right w:val="nil"/>
            </w:tcBorders>
          </w:tcPr>
          <w:p w:rsidR="00E23EF7" w:rsidRPr="003F1385" w:rsidRDefault="00E23EF7" w:rsidP="001F4D73">
            <w:pPr>
              <w:pStyle w:val="a8"/>
              <w:ind w:firstLine="34"/>
              <w:jc w:val="center"/>
              <w:rPr>
                <w:rFonts w:ascii="Times New Roman" w:hAnsi="Times New Roman"/>
                <w:lang w:val="uk-UA"/>
              </w:rPr>
            </w:pPr>
            <w:r w:rsidRPr="003F1385">
              <w:rPr>
                <w:rFonts w:ascii="Times New Roman" w:hAnsi="Times New Roman"/>
                <w:lang w:val="uk-UA"/>
              </w:rPr>
              <w:t>керівник / розпорядник рахунку</w:t>
            </w:r>
          </w:p>
        </w:tc>
        <w:tc>
          <w:tcPr>
            <w:tcW w:w="283" w:type="dxa"/>
            <w:tcBorders>
              <w:top w:val="nil"/>
              <w:left w:val="nil"/>
              <w:bottom w:val="nil"/>
              <w:right w:val="nil"/>
            </w:tcBorders>
          </w:tcPr>
          <w:p w:rsidR="00E23EF7" w:rsidRPr="003F1385" w:rsidRDefault="00E23EF7" w:rsidP="001F4D73">
            <w:pPr>
              <w:pStyle w:val="a8"/>
              <w:ind w:firstLine="34"/>
              <w:jc w:val="center"/>
              <w:rPr>
                <w:rFonts w:ascii="Times New Roman" w:hAnsi="Times New Roman"/>
                <w:lang w:val="uk-UA"/>
              </w:rPr>
            </w:pPr>
          </w:p>
        </w:tc>
        <w:tc>
          <w:tcPr>
            <w:tcW w:w="2552" w:type="dxa"/>
            <w:tcBorders>
              <w:left w:val="nil"/>
              <w:bottom w:val="nil"/>
              <w:right w:val="nil"/>
            </w:tcBorders>
          </w:tcPr>
          <w:p w:rsidR="00E23EF7" w:rsidRPr="003F1385" w:rsidRDefault="00E23EF7" w:rsidP="001F4D73">
            <w:pPr>
              <w:pStyle w:val="a8"/>
              <w:ind w:firstLine="34"/>
              <w:jc w:val="center"/>
              <w:rPr>
                <w:rFonts w:ascii="Times New Roman" w:hAnsi="Times New Roman"/>
                <w:lang w:val="uk-UA"/>
              </w:rPr>
            </w:pPr>
            <w:r w:rsidRPr="003F1385">
              <w:rPr>
                <w:rFonts w:ascii="Times New Roman" w:hAnsi="Times New Roman"/>
                <w:lang w:val="uk-UA"/>
              </w:rPr>
              <w:t>підпис</w:t>
            </w:r>
          </w:p>
        </w:tc>
        <w:tc>
          <w:tcPr>
            <w:tcW w:w="283" w:type="dxa"/>
            <w:tcBorders>
              <w:top w:val="nil"/>
              <w:left w:val="nil"/>
              <w:bottom w:val="nil"/>
              <w:right w:val="nil"/>
            </w:tcBorders>
          </w:tcPr>
          <w:p w:rsidR="00E23EF7" w:rsidRPr="003F1385" w:rsidRDefault="00E23EF7"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E23EF7" w:rsidRPr="003F1385" w:rsidRDefault="00E23EF7" w:rsidP="001F4D73">
            <w:pPr>
              <w:spacing w:before="0" w:after="0"/>
              <w:ind w:firstLine="0"/>
              <w:jc w:val="center"/>
              <w:rPr>
                <w:rFonts w:ascii="Times New Roman" w:hAnsi="Times New Roman"/>
                <w:sz w:val="20"/>
                <w:szCs w:val="20"/>
                <w:lang w:val="uk-UA"/>
              </w:rPr>
            </w:pPr>
            <w:r w:rsidRPr="003F1385">
              <w:rPr>
                <w:rFonts w:ascii="Times New Roman" w:hAnsi="Times New Roman"/>
                <w:sz w:val="20"/>
                <w:szCs w:val="20"/>
                <w:lang w:val="uk-UA"/>
              </w:rPr>
              <w:t>прізвище та ініціали</w:t>
            </w:r>
          </w:p>
        </w:tc>
      </w:tr>
    </w:tbl>
    <w:p w:rsidR="00E23EF7" w:rsidRPr="005A12FA" w:rsidRDefault="00E23EF7" w:rsidP="00E23EF7">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3F1385">
        <w:rPr>
          <w:rFonts w:ascii="Times New Roman" w:hAnsi="Times New Roman"/>
          <w:sz w:val="20"/>
          <w:szCs w:val="20"/>
          <w:lang w:val="uk-UA"/>
        </w:rPr>
        <w:t>МП</w:t>
      </w:r>
      <w:r w:rsidRPr="00D93DF8">
        <w:rPr>
          <w:rStyle w:val="afe"/>
          <w:rFonts w:ascii="Times New Roman" w:hAnsi="Times New Roman"/>
          <w:lang w:val="uk-UA"/>
        </w:rPr>
        <w:footnoteReference w:id="17"/>
      </w:r>
      <w:r w:rsidRPr="00D93DF8">
        <w:rPr>
          <w:rFonts w:ascii="Times New Roman" w:hAnsi="Times New Roman"/>
          <w:lang w:val="uk-UA"/>
        </w:rPr>
        <w:t xml:space="preserve">                   </w:t>
      </w:r>
    </w:p>
    <w:p w:rsidR="00E23EF7" w:rsidRPr="001A004D" w:rsidRDefault="00E23EF7" w:rsidP="00E23EF7">
      <w:pPr>
        <w:pStyle w:val="1"/>
        <w:pBdr>
          <w:bottom w:val="single" w:sz="12" w:space="1" w:color="auto"/>
        </w:pBdr>
        <w:rPr>
          <w:rFonts w:ascii="Times New Roman" w:hAnsi="Times New Roman"/>
          <w:b w:val="0"/>
          <w:i/>
          <w:sz w:val="22"/>
          <w:szCs w:val="22"/>
          <w:lang w:val="uk-UA"/>
        </w:rPr>
      </w:pPr>
    </w:p>
    <w:p w:rsidR="00E23EF7" w:rsidRDefault="00E23EF7" w:rsidP="00E23EF7">
      <w:pPr>
        <w:pStyle w:val="12"/>
        <w:jc w:val="center"/>
        <w:rPr>
          <w:caps/>
        </w:rPr>
      </w:pPr>
      <w:r w:rsidRPr="00D93DF8">
        <w:rPr>
          <w:caps/>
        </w:rPr>
        <w:t>відмітки РОЗРАХУНКОВОГО ЦЕНТРУ</w:t>
      </w:r>
    </w:p>
    <w:p w:rsidR="00E23EF7" w:rsidRDefault="00E23EF7" w:rsidP="00E23EF7">
      <w:pPr>
        <w:pStyle w:val="12"/>
        <w:jc w:val="center"/>
        <w:rPr>
          <w:caps/>
        </w:rPr>
      </w:pPr>
    </w:p>
    <w:p w:rsidR="00340755" w:rsidRDefault="00E23EF7">
      <w:pPr>
        <w:pStyle w:val="12"/>
      </w:pPr>
      <w:r w:rsidRPr="003F1385">
        <w:rPr>
          <w:sz w:val="18"/>
          <w:szCs w:val="18"/>
        </w:rPr>
        <w:t xml:space="preserve">Документи на відкриття клірингового  субрахунку  перевірив: </w:t>
      </w:r>
      <w:r w:rsidRPr="003F1385">
        <w:rPr>
          <w:b w:val="0"/>
          <w:sz w:val="18"/>
          <w:szCs w:val="18"/>
        </w:rPr>
        <w:t>___</w:t>
      </w:r>
      <w:r>
        <w:rPr>
          <w:b w:val="0"/>
          <w:sz w:val="18"/>
          <w:szCs w:val="18"/>
        </w:rPr>
        <w:t>______________________________</w:t>
      </w:r>
      <w:r w:rsidRPr="003F1385">
        <w:rPr>
          <w:b w:val="0"/>
          <w:sz w:val="18"/>
          <w:szCs w:val="18"/>
        </w:rPr>
        <w:t>_____</w:t>
      </w:r>
      <w:r>
        <w:rPr>
          <w:b w:val="0"/>
          <w:sz w:val="18"/>
          <w:szCs w:val="18"/>
        </w:rPr>
        <w:t>___________</w:t>
      </w:r>
    </w:p>
    <w:p w:rsidR="00E23EF7" w:rsidRPr="003F1385" w:rsidRDefault="00E23EF7" w:rsidP="00E23EF7">
      <w:pPr>
        <w:tabs>
          <w:tab w:val="left" w:pos="851"/>
        </w:tabs>
        <w:spacing w:after="0"/>
        <w:ind w:firstLine="0"/>
        <w:jc w:val="left"/>
        <w:rPr>
          <w:rFonts w:ascii="Times New Roman" w:hAnsi="Times New Roman"/>
          <w:sz w:val="18"/>
          <w:szCs w:val="18"/>
          <w:vertAlign w:val="superscript"/>
          <w:lang w:val="uk-UA"/>
        </w:rPr>
      </w:pPr>
      <w:r w:rsidRPr="003F1385">
        <w:rPr>
          <w:rFonts w:ascii="Times New Roman" w:hAnsi="Times New Roman"/>
          <w:sz w:val="18"/>
          <w:szCs w:val="18"/>
          <w:lang w:val="uk-UA"/>
        </w:rPr>
        <w:t xml:space="preserve">                                                                                                                                     </w:t>
      </w:r>
      <w:r w:rsidRPr="003F1385">
        <w:rPr>
          <w:rFonts w:ascii="Times New Roman" w:hAnsi="Times New Roman"/>
          <w:sz w:val="18"/>
          <w:szCs w:val="18"/>
        </w:rPr>
        <w:t xml:space="preserve">     </w:t>
      </w:r>
      <w:r w:rsidRPr="003F1385">
        <w:rPr>
          <w:rFonts w:ascii="Times New Roman" w:hAnsi="Times New Roman"/>
          <w:sz w:val="18"/>
          <w:szCs w:val="18"/>
          <w:lang w:val="uk-UA"/>
        </w:rPr>
        <w:t xml:space="preserve"> </w:t>
      </w:r>
      <w:r>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E23EF7" w:rsidRPr="00AB3308" w:rsidRDefault="00E23EF7" w:rsidP="00E23EF7">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Відкрито кліринговий субрахунок</w:t>
      </w:r>
      <w:r w:rsidRPr="003F1385">
        <w:rPr>
          <w:rFonts w:ascii="Times New Roman" w:hAnsi="Times New Roman"/>
          <w:b/>
          <w:sz w:val="18"/>
          <w:szCs w:val="18"/>
          <w:lang w:val="uk-UA"/>
        </w:rPr>
        <w:t xml:space="preserve"> </w:t>
      </w:r>
      <w:r w:rsidRPr="0088319D">
        <w:rPr>
          <w:rFonts w:ascii="Times New Roman" w:hAnsi="Times New Roman"/>
          <w:b/>
          <w:sz w:val="20"/>
          <w:szCs w:val="20"/>
          <w:shd w:val="clear" w:color="auto" w:fill="FFFFFF" w:themeFill="background1"/>
          <w:lang w:val="uk-UA"/>
        </w:rPr>
        <w:t>для здійснення операцій з виконання зобов'язань боржника перед кредитором</w:t>
      </w:r>
      <w:r w:rsidRPr="0088319D">
        <w:rPr>
          <w:rFonts w:ascii="Times New Roman" w:hAnsi="Times New Roman"/>
          <w:b/>
          <w:sz w:val="20"/>
          <w:szCs w:val="20"/>
          <w:lang w:val="uk-UA"/>
        </w:rPr>
        <w:t>:</w:t>
      </w:r>
    </w:p>
    <w:p w:rsidR="00E23EF7" w:rsidRPr="003F1385" w:rsidRDefault="00E23EF7" w:rsidP="00E23EF7">
      <w:pPr>
        <w:tabs>
          <w:tab w:val="left" w:pos="851"/>
        </w:tabs>
        <w:spacing w:after="0"/>
        <w:ind w:firstLine="0"/>
        <w:jc w:val="left"/>
        <w:rPr>
          <w:rFonts w:ascii="Times New Roman" w:hAnsi="Times New Roman"/>
          <w:sz w:val="18"/>
          <w:szCs w:val="18"/>
          <w:lang w:val="uk-UA"/>
        </w:rPr>
      </w:pPr>
      <w:r>
        <w:rPr>
          <w:rFonts w:ascii="Times New Roman" w:hAnsi="Times New Roman"/>
          <w:sz w:val="18"/>
          <w:szCs w:val="18"/>
          <w:lang w:val="uk-UA"/>
        </w:rPr>
        <w:t xml:space="preserve">                          </w:t>
      </w:r>
      <w:r w:rsidRPr="003F1385">
        <w:rPr>
          <w:rFonts w:ascii="Times New Roman" w:hAnsi="Times New Roman"/>
          <w:sz w:val="18"/>
          <w:szCs w:val="18"/>
          <w:lang w:val="uk-UA"/>
        </w:rPr>
        <w:t>№ ____________________ від «_____» _________________________ 20____ р.</w:t>
      </w:r>
    </w:p>
    <w:p w:rsidR="00E23EF7" w:rsidRDefault="00E23EF7" w:rsidP="00E23EF7">
      <w:pPr>
        <w:tabs>
          <w:tab w:val="left" w:pos="851"/>
        </w:tabs>
        <w:spacing w:after="0"/>
        <w:ind w:firstLine="0"/>
        <w:jc w:val="left"/>
        <w:rPr>
          <w:rFonts w:ascii="Times New Roman" w:hAnsi="Times New Roman"/>
          <w:b/>
          <w:sz w:val="18"/>
          <w:szCs w:val="18"/>
          <w:lang w:val="uk-UA"/>
        </w:rPr>
      </w:pPr>
    </w:p>
    <w:p w:rsidR="00E23EF7" w:rsidRPr="003F1385" w:rsidRDefault="00E23EF7" w:rsidP="00E23EF7">
      <w:pPr>
        <w:tabs>
          <w:tab w:val="left" w:pos="851"/>
        </w:tabs>
        <w:spacing w:after="0"/>
        <w:ind w:firstLine="0"/>
        <w:jc w:val="left"/>
        <w:rPr>
          <w:rFonts w:ascii="Times New Roman" w:hAnsi="Times New Roman"/>
          <w:b/>
          <w:sz w:val="18"/>
          <w:szCs w:val="18"/>
          <w:lang w:val="uk-UA"/>
        </w:rPr>
      </w:pPr>
      <w:r w:rsidRPr="003F1385">
        <w:rPr>
          <w:rFonts w:ascii="Times New Roman" w:hAnsi="Times New Roman"/>
          <w:b/>
          <w:sz w:val="18"/>
          <w:szCs w:val="18"/>
          <w:lang w:val="uk-UA"/>
        </w:rPr>
        <w:t>Уповноважена особа, що відкрила кліринговий субрахунок</w:t>
      </w:r>
      <w:r>
        <w:rPr>
          <w:rFonts w:ascii="Times New Roman" w:hAnsi="Times New Roman"/>
          <w:b/>
          <w:sz w:val="18"/>
          <w:szCs w:val="18"/>
        </w:rPr>
        <w:t>:______</w:t>
      </w:r>
      <w:r w:rsidRPr="003F1385">
        <w:rPr>
          <w:rFonts w:ascii="Times New Roman" w:hAnsi="Times New Roman"/>
          <w:b/>
          <w:sz w:val="18"/>
          <w:szCs w:val="18"/>
        </w:rPr>
        <w:t>_________________________</w:t>
      </w:r>
      <w:r w:rsidRPr="003F1385">
        <w:rPr>
          <w:rFonts w:ascii="Times New Roman" w:hAnsi="Times New Roman"/>
          <w:b/>
          <w:sz w:val="18"/>
          <w:szCs w:val="18"/>
          <w:lang w:val="uk-UA"/>
        </w:rPr>
        <w:t>___________</w:t>
      </w:r>
      <w:r>
        <w:rPr>
          <w:rFonts w:ascii="Times New Roman" w:hAnsi="Times New Roman"/>
          <w:b/>
          <w:sz w:val="18"/>
          <w:szCs w:val="18"/>
          <w:lang w:val="uk-UA"/>
        </w:rPr>
        <w:t>__________</w:t>
      </w:r>
    </w:p>
    <w:p w:rsidR="00E23EF7" w:rsidRPr="00AD33E7" w:rsidRDefault="00E23EF7" w:rsidP="00AD33E7">
      <w:pPr>
        <w:tabs>
          <w:tab w:val="left" w:pos="851"/>
        </w:tabs>
        <w:spacing w:after="0"/>
        <w:ind w:firstLine="0"/>
        <w:jc w:val="left"/>
        <w:rPr>
          <w:rFonts w:ascii="Times New Roman" w:hAnsi="Times New Roman"/>
          <w:b/>
          <w:sz w:val="18"/>
          <w:szCs w:val="18"/>
          <w:vertAlign w:val="superscript"/>
          <w:lang w:val="uk-UA"/>
        </w:rPr>
      </w:pPr>
      <w:r w:rsidRPr="003F1385">
        <w:rPr>
          <w:rFonts w:ascii="Times New Roman" w:hAnsi="Times New Roman"/>
          <w:b/>
          <w:sz w:val="18"/>
          <w:szCs w:val="18"/>
          <w:vertAlign w:val="superscript"/>
          <w:lang w:val="uk-UA"/>
        </w:rPr>
        <w:t xml:space="preserve">                                                                                                                                                                                                                    </w:t>
      </w:r>
      <w:r>
        <w:rPr>
          <w:rFonts w:ascii="Times New Roman" w:hAnsi="Times New Roman"/>
          <w:b/>
          <w:sz w:val="18"/>
          <w:szCs w:val="18"/>
          <w:vertAlign w:val="superscript"/>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E23EF7" w:rsidRPr="00647B10" w:rsidRDefault="00E23EF7" w:rsidP="00E23EF7">
      <w:pPr>
        <w:pStyle w:val="12"/>
        <w:jc w:val="right"/>
        <w:rPr>
          <w:b w:val="0"/>
          <w:sz w:val="22"/>
          <w:szCs w:val="22"/>
        </w:rPr>
      </w:pPr>
      <w:r>
        <w:rPr>
          <w:b w:val="0"/>
          <w:sz w:val="22"/>
          <w:szCs w:val="22"/>
        </w:rPr>
        <w:lastRenderedPageBreak/>
        <w:t>Додаток 10</w:t>
      </w:r>
    </w:p>
    <w:p w:rsidR="00E23EF7" w:rsidRDefault="00E23EF7" w:rsidP="00E23EF7">
      <w:pPr>
        <w:pStyle w:val="5"/>
        <w:spacing w:before="0" w:after="0"/>
        <w:ind w:firstLine="0"/>
        <w:jc w:val="center"/>
        <w:rPr>
          <w:rFonts w:ascii="Times New Roman" w:hAnsi="Times New Roman"/>
          <w:i w:val="0"/>
          <w:caps/>
          <w:sz w:val="24"/>
          <w:szCs w:val="24"/>
          <w:lang w:val="uk-UA"/>
        </w:rPr>
      </w:pPr>
      <w:r w:rsidRPr="00D93DF8">
        <w:rPr>
          <w:rFonts w:ascii="Times New Roman" w:hAnsi="Times New Roman"/>
          <w:i w:val="0"/>
          <w:caps/>
          <w:sz w:val="24"/>
          <w:szCs w:val="24"/>
          <w:lang w:val="uk-UA"/>
        </w:rPr>
        <w:t>Заява</w:t>
      </w:r>
    </w:p>
    <w:p w:rsidR="00E23EF7" w:rsidRDefault="00E23EF7" w:rsidP="00E23EF7">
      <w:pPr>
        <w:pStyle w:val="5"/>
        <w:spacing w:before="0" w:after="0"/>
        <w:ind w:firstLine="0"/>
        <w:jc w:val="center"/>
        <w:rPr>
          <w:rFonts w:ascii="Times New Roman" w:hAnsi="Times New Roman"/>
          <w:i w:val="0"/>
          <w:sz w:val="24"/>
          <w:szCs w:val="24"/>
          <w:lang w:val="uk-UA"/>
        </w:rPr>
      </w:pPr>
      <w:r w:rsidRPr="00D93DF8">
        <w:rPr>
          <w:rFonts w:ascii="Times New Roman" w:hAnsi="Times New Roman"/>
          <w:i w:val="0"/>
          <w:sz w:val="24"/>
          <w:szCs w:val="24"/>
          <w:lang w:val="uk-UA"/>
        </w:rPr>
        <w:t>на внесення змін до реквізитів клірингового субрахунку</w:t>
      </w:r>
    </w:p>
    <w:p w:rsidR="00E23EF7" w:rsidRDefault="00E23EF7" w:rsidP="00E23EF7">
      <w:pPr>
        <w:pStyle w:val="13"/>
        <w:jc w:val="center"/>
        <w:rPr>
          <w:b/>
          <w:sz w:val="24"/>
          <w:szCs w:val="24"/>
          <w:lang w:val="uk-UA"/>
        </w:rPr>
      </w:pPr>
      <w:r w:rsidRPr="00D93DF8">
        <w:rPr>
          <w:b/>
          <w:sz w:val="24"/>
          <w:szCs w:val="24"/>
          <w:lang w:val="uk-UA"/>
        </w:rPr>
        <w:t>для обліку зобов’язань та / або прав  з поставки та / або отримання цінних паперів та / або коштів клієнта учасника клірингу</w:t>
      </w:r>
      <w:r>
        <w:rPr>
          <w:b/>
          <w:sz w:val="24"/>
          <w:szCs w:val="24"/>
          <w:lang w:val="uk-UA"/>
        </w:rPr>
        <w:t xml:space="preserve"> </w:t>
      </w:r>
      <w:r w:rsidRPr="00D93DF8">
        <w:rPr>
          <w:b/>
          <w:sz w:val="24"/>
          <w:szCs w:val="24"/>
          <w:lang w:val="uk-UA"/>
        </w:rPr>
        <w:t>/</w:t>
      </w:r>
      <w:r>
        <w:rPr>
          <w:b/>
          <w:sz w:val="24"/>
          <w:szCs w:val="24"/>
          <w:lang w:val="uk-UA"/>
        </w:rPr>
        <w:t xml:space="preserve"> </w:t>
      </w:r>
      <w:r w:rsidRPr="00D93DF8">
        <w:rPr>
          <w:b/>
          <w:sz w:val="24"/>
          <w:szCs w:val="24"/>
          <w:lang w:val="uk-UA"/>
        </w:rPr>
        <w:t>контрагента учасника клірингу</w:t>
      </w:r>
    </w:p>
    <w:p w:rsidR="00E23EF7" w:rsidRDefault="00E23EF7" w:rsidP="00E23EF7">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E23EF7" w:rsidRPr="002D5933" w:rsidTr="001F4D73">
        <w:tc>
          <w:tcPr>
            <w:tcW w:w="1384" w:type="dxa"/>
          </w:tcPr>
          <w:p w:rsidR="00E23EF7" w:rsidRPr="002D5933" w:rsidRDefault="00E23EF7"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E23EF7" w:rsidRPr="002D5933"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E23EF7"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c>
          <w:tcPr>
            <w:tcW w:w="493" w:type="dxa"/>
          </w:tcPr>
          <w:p w:rsidR="00E23EF7" w:rsidRPr="002D5933" w:rsidRDefault="00E23EF7"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E23EF7" w:rsidRPr="002D5933"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E23EF7"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bl>
    <w:p w:rsidR="00E23EF7" w:rsidRPr="00320D2A" w:rsidRDefault="00E23EF7" w:rsidP="00E23EF7">
      <w:pPr>
        <w:tabs>
          <w:tab w:val="left" w:pos="851"/>
          <w:tab w:val="left" w:pos="993"/>
        </w:tabs>
        <w:spacing w:after="0"/>
        <w:ind w:firstLine="0"/>
        <w:rPr>
          <w:rFonts w:ascii="Times New Roman" w:hAnsi="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5670"/>
      </w:tblGrid>
      <w:tr w:rsidR="00E23EF7" w:rsidRPr="003F1385" w:rsidTr="001F4D73">
        <w:trPr>
          <w:cantSplit/>
          <w:trHeight w:val="409"/>
        </w:trPr>
        <w:tc>
          <w:tcPr>
            <w:tcW w:w="9781" w:type="dxa"/>
            <w:gridSpan w:val="3"/>
            <w:tcBorders>
              <w:top w:val="nil"/>
              <w:left w:val="nil"/>
              <w:bottom w:val="single" w:sz="4" w:space="0" w:color="auto"/>
              <w:right w:val="nil"/>
            </w:tcBorders>
            <w:shd w:val="clear" w:color="auto" w:fill="FFFFFF" w:themeFill="background1"/>
            <w:vAlign w:val="center"/>
          </w:tcPr>
          <w:p w:rsidR="00E23EF7" w:rsidRPr="000F322E" w:rsidRDefault="00E23EF7" w:rsidP="001F4D73">
            <w:pPr>
              <w:widowControl w:val="0"/>
              <w:ind w:firstLine="0"/>
              <w:jc w:val="left"/>
              <w:rPr>
                <w:rFonts w:ascii="Times New Roman" w:hAnsi="Times New Roman"/>
                <w:b/>
                <w:sz w:val="20"/>
                <w:szCs w:val="20"/>
              </w:rPr>
            </w:pPr>
            <w:r w:rsidRPr="000F322E">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0F322E">
              <w:rPr>
                <w:rFonts w:ascii="Times New Roman" w:hAnsi="Times New Roman"/>
                <w:b/>
                <w:sz w:val="20"/>
                <w:szCs w:val="20"/>
              </w:rPr>
              <w:t>:</w:t>
            </w:r>
          </w:p>
        </w:tc>
      </w:tr>
      <w:tr w:rsidR="00E23EF7" w:rsidRPr="003F1385" w:rsidTr="001F4D73">
        <w:trPr>
          <w:cantSplit/>
          <w:trHeight w:val="233"/>
        </w:trPr>
        <w:tc>
          <w:tcPr>
            <w:tcW w:w="2410" w:type="dxa"/>
            <w:tcBorders>
              <w:top w:val="single" w:sz="4" w:space="0" w:color="auto"/>
            </w:tcBorders>
            <w:shd w:val="clear" w:color="auto" w:fill="FFFFFF" w:themeFill="background1"/>
            <w:vAlign w:val="center"/>
          </w:tcPr>
          <w:p w:rsidR="00E23EF7" w:rsidRPr="000F322E" w:rsidRDefault="00E23EF7" w:rsidP="001F4D73">
            <w:pPr>
              <w:pStyle w:val="12"/>
              <w:spacing w:before="100" w:after="100" w:line="276" w:lineRule="auto"/>
              <w:jc w:val="both"/>
              <w:rPr>
                <w:b w:val="0"/>
              </w:rPr>
            </w:pPr>
            <w:r w:rsidRPr="000F322E">
              <w:rPr>
                <w:b w:val="0"/>
              </w:rPr>
              <w:t xml:space="preserve">скорочене </w:t>
            </w:r>
            <w:r w:rsidRPr="000F322E">
              <w:rPr>
                <w:rFonts w:hint="cs"/>
                <w:b w:val="0"/>
              </w:rPr>
              <w:t>найменування</w:t>
            </w:r>
          </w:p>
        </w:tc>
        <w:tc>
          <w:tcPr>
            <w:tcW w:w="7371" w:type="dxa"/>
            <w:gridSpan w:val="2"/>
            <w:tcBorders>
              <w:top w:val="single" w:sz="4" w:space="0" w:color="auto"/>
            </w:tcBorders>
            <w:vAlign w:val="center"/>
          </w:tcPr>
          <w:p w:rsidR="00E23EF7" w:rsidRPr="003F1385" w:rsidRDefault="00D22213" w:rsidP="001F4D73">
            <w:pPr>
              <w:widowControl w:val="0"/>
              <w:spacing w:line="276" w:lineRule="auto"/>
              <w:ind w:firstLine="0"/>
              <w:jc w:val="left"/>
              <w:rPr>
                <w:rFonts w:ascii="Times New Roman" w:hAnsi="Times New Roman"/>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E23EF7"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00E23EF7"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r w:rsidR="00E23EF7" w:rsidRPr="003F1385" w:rsidTr="001F4D73">
        <w:trPr>
          <w:cantSplit/>
          <w:trHeight w:val="303"/>
        </w:trPr>
        <w:tc>
          <w:tcPr>
            <w:tcW w:w="2410" w:type="dxa"/>
            <w:tcBorders>
              <w:bottom w:val="single" w:sz="4" w:space="0" w:color="auto"/>
            </w:tcBorders>
            <w:shd w:val="clear" w:color="auto" w:fill="FFFFFF" w:themeFill="background1"/>
            <w:vAlign w:val="center"/>
          </w:tcPr>
          <w:p w:rsidR="00E23EF7" w:rsidRPr="000F322E" w:rsidRDefault="00E23EF7" w:rsidP="001F4D73">
            <w:pPr>
              <w:pStyle w:val="12"/>
              <w:spacing w:before="100" w:after="100" w:line="276" w:lineRule="auto"/>
              <w:jc w:val="both"/>
              <w:rPr>
                <w:b w:val="0"/>
              </w:rPr>
            </w:pPr>
            <w:r w:rsidRPr="000F322E">
              <w:rPr>
                <w:b w:val="0"/>
              </w:rPr>
              <w:t>к</w:t>
            </w:r>
            <w:r w:rsidRPr="000F322E">
              <w:rPr>
                <w:rFonts w:hint="cs"/>
                <w:b w:val="0"/>
              </w:rPr>
              <w:t>од</w:t>
            </w:r>
            <w:r w:rsidRPr="000F322E">
              <w:rPr>
                <w:b w:val="0"/>
              </w:rPr>
              <w:t xml:space="preserve"> за </w:t>
            </w:r>
            <w:r w:rsidRPr="000F322E">
              <w:rPr>
                <w:rFonts w:hint="cs"/>
                <w:b w:val="0"/>
              </w:rPr>
              <w:t>ЄДРПОУ</w:t>
            </w:r>
          </w:p>
        </w:tc>
        <w:tc>
          <w:tcPr>
            <w:tcW w:w="7371" w:type="dxa"/>
            <w:gridSpan w:val="2"/>
            <w:tcBorders>
              <w:bottom w:val="single" w:sz="4" w:space="0" w:color="auto"/>
            </w:tcBorders>
            <w:vAlign w:val="center"/>
          </w:tcPr>
          <w:p w:rsidR="00E23EF7"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9A7086"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E23EF7" w:rsidRPr="00320D2A" w:rsidRDefault="00E23EF7" w:rsidP="001F4D73">
            <w:pPr>
              <w:pStyle w:val="a8"/>
              <w:tabs>
                <w:tab w:val="clear" w:pos="4677"/>
                <w:tab w:val="clear" w:pos="9355"/>
              </w:tabs>
              <w:spacing w:line="276" w:lineRule="auto"/>
              <w:rPr>
                <w:rFonts w:ascii="Times New Roman" w:hAnsi="Times New Roman"/>
                <w:b/>
                <w:lang w:val="uk-UA"/>
              </w:rPr>
            </w:pPr>
            <w:r w:rsidRPr="00320D2A">
              <w:rPr>
                <w:rFonts w:ascii="Times New Roman" w:hAnsi="Times New Roman"/>
                <w:b/>
                <w:lang w:val="uk-UA"/>
              </w:rPr>
              <w:t>Клієнт / контрагент учасника клірингу</w:t>
            </w:r>
            <w:r w:rsidRPr="009A7086">
              <w:rPr>
                <w:rFonts w:ascii="Times New Roman" w:hAnsi="Times New Roman"/>
                <w:b/>
                <w:lang w:val="uk-UA"/>
              </w:rPr>
              <w:t>:</w:t>
            </w:r>
            <w:r w:rsidRPr="00320D2A">
              <w:rPr>
                <w:rFonts w:ascii="Times New Roman" w:hAnsi="Times New Roman"/>
                <w:b/>
                <w:lang w:val="uk-UA"/>
              </w:rPr>
              <w:t xml:space="preserve"> </w:t>
            </w:r>
          </w:p>
        </w:tc>
      </w:tr>
      <w:tr w:rsidR="00E23EF7" w:rsidRPr="003F1385" w:rsidTr="001F4D73">
        <w:trPr>
          <w:cantSplit/>
          <w:trHeight w:val="303"/>
        </w:trPr>
        <w:tc>
          <w:tcPr>
            <w:tcW w:w="2410" w:type="dxa"/>
            <w:tcBorders>
              <w:left w:val="single" w:sz="4" w:space="0" w:color="auto"/>
              <w:bottom w:val="single" w:sz="4" w:space="0" w:color="auto"/>
              <w:right w:val="single" w:sz="4" w:space="0" w:color="auto"/>
            </w:tcBorders>
            <w:shd w:val="clear" w:color="auto" w:fill="FFFFFF" w:themeFill="background1"/>
            <w:vAlign w:val="center"/>
          </w:tcPr>
          <w:p w:rsidR="00E23EF7" w:rsidRDefault="00E23EF7"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п</w:t>
            </w:r>
            <w:r w:rsidRPr="000F322E">
              <w:rPr>
                <w:rFonts w:ascii="Times New Roman" w:hAnsi="Times New Roman"/>
                <w:lang w:val="uk-UA"/>
              </w:rPr>
              <w:t>овне найменування / ПІБ (повністю)</w:t>
            </w:r>
          </w:p>
        </w:tc>
        <w:tc>
          <w:tcPr>
            <w:tcW w:w="7371" w:type="dxa"/>
            <w:gridSpan w:val="2"/>
            <w:tcBorders>
              <w:left w:val="single" w:sz="4" w:space="0" w:color="auto"/>
              <w:bottom w:val="single" w:sz="4" w:space="0" w:color="auto"/>
              <w:right w:val="single" w:sz="4" w:space="0" w:color="auto"/>
            </w:tcBorders>
            <w:vAlign w:val="center"/>
          </w:tcPr>
          <w:p w:rsidR="00E23EF7"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r w:rsidR="00E23EF7">
              <w:rPr>
                <w:rFonts w:ascii="Times New Roman" w:hAnsi="Times New Roman"/>
                <w:lang w:val="uk-UA"/>
              </w:rPr>
              <w:t xml:space="preserve"> </w:t>
            </w:r>
          </w:p>
        </w:tc>
      </w:tr>
      <w:tr w:rsidR="00E23EF7" w:rsidRPr="00480015"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E23EF7" w:rsidRDefault="00E23EF7" w:rsidP="001F4D73">
            <w:pPr>
              <w:tabs>
                <w:tab w:val="left" w:pos="851"/>
                <w:tab w:val="left" w:pos="993"/>
              </w:tabs>
              <w:spacing w:after="0"/>
              <w:ind w:firstLine="0"/>
              <w:rPr>
                <w:rFonts w:ascii="Times New Roman" w:hAnsi="Times New Roman"/>
                <w:b/>
                <w:sz w:val="20"/>
                <w:szCs w:val="20"/>
                <w:lang w:val="uk-UA"/>
              </w:rPr>
            </w:pPr>
          </w:p>
          <w:p w:rsidR="00E23EF7" w:rsidRPr="00480015" w:rsidRDefault="00E23EF7" w:rsidP="001F4D73">
            <w:pPr>
              <w:tabs>
                <w:tab w:val="left" w:pos="851"/>
                <w:tab w:val="left" w:pos="993"/>
              </w:tabs>
              <w:spacing w:after="0"/>
              <w:ind w:firstLine="0"/>
              <w:rPr>
                <w:rFonts w:ascii="Times New Roman" w:hAnsi="Times New Roman"/>
                <w:b/>
                <w:sz w:val="20"/>
                <w:szCs w:val="20"/>
                <w:lang w:val="uk-UA"/>
              </w:rPr>
            </w:pPr>
            <w:r w:rsidRPr="00480015">
              <w:rPr>
                <w:rFonts w:ascii="Times New Roman" w:hAnsi="Times New Roman"/>
                <w:b/>
                <w:sz w:val="20"/>
                <w:szCs w:val="20"/>
                <w:lang w:val="uk-UA"/>
              </w:rPr>
              <w:t xml:space="preserve">Прошу </w:t>
            </w:r>
            <w:proofErr w:type="spellStart"/>
            <w:r w:rsidRPr="00480015">
              <w:rPr>
                <w:rFonts w:ascii="Times New Roman" w:hAnsi="Times New Roman"/>
                <w:b/>
                <w:sz w:val="20"/>
                <w:szCs w:val="20"/>
                <w:lang w:val="uk-UA"/>
              </w:rPr>
              <w:t>внести</w:t>
            </w:r>
            <w:proofErr w:type="spellEnd"/>
            <w:r w:rsidRPr="00480015">
              <w:rPr>
                <w:rFonts w:ascii="Times New Roman" w:hAnsi="Times New Roman"/>
                <w:b/>
                <w:sz w:val="20"/>
                <w:szCs w:val="20"/>
                <w:lang w:val="uk-UA"/>
              </w:rPr>
              <w:t xml:space="preserve"> зміни до реквізитів клірингового субрахунку для клірингу за п</w:t>
            </w:r>
            <w:r>
              <w:rPr>
                <w:rFonts w:ascii="Times New Roman" w:hAnsi="Times New Roman"/>
                <w:b/>
                <w:sz w:val="20"/>
                <w:szCs w:val="20"/>
                <w:lang w:val="uk-UA"/>
              </w:rPr>
              <w:t>равочинами щодо цінних паперів</w:t>
            </w:r>
            <w:r w:rsidRPr="00480015">
              <w:rPr>
                <w:rFonts w:ascii="Times New Roman" w:hAnsi="Times New Roman"/>
                <w:b/>
                <w:sz w:val="20"/>
                <w:szCs w:val="20"/>
                <w:lang w:val="uk-UA"/>
              </w:rPr>
              <w:t>, укладеними в інтересах клієнта / контрагента учасника клірингу (відокремлений облік клієнтів / контрагентів учасника клірингу):</w:t>
            </w:r>
          </w:p>
        </w:tc>
      </w:tr>
      <w:tr w:rsidR="00E23EF7" w:rsidRPr="00392FDB" w:rsidTr="001F4D73">
        <w:trPr>
          <w:cantSplit/>
          <w:trHeight w:val="303"/>
        </w:trPr>
        <w:tc>
          <w:tcPr>
            <w:tcW w:w="2410" w:type="dxa"/>
            <w:tcBorders>
              <w:bottom w:val="single" w:sz="4" w:space="0" w:color="auto"/>
            </w:tcBorders>
            <w:shd w:val="clear" w:color="auto" w:fill="FFFFFF" w:themeFill="background1"/>
            <w:vAlign w:val="center"/>
          </w:tcPr>
          <w:p w:rsidR="00E23EF7" w:rsidRPr="00480015" w:rsidRDefault="00E23EF7" w:rsidP="000710E9">
            <w:pPr>
              <w:pStyle w:val="a8"/>
              <w:tabs>
                <w:tab w:val="clear" w:pos="4677"/>
                <w:tab w:val="clear" w:pos="9355"/>
              </w:tabs>
              <w:spacing w:line="276" w:lineRule="auto"/>
              <w:rPr>
                <w:rFonts w:ascii="Times New Roman" w:hAnsi="Times New Roman"/>
                <w:lang w:val="uk-UA"/>
              </w:rPr>
            </w:pPr>
            <w:r>
              <w:rPr>
                <w:rFonts w:ascii="Times New Roman" w:hAnsi="Times New Roman"/>
                <w:lang w:val="uk-UA"/>
              </w:rPr>
              <w:t>номер (номер</w:t>
            </w:r>
            <w:r w:rsidR="000710E9">
              <w:rPr>
                <w:rFonts w:ascii="Times New Roman" w:hAnsi="Times New Roman"/>
                <w:lang w:val="uk-UA"/>
              </w:rPr>
              <w:t>и</w:t>
            </w:r>
            <w:r>
              <w:rPr>
                <w:rFonts w:ascii="Times New Roman" w:hAnsi="Times New Roman"/>
                <w:lang w:val="uk-UA"/>
              </w:rPr>
              <w:t xml:space="preserve">) клірингового субрахунку (субрахунків) </w:t>
            </w:r>
          </w:p>
        </w:tc>
        <w:tc>
          <w:tcPr>
            <w:tcW w:w="7371" w:type="dxa"/>
            <w:gridSpan w:val="2"/>
            <w:tcBorders>
              <w:bottom w:val="single" w:sz="4" w:space="0" w:color="auto"/>
            </w:tcBorders>
            <w:shd w:val="clear" w:color="auto" w:fill="FFFFFF" w:themeFill="background1"/>
            <w:vAlign w:val="center"/>
          </w:tcPr>
          <w:p w:rsidR="00E23EF7" w:rsidRPr="0048001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392FDB" w:rsidTr="001F4D73">
        <w:trPr>
          <w:cantSplit/>
          <w:trHeight w:val="303"/>
        </w:trPr>
        <w:tc>
          <w:tcPr>
            <w:tcW w:w="2410" w:type="dxa"/>
            <w:tcBorders>
              <w:bottom w:val="single" w:sz="4" w:space="0" w:color="auto"/>
            </w:tcBorders>
            <w:shd w:val="clear" w:color="auto" w:fill="FFFFFF" w:themeFill="background1"/>
            <w:vAlign w:val="center"/>
          </w:tcPr>
          <w:p w:rsidR="00E23EF7" w:rsidRDefault="00E23EF7"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 xml:space="preserve">причина внесення змін </w:t>
            </w:r>
          </w:p>
        </w:tc>
        <w:tc>
          <w:tcPr>
            <w:tcW w:w="7371" w:type="dxa"/>
            <w:gridSpan w:val="2"/>
            <w:tcBorders>
              <w:bottom w:val="single" w:sz="4" w:space="0" w:color="auto"/>
            </w:tcBorders>
            <w:shd w:val="clear" w:color="auto" w:fill="FFFFFF" w:themeFill="background1"/>
            <w:vAlign w:val="center"/>
          </w:tcPr>
          <w:p w:rsidR="00E23EF7" w:rsidRPr="0048001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392FDB" w:rsidTr="001F4D73">
        <w:trPr>
          <w:cantSplit/>
          <w:trHeight w:val="303"/>
        </w:trPr>
        <w:tc>
          <w:tcPr>
            <w:tcW w:w="2410" w:type="dxa"/>
            <w:tcBorders>
              <w:bottom w:val="single" w:sz="4" w:space="0" w:color="auto"/>
            </w:tcBorders>
            <w:shd w:val="clear" w:color="auto" w:fill="FFFFFF" w:themeFill="background1"/>
            <w:vAlign w:val="center"/>
          </w:tcPr>
          <w:p w:rsidR="00E23EF7" w:rsidRDefault="00E23EF7"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старі реквізити</w:t>
            </w:r>
          </w:p>
        </w:tc>
        <w:tc>
          <w:tcPr>
            <w:tcW w:w="7371" w:type="dxa"/>
            <w:gridSpan w:val="2"/>
            <w:tcBorders>
              <w:bottom w:val="single" w:sz="4" w:space="0" w:color="auto"/>
            </w:tcBorders>
            <w:shd w:val="clear" w:color="auto" w:fill="FFFFFF" w:themeFill="background1"/>
            <w:vAlign w:val="center"/>
          </w:tcPr>
          <w:p w:rsidR="00E23EF7" w:rsidRPr="0048001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392FDB" w:rsidTr="001F4D73">
        <w:trPr>
          <w:cantSplit/>
          <w:trHeight w:val="303"/>
        </w:trPr>
        <w:tc>
          <w:tcPr>
            <w:tcW w:w="2410" w:type="dxa"/>
            <w:tcBorders>
              <w:bottom w:val="single" w:sz="4" w:space="0" w:color="auto"/>
            </w:tcBorders>
            <w:shd w:val="clear" w:color="auto" w:fill="FFFFFF" w:themeFill="background1"/>
            <w:vAlign w:val="center"/>
          </w:tcPr>
          <w:p w:rsidR="00E23EF7" w:rsidRDefault="00E23EF7"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нові реквізити</w:t>
            </w:r>
          </w:p>
        </w:tc>
        <w:tc>
          <w:tcPr>
            <w:tcW w:w="7371" w:type="dxa"/>
            <w:gridSpan w:val="2"/>
            <w:tcBorders>
              <w:bottom w:val="single" w:sz="4" w:space="0" w:color="auto"/>
            </w:tcBorders>
            <w:shd w:val="clear" w:color="auto" w:fill="FFFFFF" w:themeFill="background1"/>
            <w:vAlign w:val="center"/>
          </w:tcPr>
          <w:p w:rsidR="00E23EF7" w:rsidRPr="0048001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E23EF7"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00E23EF7" w:rsidRPr="003F1385">
              <w:rPr>
                <w:rFonts w:ascii="Times New Roman" w:hAnsi="Arial"/>
                <w:noProof/>
                <w:lang w:val="uk-UA"/>
              </w:rPr>
              <w:t> </w:t>
            </w:r>
            <w:r w:rsidRPr="003F1385">
              <w:rPr>
                <w:rFonts w:ascii="Times New Roman" w:hAnsi="Times New Roman"/>
                <w:lang w:val="uk-UA"/>
              </w:rPr>
              <w:fldChar w:fldCharType="end"/>
            </w:r>
          </w:p>
        </w:tc>
      </w:tr>
      <w:tr w:rsidR="00E23EF7" w:rsidRPr="00F0761A" w:rsidTr="001F4D73">
        <w:tblPrEx>
          <w:tblLook w:val="04A0" w:firstRow="1" w:lastRow="0" w:firstColumn="1" w:lastColumn="0" w:noHBand="0" w:noVBand="1"/>
        </w:tblPrEx>
        <w:tc>
          <w:tcPr>
            <w:tcW w:w="9781" w:type="dxa"/>
            <w:gridSpan w:val="3"/>
            <w:tcBorders>
              <w:top w:val="single" w:sz="4" w:space="0" w:color="auto"/>
              <w:left w:val="nil"/>
              <w:bottom w:val="single" w:sz="4" w:space="0" w:color="auto"/>
              <w:right w:val="nil"/>
            </w:tcBorders>
            <w:shd w:val="clear" w:color="auto" w:fill="FFFFFF" w:themeFill="background1"/>
            <w:vAlign w:val="center"/>
          </w:tcPr>
          <w:p w:rsidR="00E23EF7" w:rsidRDefault="00E23EF7" w:rsidP="001F4D73">
            <w:pPr>
              <w:pStyle w:val="12"/>
            </w:pPr>
          </w:p>
          <w:p w:rsidR="00E23EF7" w:rsidRPr="00AA5B74" w:rsidRDefault="00E23EF7" w:rsidP="001F4D73">
            <w:pPr>
              <w:pStyle w:val="12"/>
            </w:pPr>
            <w:r>
              <w:t>Виконавець</w:t>
            </w:r>
            <w:r>
              <w:rPr>
                <w:lang w:val="en-US"/>
              </w:rPr>
              <w:t>:</w:t>
            </w:r>
          </w:p>
        </w:tc>
      </w:tr>
      <w:tr w:rsidR="00E23EF7" w:rsidRPr="00F0761A" w:rsidTr="001F4D73">
        <w:tblPrEx>
          <w:tblLook w:val="04A0" w:firstRow="1" w:lastRow="0" w:firstColumn="1" w:lastColumn="0" w:noHBand="0" w:noVBand="1"/>
        </w:tblPrEx>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EF7" w:rsidRPr="000F322E" w:rsidRDefault="00E23EF7" w:rsidP="001F4D73">
            <w:pPr>
              <w:pStyle w:val="12"/>
              <w:rPr>
                <w:b w:val="0"/>
              </w:rPr>
            </w:pPr>
            <w:r w:rsidRPr="000F322E">
              <w:rPr>
                <w:b w:val="0"/>
              </w:rPr>
              <w:t>прізвище, ім’я та по батькові, телефон,</w:t>
            </w:r>
            <w:r w:rsidRPr="00B67FBB">
              <w:rPr>
                <w:b w:val="0"/>
              </w:rPr>
              <w:t xml:space="preserve"> </w:t>
            </w:r>
            <w:r w:rsidRPr="000F322E">
              <w:rPr>
                <w:b w:val="0"/>
                <w:lang w:val="en-US"/>
              </w:rPr>
              <w:t>e</w:t>
            </w:r>
            <w:r w:rsidRPr="00B67FBB">
              <w:rPr>
                <w:b w:val="0"/>
              </w:rPr>
              <w:t>-</w:t>
            </w:r>
            <w:r w:rsidRPr="000F322E">
              <w:rPr>
                <w:b w:val="0"/>
                <w:lang w:val="en-US"/>
              </w:rPr>
              <w:t>mail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23EF7" w:rsidRPr="003F1385" w:rsidRDefault="00D22213" w:rsidP="001F4D73">
            <w:pPr>
              <w:pStyle w:val="12"/>
            </w:pPr>
            <w:r w:rsidRPr="003F1385">
              <w:fldChar w:fldCharType="begin">
                <w:ffData>
                  <w:name w:val="ТекстовоеПоле49"/>
                  <w:enabled/>
                  <w:calcOnExit w:val="0"/>
                  <w:textInput/>
                </w:ffData>
              </w:fldChar>
            </w:r>
            <w:r w:rsidR="00E23EF7" w:rsidRPr="003F1385">
              <w:instrText xml:space="preserve"> FORMTEXT </w:instrText>
            </w:r>
            <w:r w:rsidRPr="003F1385">
              <w:fldChar w:fldCharType="separate"/>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00E23EF7" w:rsidRPr="003F1385">
              <w:rPr>
                <w:rFonts w:hAnsi="Arial"/>
                <w:noProof/>
              </w:rPr>
              <w:t> </w:t>
            </w:r>
            <w:r w:rsidRPr="003F1385">
              <w:fldChar w:fldCharType="end"/>
            </w:r>
          </w:p>
        </w:tc>
      </w:tr>
    </w:tbl>
    <w:p w:rsidR="00E23EF7" w:rsidRDefault="00E23EF7" w:rsidP="00E23EF7">
      <w:pPr>
        <w:contextualSpacing/>
        <w:rPr>
          <w:rFonts w:ascii="Times New Roman" w:hAnsi="Times New Roman"/>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E23EF7" w:rsidRPr="00710CEE" w:rsidTr="001F4D73">
        <w:trPr>
          <w:cantSplit/>
          <w:trHeight w:val="386"/>
        </w:trPr>
        <w:tc>
          <w:tcPr>
            <w:tcW w:w="3403" w:type="dxa"/>
            <w:tcBorders>
              <w:top w:val="nil"/>
              <w:left w:val="nil"/>
              <w:right w:val="nil"/>
            </w:tcBorders>
          </w:tcPr>
          <w:p w:rsidR="00E23EF7" w:rsidRPr="003F1385"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3F1385" w:rsidRDefault="00E23EF7" w:rsidP="001F4D73">
            <w:pPr>
              <w:pStyle w:val="a8"/>
              <w:rPr>
                <w:rFonts w:ascii="Times New Roman" w:hAnsi="Times New Roman"/>
                <w:lang w:val="uk-UA"/>
              </w:rPr>
            </w:pPr>
            <w:r w:rsidRPr="003F1385">
              <w:rPr>
                <w:rFonts w:ascii="Times New Roman" w:hAnsi="Times New Roman"/>
                <w:lang w:val="uk-UA"/>
              </w:rPr>
              <w:t xml:space="preserve">    </w:t>
            </w:r>
          </w:p>
        </w:tc>
        <w:tc>
          <w:tcPr>
            <w:tcW w:w="2552" w:type="dxa"/>
            <w:tcBorders>
              <w:top w:val="nil"/>
              <w:left w:val="nil"/>
              <w:right w:val="nil"/>
            </w:tcBorders>
          </w:tcPr>
          <w:p w:rsidR="00E23EF7" w:rsidRDefault="00E23EF7" w:rsidP="001F4D73">
            <w:pPr>
              <w:pStyle w:val="a8"/>
              <w:rPr>
                <w:rFonts w:ascii="Times New Roman" w:hAnsi="Times New Roman"/>
                <w:lang w:val="uk-UA"/>
              </w:rPr>
            </w:pPr>
          </w:p>
          <w:p w:rsidR="00E23EF7" w:rsidRDefault="00E23EF7" w:rsidP="001F4D73">
            <w:pPr>
              <w:pStyle w:val="a8"/>
              <w:rPr>
                <w:rFonts w:ascii="Times New Roman" w:hAnsi="Times New Roman"/>
                <w:lang w:val="uk-UA"/>
              </w:rPr>
            </w:pPr>
          </w:p>
          <w:p w:rsidR="00E23EF7" w:rsidRPr="003F1385" w:rsidRDefault="00E23EF7" w:rsidP="001F4D73">
            <w:pPr>
              <w:pStyle w:val="a8"/>
              <w:rPr>
                <w:rFonts w:ascii="Times New Roman" w:hAnsi="Times New Roman"/>
                <w:lang w:val="uk-UA"/>
              </w:rPr>
            </w:pPr>
          </w:p>
        </w:tc>
        <w:tc>
          <w:tcPr>
            <w:tcW w:w="283" w:type="dxa"/>
            <w:tcBorders>
              <w:top w:val="nil"/>
              <w:left w:val="nil"/>
              <w:bottom w:val="nil"/>
              <w:right w:val="nil"/>
            </w:tcBorders>
          </w:tcPr>
          <w:p w:rsidR="00E23EF7" w:rsidRPr="003F1385" w:rsidRDefault="00E23EF7"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E23EF7" w:rsidRPr="003F1385" w:rsidRDefault="00E23EF7" w:rsidP="001F4D73">
            <w:pPr>
              <w:spacing w:before="0" w:after="0"/>
              <w:ind w:firstLine="0"/>
              <w:jc w:val="left"/>
              <w:rPr>
                <w:rFonts w:ascii="Times New Roman" w:hAnsi="Times New Roman"/>
                <w:sz w:val="20"/>
                <w:szCs w:val="20"/>
                <w:lang w:val="uk-UA"/>
              </w:rPr>
            </w:pPr>
          </w:p>
        </w:tc>
      </w:tr>
      <w:tr w:rsidR="00E23EF7" w:rsidRPr="00F0761A" w:rsidTr="001F4D73">
        <w:trPr>
          <w:trHeight w:val="70"/>
        </w:trPr>
        <w:tc>
          <w:tcPr>
            <w:tcW w:w="3403" w:type="dxa"/>
            <w:tcBorders>
              <w:left w:val="nil"/>
              <w:bottom w:val="nil"/>
              <w:right w:val="nil"/>
            </w:tcBorders>
          </w:tcPr>
          <w:p w:rsidR="00E23EF7" w:rsidRPr="003F1385" w:rsidRDefault="00E23EF7" w:rsidP="001F4D73">
            <w:pPr>
              <w:pStyle w:val="a8"/>
              <w:ind w:firstLine="34"/>
              <w:jc w:val="center"/>
              <w:rPr>
                <w:rFonts w:ascii="Times New Roman" w:hAnsi="Times New Roman"/>
                <w:lang w:val="uk-UA"/>
              </w:rPr>
            </w:pPr>
            <w:r w:rsidRPr="003F1385">
              <w:rPr>
                <w:rFonts w:ascii="Times New Roman" w:hAnsi="Times New Roman"/>
                <w:lang w:val="uk-UA"/>
              </w:rPr>
              <w:t>керівник / розпорядник рахунку</w:t>
            </w:r>
          </w:p>
        </w:tc>
        <w:tc>
          <w:tcPr>
            <w:tcW w:w="283" w:type="dxa"/>
            <w:tcBorders>
              <w:top w:val="nil"/>
              <w:left w:val="nil"/>
              <w:bottom w:val="nil"/>
              <w:right w:val="nil"/>
            </w:tcBorders>
          </w:tcPr>
          <w:p w:rsidR="00E23EF7" w:rsidRPr="003F1385" w:rsidRDefault="00E23EF7" w:rsidP="001F4D73">
            <w:pPr>
              <w:pStyle w:val="a8"/>
              <w:ind w:firstLine="34"/>
              <w:jc w:val="center"/>
              <w:rPr>
                <w:rFonts w:ascii="Times New Roman" w:hAnsi="Times New Roman"/>
                <w:lang w:val="uk-UA"/>
              </w:rPr>
            </w:pPr>
          </w:p>
        </w:tc>
        <w:tc>
          <w:tcPr>
            <w:tcW w:w="2552" w:type="dxa"/>
            <w:tcBorders>
              <w:left w:val="nil"/>
              <w:bottom w:val="nil"/>
              <w:right w:val="nil"/>
            </w:tcBorders>
          </w:tcPr>
          <w:p w:rsidR="00E23EF7" w:rsidRPr="003F1385" w:rsidRDefault="00E23EF7" w:rsidP="001F4D73">
            <w:pPr>
              <w:pStyle w:val="a8"/>
              <w:ind w:firstLine="34"/>
              <w:jc w:val="center"/>
              <w:rPr>
                <w:rFonts w:ascii="Times New Roman" w:hAnsi="Times New Roman"/>
                <w:lang w:val="uk-UA"/>
              </w:rPr>
            </w:pPr>
            <w:r w:rsidRPr="003F1385">
              <w:rPr>
                <w:rFonts w:ascii="Times New Roman" w:hAnsi="Times New Roman"/>
                <w:lang w:val="uk-UA"/>
              </w:rPr>
              <w:t>підпис</w:t>
            </w:r>
          </w:p>
        </w:tc>
        <w:tc>
          <w:tcPr>
            <w:tcW w:w="283" w:type="dxa"/>
            <w:tcBorders>
              <w:top w:val="nil"/>
              <w:left w:val="nil"/>
              <w:bottom w:val="nil"/>
              <w:right w:val="nil"/>
            </w:tcBorders>
          </w:tcPr>
          <w:p w:rsidR="00E23EF7" w:rsidRPr="003F1385" w:rsidRDefault="00E23EF7"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E23EF7" w:rsidRPr="003F1385" w:rsidRDefault="00E23EF7" w:rsidP="001F4D73">
            <w:pPr>
              <w:spacing w:before="0" w:after="0"/>
              <w:ind w:firstLine="0"/>
              <w:jc w:val="center"/>
              <w:rPr>
                <w:rFonts w:ascii="Times New Roman" w:hAnsi="Times New Roman"/>
                <w:sz w:val="20"/>
                <w:szCs w:val="20"/>
                <w:lang w:val="uk-UA"/>
              </w:rPr>
            </w:pPr>
            <w:r w:rsidRPr="003F1385">
              <w:rPr>
                <w:rFonts w:ascii="Times New Roman" w:hAnsi="Times New Roman"/>
                <w:sz w:val="20"/>
                <w:szCs w:val="20"/>
                <w:lang w:val="uk-UA"/>
              </w:rPr>
              <w:t>прізвище та ініціали</w:t>
            </w:r>
          </w:p>
        </w:tc>
      </w:tr>
    </w:tbl>
    <w:p w:rsidR="00E23EF7" w:rsidRPr="00D522EC" w:rsidRDefault="00E23EF7" w:rsidP="00E23EF7">
      <w:pPr>
        <w:spacing w:before="0" w:after="0"/>
        <w:jc w:val="left"/>
        <w:rPr>
          <w:rFonts w:ascii="Times New Roman" w:hAnsi="Times New Roman"/>
          <w:lang w:val="uk-UA"/>
        </w:rPr>
      </w:pPr>
      <w:r w:rsidRPr="00D93DF8">
        <w:rPr>
          <w:rFonts w:ascii="Times New Roman" w:hAnsi="Times New Roman"/>
          <w:lang w:val="uk-UA"/>
        </w:rPr>
        <w:t xml:space="preserve">                                                   </w:t>
      </w:r>
      <w:r w:rsidRPr="00F0761A">
        <w:rPr>
          <w:rFonts w:ascii="Times New Roman" w:hAnsi="Times New Roman"/>
          <w:lang w:val="uk-UA"/>
        </w:rPr>
        <w:t xml:space="preserve">         </w:t>
      </w:r>
      <w:r w:rsidRPr="00D93DF8">
        <w:rPr>
          <w:rFonts w:ascii="Times New Roman" w:hAnsi="Times New Roman"/>
          <w:lang w:val="uk-UA"/>
        </w:rPr>
        <w:t xml:space="preserve">          </w:t>
      </w:r>
      <w:r w:rsidRPr="003F1385">
        <w:rPr>
          <w:rFonts w:ascii="Times New Roman" w:hAnsi="Times New Roman"/>
          <w:sz w:val="20"/>
          <w:szCs w:val="20"/>
          <w:lang w:val="uk-UA"/>
        </w:rPr>
        <w:t>МП</w:t>
      </w:r>
      <w:r w:rsidRPr="00D93DF8">
        <w:rPr>
          <w:rStyle w:val="afe"/>
          <w:rFonts w:ascii="Times New Roman" w:hAnsi="Times New Roman"/>
          <w:lang w:val="uk-UA"/>
        </w:rPr>
        <w:footnoteReference w:id="18"/>
      </w:r>
      <w:r w:rsidRPr="00D93DF8">
        <w:rPr>
          <w:rFonts w:ascii="Times New Roman" w:hAnsi="Times New Roman"/>
          <w:lang w:val="uk-UA"/>
        </w:rPr>
        <w:t xml:space="preserve">                   </w:t>
      </w:r>
    </w:p>
    <w:p w:rsidR="00E23EF7" w:rsidRDefault="00E23EF7" w:rsidP="00E23EF7">
      <w:pPr>
        <w:pStyle w:val="12"/>
        <w:pBdr>
          <w:bottom w:val="single" w:sz="12" w:space="1" w:color="auto"/>
        </w:pBdr>
      </w:pPr>
    </w:p>
    <w:p w:rsidR="00E23EF7" w:rsidRDefault="00E23EF7" w:rsidP="00E23EF7">
      <w:pPr>
        <w:pStyle w:val="12"/>
        <w:pBdr>
          <w:bottom w:val="single" w:sz="12" w:space="1" w:color="auto"/>
        </w:pBdr>
      </w:pPr>
    </w:p>
    <w:p w:rsidR="00E23EF7" w:rsidRDefault="00E23EF7" w:rsidP="00E23EF7">
      <w:pPr>
        <w:pStyle w:val="12"/>
        <w:pBdr>
          <w:bottom w:val="single" w:sz="12" w:space="1" w:color="auto"/>
        </w:pBdr>
      </w:pPr>
    </w:p>
    <w:p w:rsidR="00E23EF7" w:rsidRPr="00B974B2" w:rsidRDefault="00E23EF7" w:rsidP="00E23EF7">
      <w:pPr>
        <w:pStyle w:val="12"/>
        <w:pBdr>
          <w:bottom w:val="single" w:sz="12" w:space="1" w:color="auto"/>
        </w:pBdr>
      </w:pPr>
    </w:p>
    <w:p w:rsidR="00E23EF7" w:rsidRPr="00647B10" w:rsidRDefault="00E23EF7" w:rsidP="00E23EF7">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E23EF7" w:rsidRDefault="00E23EF7" w:rsidP="00E23EF7">
      <w:pPr>
        <w:pStyle w:val="2"/>
        <w:spacing w:before="0"/>
        <w:ind w:firstLine="0"/>
        <w:jc w:val="left"/>
        <w:rPr>
          <w:rFonts w:ascii="Times New Roman" w:hAnsi="Times New Roman"/>
          <w:i w:val="0"/>
          <w:sz w:val="18"/>
          <w:szCs w:val="18"/>
          <w:lang w:val="uk-UA"/>
        </w:rPr>
      </w:pPr>
    </w:p>
    <w:p w:rsidR="00E23EF7" w:rsidRPr="002529DE" w:rsidRDefault="00E23EF7" w:rsidP="00E23EF7">
      <w:pPr>
        <w:pStyle w:val="2"/>
        <w:spacing w:before="0"/>
        <w:ind w:firstLine="0"/>
        <w:jc w:val="left"/>
        <w:rPr>
          <w:rFonts w:ascii="Times New Roman" w:hAnsi="Times New Roman"/>
          <w:i w:val="0"/>
          <w:sz w:val="18"/>
          <w:szCs w:val="18"/>
          <w:lang w:val="uk-UA"/>
        </w:rPr>
      </w:pPr>
      <w:r>
        <w:rPr>
          <w:rFonts w:ascii="Times New Roman" w:hAnsi="Times New Roman"/>
          <w:i w:val="0"/>
          <w:sz w:val="18"/>
          <w:szCs w:val="18"/>
          <w:lang w:val="uk-UA"/>
        </w:rPr>
        <w:t xml:space="preserve">Документи на внесення змін </w:t>
      </w:r>
      <w:r w:rsidRPr="008B0EC3">
        <w:rPr>
          <w:rFonts w:ascii="Times New Roman" w:hAnsi="Times New Roman"/>
          <w:i w:val="0"/>
          <w:sz w:val="18"/>
          <w:szCs w:val="18"/>
          <w:lang w:val="uk-UA"/>
        </w:rPr>
        <w:t>перевірив</w:t>
      </w:r>
      <w:r w:rsidRPr="008B0EC3">
        <w:rPr>
          <w:rFonts w:ascii="Times New Roman" w:hAnsi="Times New Roman"/>
          <w:i w:val="0"/>
          <w:sz w:val="18"/>
          <w:szCs w:val="18"/>
        </w:rPr>
        <w:t>:</w:t>
      </w:r>
      <w:r w:rsidRPr="008B0EC3">
        <w:rPr>
          <w:rFonts w:ascii="Times New Roman" w:hAnsi="Times New Roman"/>
          <w:i w:val="0"/>
          <w:sz w:val="18"/>
          <w:szCs w:val="18"/>
          <w:lang w:val="uk-UA"/>
        </w:rPr>
        <w:t xml:space="preserve"> </w:t>
      </w:r>
      <w:r>
        <w:rPr>
          <w:rFonts w:ascii="Times New Roman" w:hAnsi="Times New Roman"/>
          <w:b w:val="0"/>
          <w:i w:val="0"/>
          <w:sz w:val="18"/>
          <w:szCs w:val="18"/>
          <w:lang w:val="uk-UA"/>
        </w:rPr>
        <w:t>_____________________</w:t>
      </w:r>
      <w:r w:rsidRPr="008B0EC3">
        <w:rPr>
          <w:rFonts w:ascii="Times New Roman" w:hAnsi="Times New Roman"/>
          <w:b w:val="0"/>
          <w:i w:val="0"/>
          <w:sz w:val="18"/>
          <w:szCs w:val="18"/>
          <w:lang w:val="uk-UA"/>
        </w:rPr>
        <w:t>______________</w:t>
      </w:r>
      <w:r w:rsidRPr="008B0EC3">
        <w:rPr>
          <w:rFonts w:ascii="Times New Roman" w:hAnsi="Times New Roman"/>
          <w:b w:val="0"/>
          <w:i w:val="0"/>
          <w:sz w:val="18"/>
          <w:szCs w:val="18"/>
        </w:rPr>
        <w:t>__________</w:t>
      </w:r>
      <w:r w:rsidRPr="00686090">
        <w:rPr>
          <w:rFonts w:ascii="Times New Roman" w:hAnsi="Times New Roman"/>
          <w:b w:val="0"/>
          <w:i w:val="0"/>
          <w:sz w:val="18"/>
          <w:szCs w:val="18"/>
        </w:rPr>
        <w:t>_</w:t>
      </w:r>
      <w:r>
        <w:rPr>
          <w:rFonts w:ascii="Times New Roman" w:hAnsi="Times New Roman"/>
          <w:b w:val="0"/>
          <w:i w:val="0"/>
          <w:sz w:val="18"/>
          <w:szCs w:val="18"/>
          <w:lang w:val="uk-UA"/>
        </w:rPr>
        <w:t>________________________</w:t>
      </w:r>
    </w:p>
    <w:p w:rsidR="00E23EF7" w:rsidRPr="008B0EC3" w:rsidRDefault="00E23EF7" w:rsidP="00E23EF7">
      <w:pPr>
        <w:tabs>
          <w:tab w:val="left" w:pos="851"/>
        </w:tabs>
        <w:spacing w:after="0"/>
        <w:ind w:firstLine="0"/>
        <w:jc w:val="left"/>
        <w:rPr>
          <w:rFonts w:ascii="Times New Roman" w:hAnsi="Times New Roman"/>
          <w:sz w:val="18"/>
          <w:szCs w:val="18"/>
          <w:vertAlign w:val="superscript"/>
          <w:lang w:val="uk-UA"/>
        </w:rPr>
      </w:pPr>
      <w:r w:rsidRPr="008B0EC3">
        <w:rPr>
          <w:rFonts w:ascii="Times New Roman" w:hAnsi="Times New Roman"/>
          <w:sz w:val="18"/>
          <w:szCs w:val="18"/>
          <w:lang w:val="uk-UA"/>
        </w:rPr>
        <w:t xml:space="preserve">                                                                             </w:t>
      </w:r>
      <w:r>
        <w:rPr>
          <w:rFonts w:ascii="Times New Roman" w:hAnsi="Times New Roman"/>
          <w:sz w:val="18"/>
          <w:szCs w:val="18"/>
          <w:lang w:val="uk-UA"/>
        </w:rPr>
        <w:t xml:space="preserve">                                                 </w:t>
      </w:r>
      <w:r w:rsidRPr="002529DE">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E23EF7" w:rsidRDefault="00E23EF7" w:rsidP="00E23EF7">
      <w:pPr>
        <w:tabs>
          <w:tab w:val="left" w:pos="851"/>
        </w:tabs>
        <w:spacing w:after="0"/>
        <w:ind w:firstLine="0"/>
        <w:jc w:val="left"/>
        <w:rPr>
          <w:rFonts w:ascii="Times New Roman" w:hAnsi="Times New Roman"/>
          <w:b/>
          <w:sz w:val="18"/>
          <w:szCs w:val="18"/>
          <w:lang w:val="uk-UA"/>
        </w:rPr>
      </w:pPr>
      <w:proofErr w:type="spellStart"/>
      <w:r w:rsidRPr="0071629D">
        <w:rPr>
          <w:rFonts w:ascii="Times New Roman" w:hAnsi="Times New Roman"/>
          <w:b/>
          <w:sz w:val="18"/>
          <w:szCs w:val="18"/>
          <w:lang w:val="uk-UA"/>
        </w:rPr>
        <w:t>Внесено</w:t>
      </w:r>
      <w:proofErr w:type="spellEnd"/>
      <w:r w:rsidRPr="0071629D">
        <w:rPr>
          <w:rFonts w:ascii="Times New Roman" w:hAnsi="Times New Roman"/>
          <w:b/>
          <w:sz w:val="18"/>
          <w:szCs w:val="18"/>
          <w:lang w:val="uk-UA"/>
        </w:rPr>
        <w:t xml:space="preserve"> зміни до реквізитів клір</w:t>
      </w:r>
      <w:r>
        <w:rPr>
          <w:rFonts w:ascii="Times New Roman" w:hAnsi="Times New Roman"/>
          <w:b/>
          <w:sz w:val="18"/>
          <w:szCs w:val="18"/>
          <w:lang w:val="uk-UA"/>
        </w:rPr>
        <w:t>ингового субрахунку (</w:t>
      </w:r>
      <w:r w:rsidRPr="0071629D">
        <w:rPr>
          <w:rFonts w:ascii="Times New Roman" w:hAnsi="Times New Roman"/>
          <w:b/>
          <w:sz w:val="18"/>
          <w:szCs w:val="18"/>
          <w:lang w:val="uk-UA"/>
        </w:rPr>
        <w:t xml:space="preserve"> субрахунків) клієнта / контрагента учасника клірингу:                                                          </w:t>
      </w:r>
    </w:p>
    <w:p w:rsidR="00E23EF7" w:rsidRPr="008B0EC3" w:rsidRDefault="00E23EF7" w:rsidP="00E23EF7">
      <w:pPr>
        <w:tabs>
          <w:tab w:val="left" w:pos="851"/>
        </w:tabs>
        <w:spacing w:after="0"/>
        <w:ind w:firstLine="0"/>
        <w:jc w:val="left"/>
        <w:rPr>
          <w:rFonts w:ascii="Times New Roman" w:hAnsi="Times New Roman"/>
          <w:b/>
          <w:sz w:val="18"/>
          <w:szCs w:val="18"/>
          <w:lang w:val="uk-UA"/>
        </w:rPr>
      </w:pPr>
      <w:r>
        <w:rPr>
          <w:rFonts w:ascii="Times New Roman" w:hAnsi="Times New Roman"/>
          <w:sz w:val="18"/>
          <w:szCs w:val="18"/>
          <w:lang w:val="uk-UA"/>
        </w:rPr>
        <w:t xml:space="preserve"> </w:t>
      </w:r>
      <w:r w:rsidRPr="008B0EC3">
        <w:rPr>
          <w:rFonts w:ascii="Times New Roman" w:hAnsi="Times New Roman"/>
          <w:sz w:val="18"/>
          <w:szCs w:val="18"/>
          <w:lang w:val="uk-UA"/>
        </w:rPr>
        <w:t>«_____» _________________________ 20____ р.</w:t>
      </w:r>
    </w:p>
    <w:p w:rsidR="00E23EF7" w:rsidRPr="008B0EC3" w:rsidRDefault="00E23EF7" w:rsidP="00E23EF7">
      <w:pPr>
        <w:tabs>
          <w:tab w:val="left" w:pos="851"/>
        </w:tabs>
        <w:spacing w:after="0"/>
        <w:ind w:firstLine="0"/>
        <w:jc w:val="left"/>
        <w:rPr>
          <w:rFonts w:ascii="Times New Roman" w:hAnsi="Times New Roman"/>
          <w:b/>
          <w:sz w:val="18"/>
          <w:szCs w:val="18"/>
          <w:lang w:val="uk-UA"/>
        </w:rPr>
      </w:pPr>
    </w:p>
    <w:p w:rsidR="00E23EF7" w:rsidRPr="008B0EC3" w:rsidRDefault="00E23EF7" w:rsidP="00E23EF7">
      <w:pPr>
        <w:tabs>
          <w:tab w:val="left" w:pos="851"/>
        </w:tabs>
        <w:spacing w:after="0"/>
        <w:ind w:firstLine="0"/>
        <w:jc w:val="left"/>
        <w:rPr>
          <w:rFonts w:ascii="Times New Roman" w:hAnsi="Times New Roman"/>
          <w:b/>
          <w:sz w:val="18"/>
          <w:szCs w:val="18"/>
        </w:rPr>
      </w:pPr>
      <w:r w:rsidRPr="008B0EC3">
        <w:rPr>
          <w:rFonts w:ascii="Times New Roman" w:hAnsi="Times New Roman"/>
          <w:b/>
          <w:sz w:val="18"/>
          <w:szCs w:val="18"/>
          <w:lang w:val="uk-UA"/>
        </w:rPr>
        <w:t>Уповноважена особа, що внесла зміни</w:t>
      </w:r>
      <w:r>
        <w:rPr>
          <w:rFonts w:ascii="Times New Roman" w:hAnsi="Times New Roman"/>
          <w:b/>
          <w:sz w:val="18"/>
          <w:szCs w:val="18"/>
        </w:rPr>
        <w:t>:__________</w:t>
      </w:r>
      <w:r w:rsidRPr="008B0EC3">
        <w:rPr>
          <w:rFonts w:ascii="Times New Roman" w:hAnsi="Times New Roman"/>
          <w:b/>
          <w:sz w:val="18"/>
          <w:szCs w:val="18"/>
        </w:rPr>
        <w:t>____________________</w:t>
      </w:r>
      <w:r w:rsidRPr="008B0EC3">
        <w:rPr>
          <w:rFonts w:ascii="Times New Roman" w:hAnsi="Times New Roman"/>
          <w:b/>
          <w:sz w:val="18"/>
          <w:szCs w:val="18"/>
          <w:lang w:val="uk-UA"/>
        </w:rPr>
        <w:t>______________________________</w:t>
      </w:r>
      <w:r w:rsidRPr="008B0EC3">
        <w:rPr>
          <w:rFonts w:ascii="Times New Roman" w:hAnsi="Times New Roman"/>
          <w:b/>
          <w:sz w:val="18"/>
          <w:szCs w:val="18"/>
        </w:rPr>
        <w:t>___________</w:t>
      </w:r>
    </w:p>
    <w:p w:rsidR="00E23EF7" w:rsidRPr="008B0EC3" w:rsidRDefault="00E23EF7" w:rsidP="00E23EF7">
      <w:pPr>
        <w:tabs>
          <w:tab w:val="left" w:pos="851"/>
        </w:tabs>
        <w:spacing w:after="0"/>
        <w:ind w:firstLine="0"/>
        <w:jc w:val="left"/>
        <w:rPr>
          <w:rFonts w:ascii="Times New Roman" w:hAnsi="Times New Roman"/>
          <w:b/>
          <w:sz w:val="18"/>
          <w:szCs w:val="18"/>
          <w:vertAlign w:val="superscript"/>
          <w:lang w:val="uk-UA"/>
        </w:rPr>
      </w:pPr>
      <w:r w:rsidRPr="008B0EC3">
        <w:rPr>
          <w:rFonts w:ascii="Times New Roman" w:hAnsi="Times New Roman"/>
          <w:b/>
          <w:sz w:val="18"/>
          <w:szCs w:val="18"/>
          <w:vertAlign w:val="superscript"/>
          <w:lang w:val="uk-UA"/>
        </w:rPr>
        <w:t xml:space="preserve">                                                                                                                                                                                 </w:t>
      </w:r>
      <w:r w:rsidRPr="00EB4DF8">
        <w:rPr>
          <w:rFonts w:ascii="Times New Roman" w:hAnsi="Times New Roman"/>
          <w:b/>
          <w:sz w:val="18"/>
          <w:szCs w:val="18"/>
          <w:vertAlign w:val="superscript"/>
        </w:rPr>
        <w:t xml:space="preserve">      </w:t>
      </w:r>
      <w:r>
        <w:rPr>
          <w:rFonts w:ascii="Times New Roman" w:hAnsi="Times New Roman"/>
          <w:b/>
          <w:sz w:val="18"/>
          <w:szCs w:val="18"/>
          <w:vertAlign w:val="superscript"/>
          <w:lang w:val="uk-UA"/>
        </w:rPr>
        <w:t xml:space="preserve">     </w:t>
      </w:r>
      <w:r w:rsidRPr="00EB4DF8">
        <w:rPr>
          <w:rFonts w:ascii="Times New Roman" w:hAnsi="Times New Roman"/>
          <w:b/>
          <w:sz w:val="18"/>
          <w:szCs w:val="18"/>
          <w:vertAlign w:val="superscript"/>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E23EF7" w:rsidRDefault="00E23EF7" w:rsidP="00E23EF7">
      <w:pPr>
        <w:tabs>
          <w:tab w:val="left" w:pos="993"/>
        </w:tabs>
        <w:spacing w:after="0"/>
        <w:jc w:val="right"/>
        <w:rPr>
          <w:rFonts w:ascii="Times New Roman" w:hAnsi="Times New Roman"/>
          <w:lang w:val="uk-UA"/>
        </w:rPr>
      </w:pPr>
    </w:p>
    <w:p w:rsidR="00E23EF7" w:rsidRDefault="00E23EF7" w:rsidP="00E23EF7">
      <w:pPr>
        <w:tabs>
          <w:tab w:val="left" w:pos="993"/>
        </w:tabs>
        <w:spacing w:after="0"/>
        <w:jc w:val="right"/>
        <w:rPr>
          <w:rFonts w:ascii="Times New Roman" w:hAnsi="Times New Roman"/>
          <w:lang w:val="uk-UA"/>
        </w:rPr>
      </w:pPr>
    </w:p>
    <w:p w:rsidR="00E23EF7" w:rsidRDefault="00E23EF7" w:rsidP="00E23EF7">
      <w:pPr>
        <w:tabs>
          <w:tab w:val="left" w:pos="993"/>
        </w:tabs>
        <w:spacing w:after="0"/>
        <w:jc w:val="right"/>
        <w:rPr>
          <w:rFonts w:ascii="Times New Roman" w:hAnsi="Times New Roman"/>
          <w:lang w:val="uk-UA"/>
        </w:rPr>
      </w:pPr>
    </w:p>
    <w:p w:rsidR="00AD33E7" w:rsidRDefault="00AD33E7" w:rsidP="00AD33E7">
      <w:pPr>
        <w:pStyle w:val="12"/>
        <w:rPr>
          <w:rFonts w:eastAsia="Calibri"/>
          <w:b w:val="0"/>
          <w:sz w:val="22"/>
          <w:szCs w:val="22"/>
          <w:lang w:eastAsia="en-US"/>
        </w:rPr>
      </w:pPr>
    </w:p>
    <w:p w:rsidR="002D1808" w:rsidRPr="00647B10" w:rsidRDefault="002D1808" w:rsidP="00AD33E7">
      <w:pPr>
        <w:pStyle w:val="12"/>
        <w:jc w:val="right"/>
        <w:rPr>
          <w:b w:val="0"/>
          <w:sz w:val="22"/>
          <w:szCs w:val="22"/>
        </w:rPr>
      </w:pPr>
      <w:r>
        <w:rPr>
          <w:b w:val="0"/>
          <w:sz w:val="22"/>
          <w:szCs w:val="22"/>
        </w:rPr>
        <w:lastRenderedPageBreak/>
        <w:t>Додаток 10.1.</w:t>
      </w:r>
    </w:p>
    <w:p w:rsidR="002D1808" w:rsidRDefault="002D1808" w:rsidP="002D1808">
      <w:pPr>
        <w:pStyle w:val="5"/>
        <w:spacing w:before="0" w:after="0"/>
        <w:ind w:firstLine="0"/>
        <w:jc w:val="center"/>
        <w:rPr>
          <w:rFonts w:ascii="Times New Roman" w:hAnsi="Times New Roman"/>
          <w:i w:val="0"/>
          <w:caps/>
          <w:sz w:val="24"/>
          <w:szCs w:val="24"/>
          <w:lang w:val="uk-UA"/>
        </w:rPr>
      </w:pPr>
      <w:r w:rsidRPr="00D93DF8">
        <w:rPr>
          <w:rFonts w:ascii="Times New Roman" w:hAnsi="Times New Roman"/>
          <w:i w:val="0"/>
          <w:caps/>
          <w:sz w:val="24"/>
          <w:szCs w:val="24"/>
          <w:lang w:val="uk-UA"/>
        </w:rPr>
        <w:t>Заява</w:t>
      </w:r>
    </w:p>
    <w:p w:rsidR="002D1808" w:rsidRDefault="002D1808" w:rsidP="002D1808">
      <w:pPr>
        <w:pStyle w:val="5"/>
        <w:spacing w:before="0" w:after="0"/>
        <w:ind w:firstLine="0"/>
        <w:jc w:val="center"/>
        <w:rPr>
          <w:rFonts w:ascii="Times New Roman" w:hAnsi="Times New Roman"/>
          <w:i w:val="0"/>
          <w:sz w:val="24"/>
          <w:szCs w:val="24"/>
          <w:lang w:val="uk-UA"/>
        </w:rPr>
      </w:pPr>
      <w:r w:rsidRPr="00D93DF8">
        <w:rPr>
          <w:rFonts w:ascii="Times New Roman" w:hAnsi="Times New Roman"/>
          <w:i w:val="0"/>
          <w:sz w:val="24"/>
          <w:szCs w:val="24"/>
          <w:lang w:val="uk-UA"/>
        </w:rPr>
        <w:t>на внесення змін до реквізитів клірингового субрахунку</w:t>
      </w:r>
    </w:p>
    <w:p w:rsidR="002D1808" w:rsidRDefault="002D1808" w:rsidP="002D1808">
      <w:pPr>
        <w:spacing w:before="0" w:after="0"/>
        <w:jc w:val="center"/>
        <w:rPr>
          <w:rFonts w:ascii="Times New Roman" w:eastAsia="Times New Roman" w:hAnsi="Times New Roman"/>
          <w:b/>
          <w:sz w:val="24"/>
          <w:szCs w:val="24"/>
          <w:lang w:val="uk-UA" w:eastAsia="ru-RU"/>
        </w:rPr>
      </w:pPr>
      <w:r w:rsidRPr="00D93DF8">
        <w:rPr>
          <w:rFonts w:ascii="Times New Roman" w:eastAsia="Times New Roman" w:hAnsi="Times New Roman"/>
          <w:b/>
          <w:sz w:val="24"/>
          <w:szCs w:val="24"/>
          <w:lang w:val="uk-UA" w:eastAsia="ru-RU"/>
        </w:rPr>
        <w:t>для здійснення операцій клієнта учасника клірингу з виконання зобов'язань боржника перед кредитором</w:t>
      </w:r>
    </w:p>
    <w:p w:rsidR="002D1808" w:rsidRDefault="002D1808" w:rsidP="002D1808">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2D5933" w:rsidTr="001F4D73">
        <w:tc>
          <w:tcPr>
            <w:tcW w:w="1384"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2D1808" w:rsidRPr="002D5933"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c>
          <w:tcPr>
            <w:tcW w:w="493"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2D1808" w:rsidRPr="002D5933"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bl>
    <w:p w:rsidR="002D1808" w:rsidRPr="00320D2A" w:rsidRDefault="002D1808" w:rsidP="002D1808">
      <w:pPr>
        <w:tabs>
          <w:tab w:val="left" w:pos="851"/>
          <w:tab w:val="left" w:pos="993"/>
        </w:tabs>
        <w:spacing w:after="0"/>
        <w:ind w:firstLine="0"/>
        <w:rPr>
          <w:rFonts w:ascii="Times New Roman" w:hAnsi="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5670"/>
      </w:tblGrid>
      <w:tr w:rsidR="002D1808" w:rsidRPr="003F1385" w:rsidTr="001F4D73">
        <w:trPr>
          <w:cantSplit/>
          <w:trHeight w:val="409"/>
        </w:trPr>
        <w:tc>
          <w:tcPr>
            <w:tcW w:w="9781" w:type="dxa"/>
            <w:gridSpan w:val="3"/>
            <w:tcBorders>
              <w:top w:val="nil"/>
              <w:left w:val="nil"/>
              <w:bottom w:val="single" w:sz="4" w:space="0" w:color="auto"/>
              <w:right w:val="nil"/>
            </w:tcBorders>
            <w:shd w:val="clear" w:color="auto" w:fill="FFFFFF" w:themeFill="background1"/>
            <w:vAlign w:val="center"/>
          </w:tcPr>
          <w:p w:rsidR="002D1808" w:rsidRPr="000F322E" w:rsidRDefault="002D1808" w:rsidP="001F4D73">
            <w:pPr>
              <w:widowControl w:val="0"/>
              <w:ind w:firstLine="0"/>
              <w:jc w:val="left"/>
              <w:rPr>
                <w:rFonts w:ascii="Times New Roman" w:hAnsi="Times New Roman"/>
                <w:b/>
                <w:sz w:val="20"/>
                <w:szCs w:val="20"/>
              </w:rPr>
            </w:pPr>
            <w:r w:rsidRPr="000F322E">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0F322E">
              <w:rPr>
                <w:rFonts w:ascii="Times New Roman" w:hAnsi="Times New Roman"/>
                <w:b/>
                <w:sz w:val="20"/>
                <w:szCs w:val="20"/>
              </w:rPr>
              <w:t>:</w:t>
            </w:r>
          </w:p>
        </w:tc>
      </w:tr>
      <w:tr w:rsidR="002D1808" w:rsidRPr="003F1385" w:rsidTr="001F4D73">
        <w:trPr>
          <w:cantSplit/>
          <w:trHeight w:val="233"/>
        </w:trPr>
        <w:tc>
          <w:tcPr>
            <w:tcW w:w="2410" w:type="dxa"/>
            <w:tcBorders>
              <w:top w:val="single" w:sz="4" w:space="0" w:color="auto"/>
            </w:tcBorders>
            <w:shd w:val="clear" w:color="auto" w:fill="FFFFFF" w:themeFill="background1"/>
            <w:vAlign w:val="center"/>
          </w:tcPr>
          <w:p w:rsidR="002D1808" w:rsidRPr="000F322E" w:rsidRDefault="002D1808" w:rsidP="001F4D73">
            <w:pPr>
              <w:pStyle w:val="12"/>
              <w:spacing w:before="100" w:after="100" w:line="276" w:lineRule="auto"/>
              <w:jc w:val="both"/>
              <w:rPr>
                <w:b w:val="0"/>
              </w:rPr>
            </w:pPr>
            <w:r w:rsidRPr="000F322E">
              <w:rPr>
                <w:b w:val="0"/>
              </w:rPr>
              <w:t xml:space="preserve">скорочене </w:t>
            </w:r>
            <w:r w:rsidRPr="000F322E">
              <w:rPr>
                <w:rFonts w:hint="cs"/>
                <w:b w:val="0"/>
              </w:rPr>
              <w:t>найменування</w:t>
            </w:r>
          </w:p>
        </w:tc>
        <w:tc>
          <w:tcPr>
            <w:tcW w:w="7371" w:type="dxa"/>
            <w:gridSpan w:val="2"/>
            <w:tcBorders>
              <w:top w:val="single" w:sz="4" w:space="0" w:color="auto"/>
            </w:tcBorders>
            <w:vAlign w:val="center"/>
          </w:tcPr>
          <w:p w:rsidR="002D1808" w:rsidRPr="003F1385" w:rsidRDefault="00D22213" w:rsidP="001F4D73">
            <w:pPr>
              <w:widowControl w:val="0"/>
              <w:spacing w:line="276" w:lineRule="auto"/>
              <w:ind w:firstLine="0"/>
              <w:jc w:val="left"/>
              <w:rPr>
                <w:rFonts w:ascii="Times New Roman" w:hAnsi="Times New Roman"/>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r w:rsidR="002D1808" w:rsidRPr="003F1385" w:rsidTr="001F4D73">
        <w:trPr>
          <w:cantSplit/>
          <w:trHeight w:val="303"/>
        </w:trPr>
        <w:tc>
          <w:tcPr>
            <w:tcW w:w="2410" w:type="dxa"/>
            <w:tcBorders>
              <w:bottom w:val="single" w:sz="4" w:space="0" w:color="auto"/>
            </w:tcBorders>
            <w:shd w:val="clear" w:color="auto" w:fill="FFFFFF" w:themeFill="background1"/>
            <w:vAlign w:val="center"/>
          </w:tcPr>
          <w:p w:rsidR="002D1808" w:rsidRPr="000F322E" w:rsidRDefault="002D1808" w:rsidP="001F4D73">
            <w:pPr>
              <w:pStyle w:val="12"/>
              <w:spacing w:before="100" w:after="100" w:line="276" w:lineRule="auto"/>
              <w:jc w:val="both"/>
              <w:rPr>
                <w:b w:val="0"/>
              </w:rPr>
            </w:pPr>
            <w:r w:rsidRPr="000F322E">
              <w:rPr>
                <w:b w:val="0"/>
              </w:rPr>
              <w:t>к</w:t>
            </w:r>
            <w:r w:rsidRPr="000F322E">
              <w:rPr>
                <w:rFonts w:hint="cs"/>
                <w:b w:val="0"/>
              </w:rPr>
              <w:t>од</w:t>
            </w:r>
            <w:r w:rsidRPr="000F322E">
              <w:rPr>
                <w:b w:val="0"/>
              </w:rPr>
              <w:t xml:space="preserve"> за </w:t>
            </w:r>
            <w:r w:rsidRPr="000F322E">
              <w:rPr>
                <w:rFonts w:hint="cs"/>
                <w:b w:val="0"/>
              </w:rPr>
              <w:t>ЄДРПОУ</w:t>
            </w:r>
          </w:p>
        </w:tc>
        <w:tc>
          <w:tcPr>
            <w:tcW w:w="7371" w:type="dxa"/>
            <w:gridSpan w:val="2"/>
            <w:tcBorders>
              <w:bottom w:val="single" w:sz="4" w:space="0" w:color="auto"/>
            </w:tcBorders>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r w:rsidR="002D1808" w:rsidRPr="009A7086"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2D1808" w:rsidRPr="00320D2A" w:rsidRDefault="002D1808" w:rsidP="001F4D73">
            <w:pPr>
              <w:pStyle w:val="a8"/>
              <w:tabs>
                <w:tab w:val="clear" w:pos="4677"/>
                <w:tab w:val="clear" w:pos="9355"/>
              </w:tabs>
              <w:spacing w:line="276" w:lineRule="auto"/>
              <w:rPr>
                <w:rFonts w:ascii="Times New Roman" w:hAnsi="Times New Roman"/>
                <w:b/>
                <w:lang w:val="uk-UA"/>
              </w:rPr>
            </w:pPr>
            <w:r>
              <w:rPr>
                <w:rFonts w:ascii="Times New Roman" w:hAnsi="Times New Roman"/>
                <w:b/>
                <w:lang w:val="uk-UA"/>
              </w:rPr>
              <w:t xml:space="preserve">Клієнт </w:t>
            </w:r>
            <w:r w:rsidRPr="00320D2A">
              <w:rPr>
                <w:rFonts w:ascii="Times New Roman" w:hAnsi="Times New Roman"/>
                <w:b/>
                <w:lang w:val="uk-UA"/>
              </w:rPr>
              <w:t>учасника клірингу</w:t>
            </w:r>
            <w:r w:rsidRPr="009A7086">
              <w:rPr>
                <w:rFonts w:ascii="Times New Roman" w:hAnsi="Times New Roman"/>
                <w:b/>
                <w:lang w:val="uk-UA"/>
              </w:rPr>
              <w:t>:</w:t>
            </w:r>
            <w:r w:rsidRPr="00320D2A">
              <w:rPr>
                <w:rFonts w:ascii="Times New Roman" w:hAnsi="Times New Roman"/>
                <w:b/>
                <w:lang w:val="uk-UA"/>
              </w:rPr>
              <w:t xml:space="preserve"> </w:t>
            </w:r>
          </w:p>
        </w:tc>
      </w:tr>
      <w:tr w:rsidR="002D1808" w:rsidRPr="003F1385" w:rsidTr="001F4D73">
        <w:trPr>
          <w:cantSplit/>
          <w:trHeight w:val="303"/>
        </w:trPr>
        <w:tc>
          <w:tcPr>
            <w:tcW w:w="2410" w:type="dxa"/>
            <w:tcBorders>
              <w:left w:val="single" w:sz="4" w:space="0" w:color="auto"/>
              <w:bottom w:val="single" w:sz="4" w:space="0" w:color="auto"/>
              <w:right w:val="single" w:sz="4" w:space="0" w:color="auto"/>
            </w:tcBorders>
            <w:shd w:val="clear" w:color="auto" w:fill="FFFFFF" w:themeFill="background1"/>
            <w:vAlign w:val="center"/>
          </w:tcPr>
          <w:p w:rsidR="002D1808" w:rsidRDefault="002D1808"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п</w:t>
            </w:r>
            <w:r w:rsidRPr="000F322E">
              <w:rPr>
                <w:rFonts w:ascii="Times New Roman" w:hAnsi="Times New Roman"/>
                <w:lang w:val="uk-UA"/>
              </w:rPr>
              <w:t>ов</w:t>
            </w:r>
            <w:r>
              <w:rPr>
                <w:rFonts w:ascii="Times New Roman" w:hAnsi="Times New Roman"/>
                <w:lang w:val="uk-UA"/>
              </w:rPr>
              <w:t xml:space="preserve">не найменування </w:t>
            </w:r>
          </w:p>
        </w:tc>
        <w:tc>
          <w:tcPr>
            <w:tcW w:w="7371" w:type="dxa"/>
            <w:gridSpan w:val="2"/>
            <w:tcBorders>
              <w:left w:val="single" w:sz="4" w:space="0" w:color="auto"/>
              <w:bottom w:val="single" w:sz="4" w:space="0" w:color="auto"/>
              <w:right w:val="single" w:sz="4" w:space="0" w:color="auto"/>
            </w:tcBorders>
            <w:vAlign w:val="center"/>
          </w:tcPr>
          <w:p w:rsidR="002D1808"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r w:rsidR="002D1808">
              <w:rPr>
                <w:rFonts w:ascii="Times New Roman" w:hAnsi="Times New Roman"/>
                <w:lang w:val="uk-UA"/>
              </w:rPr>
              <w:t xml:space="preserve"> </w:t>
            </w:r>
          </w:p>
        </w:tc>
      </w:tr>
      <w:tr w:rsidR="002D1808" w:rsidRPr="009F6DAA" w:rsidTr="001F4D73">
        <w:trPr>
          <w:cantSplit/>
          <w:trHeight w:val="303"/>
        </w:trPr>
        <w:tc>
          <w:tcPr>
            <w:tcW w:w="9781" w:type="dxa"/>
            <w:gridSpan w:val="3"/>
            <w:tcBorders>
              <w:top w:val="nil"/>
              <w:left w:val="nil"/>
              <w:bottom w:val="single" w:sz="4" w:space="0" w:color="auto"/>
              <w:right w:val="nil"/>
            </w:tcBorders>
            <w:shd w:val="clear" w:color="auto" w:fill="FFFFFF" w:themeFill="background1"/>
            <w:vAlign w:val="center"/>
          </w:tcPr>
          <w:p w:rsidR="002D1808" w:rsidRPr="009F6DAA" w:rsidRDefault="002D1808" w:rsidP="001F4D73">
            <w:pPr>
              <w:tabs>
                <w:tab w:val="left" w:pos="851"/>
                <w:tab w:val="left" w:pos="993"/>
              </w:tabs>
              <w:spacing w:after="0"/>
              <w:ind w:firstLine="0"/>
              <w:rPr>
                <w:rFonts w:ascii="Times New Roman" w:hAnsi="Times New Roman"/>
                <w:b/>
                <w:sz w:val="20"/>
                <w:szCs w:val="20"/>
                <w:lang w:val="uk-UA"/>
              </w:rPr>
            </w:pPr>
          </w:p>
          <w:p w:rsidR="002D1808" w:rsidRPr="009F6DAA" w:rsidRDefault="002D1808" w:rsidP="001F4D73">
            <w:pPr>
              <w:tabs>
                <w:tab w:val="left" w:pos="851"/>
                <w:tab w:val="left" w:pos="993"/>
              </w:tabs>
              <w:spacing w:after="0"/>
              <w:ind w:firstLine="0"/>
              <w:rPr>
                <w:rFonts w:ascii="Times New Roman" w:hAnsi="Times New Roman"/>
                <w:b/>
                <w:sz w:val="20"/>
                <w:szCs w:val="20"/>
                <w:lang w:val="uk-UA"/>
              </w:rPr>
            </w:pPr>
            <w:r w:rsidRPr="009F6DAA">
              <w:rPr>
                <w:rFonts w:ascii="Times New Roman" w:hAnsi="Times New Roman"/>
                <w:b/>
                <w:sz w:val="20"/>
                <w:szCs w:val="20"/>
                <w:lang w:val="uk-UA"/>
              </w:rPr>
              <w:t xml:space="preserve">Прошу </w:t>
            </w:r>
            <w:proofErr w:type="spellStart"/>
            <w:r w:rsidRPr="009F6DAA">
              <w:rPr>
                <w:rFonts w:ascii="Times New Roman" w:hAnsi="Times New Roman"/>
                <w:b/>
                <w:sz w:val="20"/>
                <w:szCs w:val="20"/>
                <w:lang w:val="uk-UA"/>
              </w:rPr>
              <w:t>внести</w:t>
            </w:r>
            <w:proofErr w:type="spellEnd"/>
            <w:r w:rsidRPr="009F6DAA">
              <w:rPr>
                <w:rFonts w:ascii="Times New Roman" w:hAnsi="Times New Roman"/>
                <w:b/>
                <w:sz w:val="20"/>
                <w:szCs w:val="20"/>
                <w:lang w:val="uk-UA"/>
              </w:rPr>
              <w:t xml:space="preserve"> зміни до реквізитів клірингового субрахунку для здійснення операцій </w:t>
            </w:r>
            <w:r w:rsidRPr="009F6DAA">
              <w:rPr>
                <w:rFonts w:ascii="Times New Roman" w:eastAsia="Times New Roman" w:hAnsi="Times New Roman"/>
                <w:b/>
                <w:sz w:val="20"/>
                <w:szCs w:val="20"/>
                <w:lang w:val="uk-UA" w:eastAsia="ru-RU"/>
              </w:rPr>
              <w:t>клієнта учасника клірингу</w:t>
            </w:r>
            <w:r w:rsidRPr="009F6DAA">
              <w:rPr>
                <w:rFonts w:ascii="Times New Roman" w:hAnsi="Times New Roman"/>
                <w:b/>
                <w:sz w:val="20"/>
                <w:szCs w:val="20"/>
                <w:lang w:val="uk-UA"/>
              </w:rPr>
              <w:t xml:space="preserve"> з виконання зобов'язань боржника перед кредитором:</w:t>
            </w:r>
          </w:p>
        </w:tc>
      </w:tr>
      <w:tr w:rsidR="002D1808" w:rsidRPr="00D522EC" w:rsidTr="001F4D73">
        <w:trPr>
          <w:cantSplit/>
          <w:trHeight w:val="303"/>
        </w:trPr>
        <w:tc>
          <w:tcPr>
            <w:tcW w:w="2410" w:type="dxa"/>
            <w:tcBorders>
              <w:bottom w:val="single" w:sz="4" w:space="0" w:color="auto"/>
            </w:tcBorders>
            <w:shd w:val="clear" w:color="auto" w:fill="FFFFFF" w:themeFill="background1"/>
            <w:vAlign w:val="center"/>
          </w:tcPr>
          <w:p w:rsidR="002D1808" w:rsidRPr="009F6DAA" w:rsidRDefault="002D1808"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н</w:t>
            </w:r>
            <w:r w:rsidRPr="009F6DAA">
              <w:rPr>
                <w:rFonts w:ascii="Times New Roman" w:hAnsi="Times New Roman"/>
                <w:lang w:val="uk-UA"/>
              </w:rPr>
              <w:t>омер клірингового субрахунку</w:t>
            </w:r>
          </w:p>
        </w:tc>
        <w:tc>
          <w:tcPr>
            <w:tcW w:w="7371" w:type="dxa"/>
            <w:gridSpan w:val="2"/>
            <w:tcBorders>
              <w:bottom w:val="single" w:sz="4" w:space="0" w:color="auto"/>
            </w:tcBorders>
            <w:vAlign w:val="center"/>
          </w:tcPr>
          <w:p w:rsidR="002D1808" w:rsidRPr="007F73E4" w:rsidRDefault="00D22213" w:rsidP="001F4D73">
            <w:pPr>
              <w:pStyle w:val="a8"/>
              <w:tabs>
                <w:tab w:val="clear" w:pos="4677"/>
                <w:tab w:val="clear" w:pos="9355"/>
              </w:tabs>
              <w:spacing w:line="276" w:lineRule="auto"/>
              <w:rPr>
                <w:rFonts w:asciiTheme="minorHAnsi" w:hAnsiTheme="minorHAnsi"/>
                <w:b/>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r w:rsidR="002D1808" w:rsidRPr="003F1385" w:rsidTr="001F4D73">
        <w:trPr>
          <w:cantSplit/>
          <w:trHeight w:val="303"/>
        </w:trPr>
        <w:tc>
          <w:tcPr>
            <w:tcW w:w="2410" w:type="dxa"/>
            <w:tcBorders>
              <w:bottom w:val="single" w:sz="4" w:space="0" w:color="auto"/>
            </w:tcBorders>
            <w:shd w:val="clear" w:color="auto" w:fill="FFFFFF" w:themeFill="background1"/>
            <w:vAlign w:val="center"/>
          </w:tcPr>
          <w:p w:rsidR="002D1808" w:rsidRDefault="002D1808"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причина внесення змін</w:t>
            </w:r>
          </w:p>
        </w:tc>
        <w:tc>
          <w:tcPr>
            <w:tcW w:w="7371" w:type="dxa"/>
            <w:gridSpan w:val="2"/>
            <w:tcBorders>
              <w:bottom w:val="single" w:sz="4" w:space="0" w:color="auto"/>
            </w:tcBorders>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r w:rsidR="002D1808" w:rsidRPr="003F1385" w:rsidTr="001F4D73">
        <w:trPr>
          <w:cantSplit/>
          <w:trHeight w:val="303"/>
        </w:trPr>
        <w:tc>
          <w:tcPr>
            <w:tcW w:w="2410" w:type="dxa"/>
            <w:tcBorders>
              <w:bottom w:val="single" w:sz="4" w:space="0" w:color="auto"/>
            </w:tcBorders>
            <w:shd w:val="clear" w:color="auto" w:fill="FFFFFF" w:themeFill="background1"/>
            <w:vAlign w:val="center"/>
          </w:tcPr>
          <w:p w:rsidR="002D1808" w:rsidRPr="000F322E" w:rsidRDefault="002D1808"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старі реквізити</w:t>
            </w:r>
          </w:p>
        </w:tc>
        <w:tc>
          <w:tcPr>
            <w:tcW w:w="7371" w:type="dxa"/>
            <w:gridSpan w:val="2"/>
            <w:tcBorders>
              <w:bottom w:val="single" w:sz="4" w:space="0" w:color="auto"/>
            </w:tcBorders>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r w:rsidR="002D1808">
              <w:rPr>
                <w:rFonts w:ascii="Times New Roman" w:hAnsi="Times New Roman"/>
                <w:lang w:val="uk-UA"/>
              </w:rPr>
              <w:t xml:space="preserve"> </w:t>
            </w:r>
          </w:p>
        </w:tc>
      </w:tr>
      <w:tr w:rsidR="002D1808" w:rsidRPr="003F1385" w:rsidTr="001F4D73">
        <w:trPr>
          <w:cantSplit/>
          <w:trHeight w:val="303"/>
        </w:trPr>
        <w:tc>
          <w:tcPr>
            <w:tcW w:w="2410" w:type="dxa"/>
            <w:tcBorders>
              <w:bottom w:val="single" w:sz="4" w:space="0" w:color="auto"/>
            </w:tcBorders>
            <w:shd w:val="clear" w:color="auto" w:fill="FFFFFF" w:themeFill="background1"/>
            <w:vAlign w:val="center"/>
          </w:tcPr>
          <w:p w:rsidR="002D1808" w:rsidRPr="000F322E" w:rsidRDefault="002D1808" w:rsidP="001F4D73">
            <w:pPr>
              <w:pStyle w:val="a8"/>
              <w:tabs>
                <w:tab w:val="clear" w:pos="4677"/>
                <w:tab w:val="clear" w:pos="9355"/>
              </w:tabs>
              <w:spacing w:line="276" w:lineRule="auto"/>
              <w:rPr>
                <w:rFonts w:ascii="Times New Roman" w:hAnsi="Times New Roman"/>
                <w:lang w:val="uk-UA"/>
              </w:rPr>
            </w:pPr>
            <w:r>
              <w:rPr>
                <w:rFonts w:ascii="Times New Roman" w:hAnsi="Times New Roman"/>
                <w:lang w:val="uk-UA"/>
              </w:rPr>
              <w:t>нові реквізити</w:t>
            </w:r>
          </w:p>
        </w:tc>
        <w:tc>
          <w:tcPr>
            <w:tcW w:w="7371" w:type="dxa"/>
            <w:gridSpan w:val="2"/>
            <w:tcBorders>
              <w:bottom w:val="single" w:sz="4" w:space="0" w:color="auto"/>
            </w:tcBorders>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r w:rsidR="002D1808" w:rsidRPr="00F0761A" w:rsidTr="001F4D73">
        <w:tblPrEx>
          <w:tblLook w:val="04A0" w:firstRow="1" w:lastRow="0" w:firstColumn="1" w:lastColumn="0" w:noHBand="0" w:noVBand="1"/>
        </w:tblPrEx>
        <w:tc>
          <w:tcPr>
            <w:tcW w:w="9781" w:type="dxa"/>
            <w:gridSpan w:val="3"/>
            <w:tcBorders>
              <w:top w:val="single" w:sz="4" w:space="0" w:color="auto"/>
              <w:left w:val="nil"/>
              <w:bottom w:val="single" w:sz="4" w:space="0" w:color="auto"/>
              <w:right w:val="nil"/>
            </w:tcBorders>
            <w:shd w:val="clear" w:color="auto" w:fill="FFFFFF" w:themeFill="background1"/>
            <w:vAlign w:val="center"/>
          </w:tcPr>
          <w:p w:rsidR="002D1808" w:rsidRDefault="002D1808" w:rsidP="001F4D73">
            <w:pPr>
              <w:pStyle w:val="12"/>
            </w:pPr>
          </w:p>
          <w:p w:rsidR="002D1808" w:rsidRPr="00AA5B74" w:rsidRDefault="002D1808" w:rsidP="001F4D73">
            <w:pPr>
              <w:pStyle w:val="12"/>
            </w:pPr>
            <w:r>
              <w:t>Виконавець</w:t>
            </w:r>
            <w:r>
              <w:rPr>
                <w:lang w:val="en-US"/>
              </w:rPr>
              <w:t>:</w:t>
            </w:r>
          </w:p>
        </w:tc>
      </w:tr>
      <w:tr w:rsidR="002D1808" w:rsidRPr="00F0761A" w:rsidTr="001F4D73">
        <w:tblPrEx>
          <w:tblLook w:val="04A0" w:firstRow="1" w:lastRow="0" w:firstColumn="1" w:lastColumn="0" w:noHBand="0" w:noVBand="1"/>
        </w:tblPrEx>
        <w:tc>
          <w:tcPr>
            <w:tcW w:w="41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0F322E" w:rsidRDefault="002D1808" w:rsidP="001F4D73">
            <w:pPr>
              <w:pStyle w:val="12"/>
              <w:rPr>
                <w:b w:val="0"/>
              </w:rPr>
            </w:pPr>
            <w:r w:rsidRPr="000F322E">
              <w:rPr>
                <w:b w:val="0"/>
              </w:rPr>
              <w:t>прізвище, ім’я та по батькові, телефон,</w:t>
            </w:r>
            <w:r w:rsidRPr="00B67FBB">
              <w:rPr>
                <w:b w:val="0"/>
              </w:rPr>
              <w:t xml:space="preserve"> </w:t>
            </w:r>
            <w:r w:rsidRPr="000F322E">
              <w:rPr>
                <w:b w:val="0"/>
                <w:lang w:val="en-US"/>
              </w:rPr>
              <w:t>e</w:t>
            </w:r>
            <w:r w:rsidRPr="00B67FBB">
              <w:rPr>
                <w:b w:val="0"/>
              </w:rPr>
              <w:t>-</w:t>
            </w:r>
            <w:r w:rsidRPr="000F322E">
              <w:rPr>
                <w:b w:val="0"/>
                <w:lang w:val="en-US"/>
              </w:rPr>
              <w:t>mail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3F1385" w:rsidRDefault="00D22213" w:rsidP="001F4D73">
            <w:pPr>
              <w:pStyle w:val="12"/>
            </w:pPr>
            <w:r w:rsidRPr="003F1385">
              <w:fldChar w:fldCharType="begin">
                <w:ffData>
                  <w:name w:val="ТекстовоеПоле49"/>
                  <w:enabled/>
                  <w:calcOnExit w:val="0"/>
                  <w:textInput/>
                </w:ffData>
              </w:fldChar>
            </w:r>
            <w:r w:rsidR="002D1808" w:rsidRPr="003F1385">
              <w:instrText xml:space="preserve"> FORMTEXT </w:instrText>
            </w:r>
            <w:r w:rsidRPr="003F1385">
              <w:fldChar w:fldCharType="separate"/>
            </w:r>
            <w:r w:rsidR="002D1808" w:rsidRPr="003F1385">
              <w:rPr>
                <w:rFonts w:hAnsi="Arial"/>
                <w:noProof/>
              </w:rPr>
              <w:t> </w:t>
            </w:r>
            <w:r w:rsidR="002D1808" w:rsidRPr="003F1385">
              <w:rPr>
                <w:rFonts w:hAnsi="Arial"/>
                <w:noProof/>
              </w:rPr>
              <w:t> </w:t>
            </w:r>
            <w:r w:rsidR="002D1808" w:rsidRPr="003F1385">
              <w:rPr>
                <w:rFonts w:hAnsi="Arial"/>
                <w:noProof/>
              </w:rPr>
              <w:t> </w:t>
            </w:r>
            <w:r w:rsidR="002D1808" w:rsidRPr="003F1385">
              <w:rPr>
                <w:rFonts w:hAnsi="Arial"/>
                <w:noProof/>
              </w:rPr>
              <w:t> </w:t>
            </w:r>
            <w:r w:rsidR="002D1808" w:rsidRPr="003F1385">
              <w:rPr>
                <w:rFonts w:hAnsi="Arial"/>
                <w:noProof/>
              </w:rPr>
              <w:t> </w:t>
            </w:r>
            <w:r w:rsidRPr="003F1385">
              <w:fldChar w:fldCharType="end"/>
            </w:r>
          </w:p>
        </w:tc>
      </w:tr>
    </w:tbl>
    <w:p w:rsidR="002D1808" w:rsidRDefault="002D1808" w:rsidP="002D1808">
      <w:pPr>
        <w:contextualSpacing/>
        <w:rPr>
          <w:rFonts w:ascii="Times New Roman" w:hAnsi="Times New Roman"/>
          <w:lang w:val="uk-UA"/>
        </w:rPr>
      </w:pPr>
    </w:p>
    <w:p w:rsidR="002D1808" w:rsidRDefault="002D1808" w:rsidP="002D1808">
      <w:pPr>
        <w:contextualSpacing/>
        <w:rPr>
          <w:rFonts w:ascii="Times New Roman" w:hAnsi="Times New Roman"/>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710CEE" w:rsidTr="001F4D73">
        <w:trPr>
          <w:cantSplit/>
          <w:trHeight w:val="386"/>
        </w:trPr>
        <w:tc>
          <w:tcPr>
            <w:tcW w:w="3403" w:type="dxa"/>
            <w:tcBorders>
              <w:top w:val="nil"/>
              <w:left w:val="nil"/>
              <w:right w:val="nil"/>
            </w:tcBorders>
          </w:tcPr>
          <w:p w:rsidR="002D1808" w:rsidRPr="003F1385"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3F1385" w:rsidRDefault="002D1808" w:rsidP="001F4D73">
            <w:pPr>
              <w:pStyle w:val="a8"/>
              <w:rPr>
                <w:rFonts w:ascii="Times New Roman" w:hAnsi="Times New Roman"/>
                <w:lang w:val="uk-UA"/>
              </w:rPr>
            </w:pPr>
            <w:r w:rsidRPr="003F1385">
              <w:rPr>
                <w:rFonts w:ascii="Times New Roman" w:hAnsi="Times New Roman"/>
                <w:lang w:val="uk-UA"/>
              </w:rPr>
              <w:t xml:space="preserve">    </w:t>
            </w:r>
          </w:p>
        </w:tc>
        <w:tc>
          <w:tcPr>
            <w:tcW w:w="2552" w:type="dxa"/>
            <w:tcBorders>
              <w:top w:val="nil"/>
              <w:left w:val="nil"/>
              <w:right w:val="nil"/>
            </w:tcBorders>
          </w:tcPr>
          <w:p w:rsidR="002D1808" w:rsidRPr="003F1385"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3F1385"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3F1385" w:rsidRDefault="002D1808" w:rsidP="001F4D73">
            <w:pPr>
              <w:spacing w:before="0" w:after="0"/>
              <w:ind w:firstLine="0"/>
              <w:jc w:val="left"/>
              <w:rPr>
                <w:rFonts w:ascii="Times New Roman" w:hAnsi="Times New Roman"/>
                <w:sz w:val="20"/>
                <w:szCs w:val="20"/>
                <w:lang w:val="uk-UA"/>
              </w:rPr>
            </w:pPr>
          </w:p>
        </w:tc>
      </w:tr>
      <w:tr w:rsidR="002D1808" w:rsidRPr="00F0761A" w:rsidTr="001F4D73">
        <w:trPr>
          <w:trHeight w:val="70"/>
        </w:trPr>
        <w:tc>
          <w:tcPr>
            <w:tcW w:w="3403" w:type="dxa"/>
            <w:tcBorders>
              <w:left w:val="nil"/>
              <w:bottom w:val="nil"/>
              <w:right w:val="nil"/>
            </w:tcBorders>
          </w:tcPr>
          <w:p w:rsidR="002D1808" w:rsidRPr="003F1385" w:rsidRDefault="002D1808" w:rsidP="001F4D73">
            <w:pPr>
              <w:pStyle w:val="a8"/>
              <w:ind w:firstLine="34"/>
              <w:jc w:val="center"/>
              <w:rPr>
                <w:rFonts w:ascii="Times New Roman" w:hAnsi="Times New Roman"/>
                <w:lang w:val="uk-UA"/>
              </w:rPr>
            </w:pPr>
            <w:r w:rsidRPr="003F1385">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3F1385"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3F1385" w:rsidRDefault="002D1808" w:rsidP="001F4D73">
            <w:pPr>
              <w:pStyle w:val="a8"/>
              <w:ind w:firstLine="34"/>
              <w:jc w:val="center"/>
              <w:rPr>
                <w:rFonts w:ascii="Times New Roman" w:hAnsi="Times New Roman"/>
                <w:lang w:val="uk-UA"/>
              </w:rPr>
            </w:pPr>
            <w:r w:rsidRPr="003F1385">
              <w:rPr>
                <w:rFonts w:ascii="Times New Roman" w:hAnsi="Times New Roman"/>
                <w:lang w:val="uk-UA"/>
              </w:rPr>
              <w:t>підпис</w:t>
            </w:r>
          </w:p>
        </w:tc>
        <w:tc>
          <w:tcPr>
            <w:tcW w:w="283" w:type="dxa"/>
            <w:tcBorders>
              <w:top w:val="nil"/>
              <w:left w:val="nil"/>
              <w:bottom w:val="nil"/>
              <w:right w:val="nil"/>
            </w:tcBorders>
          </w:tcPr>
          <w:p w:rsidR="002D1808" w:rsidRPr="003F1385"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3F1385" w:rsidRDefault="002D1808" w:rsidP="001F4D73">
            <w:pPr>
              <w:spacing w:before="0" w:after="0"/>
              <w:ind w:firstLine="0"/>
              <w:jc w:val="center"/>
              <w:rPr>
                <w:rFonts w:ascii="Times New Roman" w:hAnsi="Times New Roman"/>
                <w:sz w:val="20"/>
                <w:szCs w:val="20"/>
                <w:lang w:val="uk-UA"/>
              </w:rPr>
            </w:pPr>
            <w:r w:rsidRPr="003F1385">
              <w:rPr>
                <w:rFonts w:ascii="Times New Roman" w:hAnsi="Times New Roman"/>
                <w:sz w:val="20"/>
                <w:szCs w:val="20"/>
                <w:lang w:val="uk-UA"/>
              </w:rPr>
              <w:t>прізвище та ініціали</w:t>
            </w:r>
          </w:p>
        </w:tc>
      </w:tr>
    </w:tbl>
    <w:p w:rsidR="002D1808" w:rsidRPr="00D522EC" w:rsidRDefault="002D1808" w:rsidP="002D1808">
      <w:pPr>
        <w:spacing w:before="0" w:after="0"/>
        <w:jc w:val="left"/>
        <w:rPr>
          <w:rFonts w:ascii="Times New Roman" w:hAnsi="Times New Roman"/>
          <w:lang w:val="uk-UA"/>
        </w:rPr>
      </w:pPr>
      <w:r w:rsidRPr="00D93DF8">
        <w:rPr>
          <w:rFonts w:ascii="Times New Roman" w:hAnsi="Times New Roman"/>
          <w:lang w:val="uk-UA"/>
        </w:rPr>
        <w:t xml:space="preserve">                                                   </w:t>
      </w:r>
      <w:r w:rsidRPr="00F0761A">
        <w:rPr>
          <w:rFonts w:ascii="Times New Roman" w:hAnsi="Times New Roman"/>
          <w:lang w:val="uk-UA"/>
        </w:rPr>
        <w:t xml:space="preserve">         </w:t>
      </w:r>
      <w:r w:rsidRPr="00D93DF8">
        <w:rPr>
          <w:rFonts w:ascii="Times New Roman" w:hAnsi="Times New Roman"/>
          <w:lang w:val="uk-UA"/>
        </w:rPr>
        <w:t xml:space="preserve">          </w:t>
      </w:r>
      <w:r w:rsidRPr="003F1385">
        <w:rPr>
          <w:rFonts w:ascii="Times New Roman" w:hAnsi="Times New Roman"/>
          <w:sz w:val="20"/>
          <w:szCs w:val="20"/>
          <w:lang w:val="uk-UA"/>
        </w:rPr>
        <w:t>МП</w:t>
      </w:r>
      <w:r w:rsidRPr="00D93DF8">
        <w:rPr>
          <w:rStyle w:val="afe"/>
          <w:rFonts w:ascii="Times New Roman" w:hAnsi="Times New Roman"/>
          <w:lang w:val="uk-UA"/>
        </w:rPr>
        <w:footnoteReference w:id="19"/>
      </w:r>
      <w:r w:rsidRPr="00D93DF8">
        <w:rPr>
          <w:rFonts w:ascii="Times New Roman" w:hAnsi="Times New Roman"/>
          <w:lang w:val="uk-UA"/>
        </w:rPr>
        <w:t xml:space="preserve">                   </w:t>
      </w:r>
    </w:p>
    <w:p w:rsidR="002D1808" w:rsidRDefault="002D1808" w:rsidP="002D1808">
      <w:pPr>
        <w:pStyle w:val="12"/>
        <w:pBdr>
          <w:bottom w:val="single" w:sz="12" w:space="1" w:color="auto"/>
        </w:pBdr>
      </w:pPr>
    </w:p>
    <w:p w:rsidR="002D1808" w:rsidRDefault="002D1808" w:rsidP="002D1808">
      <w:pPr>
        <w:pStyle w:val="12"/>
        <w:pBdr>
          <w:bottom w:val="single" w:sz="12" w:space="1" w:color="auto"/>
        </w:pBdr>
      </w:pPr>
    </w:p>
    <w:p w:rsidR="002D1808" w:rsidRPr="00B974B2" w:rsidRDefault="002D1808" w:rsidP="002D1808">
      <w:pPr>
        <w:pStyle w:val="12"/>
        <w:pBdr>
          <w:bottom w:val="single" w:sz="12" w:space="1" w:color="auto"/>
        </w:pBdr>
      </w:pPr>
    </w:p>
    <w:p w:rsidR="002D1808" w:rsidRPr="00647B10" w:rsidRDefault="002D1808" w:rsidP="002D1808">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2D1808" w:rsidRDefault="002D1808" w:rsidP="002D1808">
      <w:pPr>
        <w:pStyle w:val="2"/>
        <w:spacing w:before="0"/>
        <w:ind w:firstLine="0"/>
        <w:jc w:val="left"/>
        <w:rPr>
          <w:rFonts w:ascii="Times New Roman" w:hAnsi="Times New Roman"/>
          <w:i w:val="0"/>
          <w:sz w:val="18"/>
          <w:szCs w:val="18"/>
          <w:lang w:val="uk-UA"/>
        </w:rPr>
      </w:pPr>
    </w:p>
    <w:p w:rsidR="002D1808" w:rsidRPr="002529DE" w:rsidRDefault="002D1808" w:rsidP="002D1808">
      <w:pPr>
        <w:pStyle w:val="2"/>
        <w:spacing w:before="0"/>
        <w:ind w:firstLine="0"/>
        <w:jc w:val="left"/>
        <w:rPr>
          <w:rFonts w:ascii="Times New Roman" w:hAnsi="Times New Roman"/>
          <w:i w:val="0"/>
          <w:sz w:val="18"/>
          <w:szCs w:val="18"/>
          <w:lang w:val="uk-UA"/>
        </w:rPr>
      </w:pPr>
      <w:r>
        <w:rPr>
          <w:rFonts w:ascii="Times New Roman" w:hAnsi="Times New Roman"/>
          <w:i w:val="0"/>
          <w:sz w:val="18"/>
          <w:szCs w:val="18"/>
          <w:lang w:val="uk-UA"/>
        </w:rPr>
        <w:t xml:space="preserve">Документи на внесення змін </w:t>
      </w:r>
      <w:r w:rsidRPr="008B0EC3">
        <w:rPr>
          <w:rFonts w:ascii="Times New Roman" w:hAnsi="Times New Roman"/>
          <w:i w:val="0"/>
          <w:sz w:val="18"/>
          <w:szCs w:val="18"/>
          <w:lang w:val="uk-UA"/>
        </w:rPr>
        <w:t>перевірив</w:t>
      </w:r>
      <w:r w:rsidRPr="008B0EC3">
        <w:rPr>
          <w:rFonts w:ascii="Times New Roman" w:hAnsi="Times New Roman"/>
          <w:i w:val="0"/>
          <w:sz w:val="18"/>
          <w:szCs w:val="18"/>
        </w:rPr>
        <w:t>:</w:t>
      </w:r>
      <w:r w:rsidRPr="008B0EC3">
        <w:rPr>
          <w:rFonts w:ascii="Times New Roman" w:hAnsi="Times New Roman"/>
          <w:i w:val="0"/>
          <w:sz w:val="18"/>
          <w:szCs w:val="18"/>
          <w:lang w:val="uk-UA"/>
        </w:rPr>
        <w:t xml:space="preserve"> </w:t>
      </w:r>
      <w:r w:rsidRPr="008B0EC3">
        <w:rPr>
          <w:rFonts w:ascii="Times New Roman" w:hAnsi="Times New Roman"/>
          <w:b w:val="0"/>
          <w:i w:val="0"/>
          <w:sz w:val="18"/>
          <w:szCs w:val="18"/>
          <w:lang w:val="uk-UA"/>
        </w:rPr>
        <w:t>_____________________________________</w:t>
      </w:r>
      <w:r>
        <w:rPr>
          <w:rFonts w:ascii="Times New Roman" w:hAnsi="Times New Roman"/>
          <w:b w:val="0"/>
          <w:i w:val="0"/>
          <w:sz w:val="18"/>
          <w:szCs w:val="18"/>
        </w:rPr>
        <w:t>________</w:t>
      </w:r>
      <w:r w:rsidRPr="00686090">
        <w:rPr>
          <w:rFonts w:ascii="Times New Roman" w:hAnsi="Times New Roman"/>
          <w:b w:val="0"/>
          <w:i w:val="0"/>
          <w:sz w:val="18"/>
          <w:szCs w:val="18"/>
        </w:rPr>
        <w:t>_</w:t>
      </w:r>
      <w:r>
        <w:rPr>
          <w:rFonts w:ascii="Times New Roman" w:hAnsi="Times New Roman"/>
          <w:b w:val="0"/>
          <w:i w:val="0"/>
          <w:sz w:val="18"/>
          <w:szCs w:val="18"/>
          <w:lang w:val="uk-UA"/>
        </w:rPr>
        <w:t>________________________</w:t>
      </w:r>
    </w:p>
    <w:p w:rsidR="002D1808" w:rsidRPr="008B0EC3" w:rsidRDefault="002D1808" w:rsidP="002D1808">
      <w:pPr>
        <w:tabs>
          <w:tab w:val="left" w:pos="851"/>
        </w:tabs>
        <w:spacing w:after="0"/>
        <w:ind w:firstLine="0"/>
        <w:jc w:val="left"/>
        <w:rPr>
          <w:rFonts w:ascii="Times New Roman" w:hAnsi="Times New Roman"/>
          <w:sz w:val="18"/>
          <w:szCs w:val="18"/>
          <w:vertAlign w:val="superscript"/>
          <w:lang w:val="uk-UA"/>
        </w:rPr>
      </w:pPr>
      <w:r w:rsidRPr="008B0EC3">
        <w:rPr>
          <w:rFonts w:ascii="Times New Roman" w:hAnsi="Times New Roman"/>
          <w:sz w:val="18"/>
          <w:szCs w:val="18"/>
          <w:lang w:val="uk-UA"/>
        </w:rPr>
        <w:t xml:space="preserve">                                                                             </w:t>
      </w:r>
      <w:r>
        <w:rPr>
          <w:rFonts w:ascii="Times New Roman" w:hAnsi="Times New Roman"/>
          <w:sz w:val="18"/>
          <w:szCs w:val="18"/>
          <w:lang w:val="uk-UA"/>
        </w:rPr>
        <w:t xml:space="preserve">                                                 </w:t>
      </w:r>
      <w:r w:rsidRPr="002529DE">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2D1808">
      <w:pPr>
        <w:tabs>
          <w:tab w:val="left" w:pos="851"/>
        </w:tabs>
        <w:spacing w:after="0"/>
        <w:ind w:firstLine="0"/>
        <w:jc w:val="left"/>
        <w:rPr>
          <w:rFonts w:ascii="Times New Roman" w:hAnsi="Times New Roman"/>
          <w:b/>
          <w:sz w:val="18"/>
          <w:szCs w:val="18"/>
          <w:lang w:val="uk-UA"/>
        </w:rPr>
      </w:pPr>
      <w:proofErr w:type="spellStart"/>
      <w:r w:rsidRPr="0071629D">
        <w:rPr>
          <w:rFonts w:ascii="Times New Roman" w:hAnsi="Times New Roman"/>
          <w:b/>
          <w:sz w:val="18"/>
          <w:szCs w:val="18"/>
          <w:lang w:val="uk-UA"/>
        </w:rPr>
        <w:t>Внесено</w:t>
      </w:r>
      <w:proofErr w:type="spellEnd"/>
      <w:r w:rsidRPr="0071629D">
        <w:rPr>
          <w:rFonts w:ascii="Times New Roman" w:hAnsi="Times New Roman"/>
          <w:b/>
          <w:sz w:val="18"/>
          <w:szCs w:val="18"/>
          <w:lang w:val="uk-UA"/>
        </w:rPr>
        <w:t xml:space="preserve"> зміни до реквізитів клір</w:t>
      </w:r>
      <w:r>
        <w:rPr>
          <w:rFonts w:ascii="Times New Roman" w:hAnsi="Times New Roman"/>
          <w:b/>
          <w:sz w:val="18"/>
          <w:szCs w:val="18"/>
          <w:lang w:val="uk-UA"/>
        </w:rPr>
        <w:t>ингового субрахунку (</w:t>
      </w:r>
      <w:r w:rsidRPr="0071629D">
        <w:rPr>
          <w:rFonts w:ascii="Times New Roman" w:hAnsi="Times New Roman"/>
          <w:b/>
          <w:sz w:val="18"/>
          <w:szCs w:val="18"/>
          <w:lang w:val="uk-UA"/>
        </w:rPr>
        <w:t>суб</w:t>
      </w:r>
      <w:r>
        <w:rPr>
          <w:rFonts w:ascii="Times New Roman" w:hAnsi="Times New Roman"/>
          <w:b/>
          <w:sz w:val="18"/>
          <w:szCs w:val="18"/>
          <w:lang w:val="uk-UA"/>
        </w:rPr>
        <w:t xml:space="preserve">рахунків) клієнта </w:t>
      </w:r>
      <w:r w:rsidRPr="0071629D">
        <w:rPr>
          <w:rFonts w:ascii="Times New Roman" w:hAnsi="Times New Roman"/>
          <w:b/>
          <w:sz w:val="18"/>
          <w:szCs w:val="18"/>
          <w:lang w:val="uk-UA"/>
        </w:rPr>
        <w:t xml:space="preserve">учасника клірингу:                                                         </w:t>
      </w:r>
      <w:r>
        <w:rPr>
          <w:rFonts w:ascii="Times New Roman" w:hAnsi="Times New Roman"/>
          <w:b/>
          <w:sz w:val="18"/>
          <w:szCs w:val="18"/>
          <w:lang w:val="uk-UA"/>
        </w:rPr>
        <w:t xml:space="preserve"> </w:t>
      </w:r>
    </w:p>
    <w:p w:rsidR="002D1808" w:rsidRPr="008B0EC3" w:rsidRDefault="002D1808" w:rsidP="002D1808">
      <w:pPr>
        <w:tabs>
          <w:tab w:val="left" w:pos="851"/>
        </w:tabs>
        <w:spacing w:after="0"/>
        <w:ind w:firstLine="0"/>
        <w:jc w:val="left"/>
        <w:rPr>
          <w:rFonts w:ascii="Times New Roman" w:hAnsi="Times New Roman"/>
          <w:b/>
          <w:sz w:val="18"/>
          <w:szCs w:val="18"/>
          <w:lang w:val="uk-UA"/>
        </w:rPr>
      </w:pPr>
      <w:r w:rsidRPr="008B0EC3">
        <w:rPr>
          <w:rFonts w:ascii="Times New Roman" w:hAnsi="Times New Roman"/>
          <w:sz w:val="18"/>
          <w:szCs w:val="18"/>
          <w:lang w:val="uk-UA"/>
        </w:rPr>
        <w:t>«_____» _________________________ 20____ р.</w:t>
      </w:r>
    </w:p>
    <w:p w:rsidR="002D1808" w:rsidRPr="008B0EC3" w:rsidRDefault="002D1808" w:rsidP="002D1808">
      <w:pPr>
        <w:tabs>
          <w:tab w:val="left" w:pos="851"/>
        </w:tabs>
        <w:spacing w:after="0"/>
        <w:ind w:firstLine="0"/>
        <w:jc w:val="left"/>
        <w:rPr>
          <w:rFonts w:ascii="Times New Roman" w:hAnsi="Times New Roman"/>
          <w:b/>
          <w:sz w:val="18"/>
          <w:szCs w:val="18"/>
          <w:lang w:val="uk-UA"/>
        </w:rPr>
      </w:pPr>
    </w:p>
    <w:p w:rsidR="002D1808" w:rsidRPr="008B0EC3" w:rsidRDefault="002D1808" w:rsidP="002D1808">
      <w:pPr>
        <w:tabs>
          <w:tab w:val="left" w:pos="851"/>
        </w:tabs>
        <w:spacing w:after="0"/>
        <w:ind w:firstLine="0"/>
        <w:jc w:val="left"/>
        <w:rPr>
          <w:rFonts w:ascii="Times New Roman" w:hAnsi="Times New Roman"/>
          <w:b/>
          <w:sz w:val="18"/>
          <w:szCs w:val="18"/>
        </w:rPr>
      </w:pPr>
      <w:r w:rsidRPr="008B0EC3">
        <w:rPr>
          <w:rFonts w:ascii="Times New Roman" w:hAnsi="Times New Roman"/>
          <w:b/>
          <w:sz w:val="18"/>
          <w:szCs w:val="18"/>
          <w:lang w:val="uk-UA"/>
        </w:rPr>
        <w:t>Уповноважена особа, що внесла зміни</w:t>
      </w:r>
      <w:r w:rsidRPr="008B0EC3">
        <w:rPr>
          <w:rFonts w:ascii="Times New Roman" w:hAnsi="Times New Roman"/>
          <w:b/>
          <w:sz w:val="18"/>
          <w:szCs w:val="18"/>
        </w:rPr>
        <w:t>:</w:t>
      </w:r>
      <w:r>
        <w:rPr>
          <w:rFonts w:ascii="Times New Roman" w:hAnsi="Times New Roman"/>
          <w:b/>
          <w:sz w:val="18"/>
          <w:szCs w:val="18"/>
        </w:rPr>
        <w:t>_______________________________</w:t>
      </w:r>
      <w:r w:rsidRPr="008B0EC3">
        <w:rPr>
          <w:rFonts w:ascii="Times New Roman" w:hAnsi="Times New Roman"/>
          <w:b/>
          <w:sz w:val="18"/>
          <w:szCs w:val="18"/>
          <w:lang w:val="uk-UA"/>
        </w:rPr>
        <w:t>_____________________________</w:t>
      </w:r>
      <w:r w:rsidRPr="008B0EC3">
        <w:rPr>
          <w:rFonts w:ascii="Times New Roman" w:hAnsi="Times New Roman"/>
          <w:b/>
          <w:sz w:val="18"/>
          <w:szCs w:val="18"/>
        </w:rPr>
        <w:t>___________</w:t>
      </w:r>
    </w:p>
    <w:p w:rsidR="002D1808" w:rsidRPr="008B0EC3" w:rsidRDefault="002D1808" w:rsidP="002D1808">
      <w:pPr>
        <w:tabs>
          <w:tab w:val="left" w:pos="851"/>
        </w:tabs>
        <w:spacing w:after="0"/>
        <w:ind w:firstLine="0"/>
        <w:jc w:val="left"/>
        <w:rPr>
          <w:rFonts w:ascii="Times New Roman" w:hAnsi="Times New Roman"/>
          <w:b/>
          <w:sz w:val="18"/>
          <w:szCs w:val="18"/>
          <w:vertAlign w:val="superscript"/>
          <w:lang w:val="uk-UA"/>
        </w:rPr>
      </w:pPr>
      <w:r w:rsidRPr="008B0EC3">
        <w:rPr>
          <w:rFonts w:ascii="Times New Roman" w:hAnsi="Times New Roman"/>
          <w:b/>
          <w:sz w:val="18"/>
          <w:szCs w:val="18"/>
          <w:vertAlign w:val="superscript"/>
          <w:lang w:val="uk-UA"/>
        </w:rPr>
        <w:t xml:space="preserve">                                                                                                                                                                                 </w:t>
      </w:r>
      <w:r w:rsidRPr="00EB4DF8">
        <w:rPr>
          <w:rFonts w:ascii="Times New Roman" w:hAnsi="Times New Roman"/>
          <w:b/>
          <w:sz w:val="18"/>
          <w:szCs w:val="18"/>
          <w:vertAlign w:val="superscript"/>
        </w:rPr>
        <w:t xml:space="preserve">      </w:t>
      </w:r>
      <w:r>
        <w:rPr>
          <w:rFonts w:ascii="Times New Roman" w:hAnsi="Times New Roman"/>
          <w:b/>
          <w:sz w:val="18"/>
          <w:szCs w:val="18"/>
          <w:vertAlign w:val="superscript"/>
          <w:lang w:val="uk-UA"/>
        </w:rPr>
        <w:t xml:space="preserve">     </w:t>
      </w:r>
      <w:r w:rsidRPr="00EB4DF8">
        <w:rPr>
          <w:rFonts w:ascii="Times New Roman" w:hAnsi="Times New Roman"/>
          <w:b/>
          <w:sz w:val="18"/>
          <w:szCs w:val="18"/>
          <w:vertAlign w:val="superscript"/>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0D0960">
      <w:pPr>
        <w:tabs>
          <w:tab w:val="left" w:pos="993"/>
        </w:tabs>
        <w:spacing w:after="0"/>
        <w:jc w:val="right"/>
        <w:rPr>
          <w:rFonts w:ascii="Times New Roman" w:hAnsi="Times New Roman"/>
          <w:lang w:val="uk-UA"/>
        </w:rPr>
      </w:pPr>
    </w:p>
    <w:p w:rsidR="002D1808" w:rsidRDefault="002D1808" w:rsidP="000D0960">
      <w:pPr>
        <w:tabs>
          <w:tab w:val="left" w:pos="993"/>
        </w:tabs>
        <w:spacing w:after="0"/>
        <w:jc w:val="right"/>
        <w:rPr>
          <w:rFonts w:ascii="Times New Roman" w:hAnsi="Times New Roman"/>
          <w:lang w:val="uk-UA"/>
        </w:rPr>
      </w:pPr>
    </w:p>
    <w:p w:rsidR="002D1808" w:rsidRDefault="002D1808" w:rsidP="000D0960">
      <w:pPr>
        <w:tabs>
          <w:tab w:val="left" w:pos="993"/>
        </w:tabs>
        <w:spacing w:after="0"/>
        <w:jc w:val="right"/>
        <w:rPr>
          <w:rFonts w:ascii="Times New Roman" w:hAnsi="Times New Roman"/>
          <w:lang w:val="uk-UA"/>
        </w:rPr>
      </w:pPr>
    </w:p>
    <w:p w:rsidR="002D1808" w:rsidRDefault="002D1808" w:rsidP="000D0960">
      <w:pPr>
        <w:tabs>
          <w:tab w:val="left" w:pos="993"/>
        </w:tabs>
        <w:spacing w:after="0"/>
        <w:jc w:val="right"/>
        <w:rPr>
          <w:rFonts w:ascii="Times New Roman" w:hAnsi="Times New Roman"/>
          <w:lang w:val="uk-UA"/>
        </w:rPr>
      </w:pPr>
    </w:p>
    <w:p w:rsidR="002D1808" w:rsidRDefault="002D1808" w:rsidP="000D0960">
      <w:pPr>
        <w:tabs>
          <w:tab w:val="left" w:pos="993"/>
        </w:tabs>
        <w:spacing w:after="0"/>
        <w:jc w:val="right"/>
        <w:rPr>
          <w:rFonts w:ascii="Times New Roman" w:hAnsi="Times New Roman"/>
          <w:lang w:val="uk-UA"/>
        </w:rPr>
      </w:pPr>
    </w:p>
    <w:p w:rsidR="002D1808" w:rsidRDefault="002D1808" w:rsidP="000D0960">
      <w:pPr>
        <w:tabs>
          <w:tab w:val="left" w:pos="993"/>
        </w:tabs>
        <w:spacing w:after="0"/>
        <w:jc w:val="right"/>
        <w:rPr>
          <w:rFonts w:ascii="Times New Roman" w:hAnsi="Times New Roman"/>
          <w:lang w:val="uk-UA"/>
        </w:rPr>
      </w:pPr>
    </w:p>
    <w:p w:rsidR="002D1808" w:rsidRDefault="002D1808" w:rsidP="000D0960">
      <w:pPr>
        <w:tabs>
          <w:tab w:val="left" w:pos="993"/>
        </w:tabs>
        <w:spacing w:after="0"/>
        <w:jc w:val="right"/>
        <w:rPr>
          <w:rFonts w:ascii="Times New Roman" w:hAnsi="Times New Roman"/>
          <w:lang w:val="uk-UA"/>
        </w:rPr>
      </w:pPr>
    </w:p>
    <w:p w:rsidR="003E03B4" w:rsidRPr="009B3AC3" w:rsidRDefault="003E03B4">
      <w:pPr>
        <w:spacing w:before="0" w:after="0"/>
        <w:ind w:firstLine="0"/>
        <w:jc w:val="left"/>
        <w:rPr>
          <w:rFonts w:ascii="Times New Roman" w:hAnsi="Times New Roman"/>
          <w:lang w:val="uk-UA"/>
        </w:rPr>
      </w:pPr>
    </w:p>
    <w:p w:rsidR="00FE4E3E" w:rsidRPr="009B3AC3" w:rsidRDefault="00D93DF8" w:rsidP="00B96302">
      <w:pPr>
        <w:tabs>
          <w:tab w:val="left" w:pos="851"/>
          <w:tab w:val="left" w:pos="993"/>
        </w:tabs>
        <w:spacing w:after="0"/>
        <w:ind w:firstLine="0"/>
        <w:jc w:val="right"/>
        <w:rPr>
          <w:rFonts w:ascii="Times New Roman" w:hAnsi="Times New Roman"/>
          <w:lang w:val="uk-UA"/>
        </w:rPr>
      </w:pPr>
      <w:r w:rsidRPr="00D93DF8">
        <w:rPr>
          <w:rFonts w:ascii="Times New Roman" w:hAnsi="Times New Roman"/>
          <w:lang w:val="uk-UA"/>
        </w:rPr>
        <w:t>Додаток 11</w:t>
      </w:r>
    </w:p>
    <w:p w:rsidR="00170E51" w:rsidRPr="009B3AC3" w:rsidRDefault="00D93DF8" w:rsidP="00F16DA5">
      <w:pPr>
        <w:tabs>
          <w:tab w:val="left" w:pos="851"/>
          <w:tab w:val="left" w:pos="993"/>
        </w:tabs>
        <w:spacing w:after="0"/>
        <w:ind w:firstLine="0"/>
        <w:rPr>
          <w:rFonts w:ascii="Times New Roman" w:hAnsi="Times New Roman"/>
          <w:b/>
          <w:sz w:val="28"/>
          <w:szCs w:val="28"/>
          <w:lang w:val="uk-UA"/>
        </w:rPr>
      </w:pPr>
      <w:r w:rsidRPr="00D93DF8">
        <w:rPr>
          <w:rFonts w:ascii="Times New Roman" w:hAnsi="Times New Roman"/>
          <w:b/>
          <w:sz w:val="28"/>
          <w:szCs w:val="28"/>
          <w:lang w:val="uk-UA"/>
        </w:rPr>
        <w:t>План балансових рахунків клірингового обліку Розрахункового центру</w:t>
      </w: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992"/>
        <w:gridCol w:w="1276"/>
        <w:gridCol w:w="3577"/>
      </w:tblGrid>
      <w:tr w:rsidR="00170E51" w:rsidRPr="009B3AC3"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pStyle w:val="2"/>
              <w:spacing w:before="0"/>
              <w:ind w:right="-74" w:firstLine="0"/>
              <w:jc w:val="center"/>
              <w:rPr>
                <w:rFonts w:ascii="Times New Roman" w:hAnsi="Times New Roman"/>
                <w:sz w:val="20"/>
                <w:szCs w:val="20"/>
                <w:lang w:val="uk-UA"/>
              </w:rPr>
            </w:pPr>
            <w:r w:rsidRPr="00D93DF8">
              <w:rPr>
                <w:rFonts w:ascii="Times New Roman" w:hAnsi="Times New Roman"/>
                <w:sz w:val="20"/>
                <w:szCs w:val="20"/>
                <w:lang w:val="uk-UA"/>
              </w:rPr>
              <w:t>Рахунок</w:t>
            </w:r>
          </w:p>
        </w:tc>
        <w:tc>
          <w:tcPr>
            <w:tcW w:w="340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pStyle w:val="2"/>
              <w:spacing w:before="0"/>
              <w:ind w:right="-74" w:firstLine="0"/>
              <w:jc w:val="center"/>
              <w:rPr>
                <w:rFonts w:ascii="Times New Roman" w:hAnsi="Times New Roman"/>
                <w:sz w:val="20"/>
                <w:szCs w:val="20"/>
                <w:lang w:val="uk-UA"/>
              </w:rPr>
            </w:pPr>
            <w:r w:rsidRPr="00D93DF8">
              <w:rPr>
                <w:rFonts w:ascii="Times New Roman" w:hAnsi="Times New Roman"/>
                <w:sz w:val="20"/>
                <w:szCs w:val="20"/>
                <w:lang w:val="uk-UA"/>
              </w:rPr>
              <w:t>Назва</w:t>
            </w:r>
          </w:p>
          <w:p w:rsidR="00170E51" w:rsidRPr="009B3AC3" w:rsidRDefault="00D93DF8" w:rsidP="00170E51">
            <w:pPr>
              <w:spacing w:before="0" w:after="0"/>
              <w:ind w:right="-74" w:firstLine="0"/>
              <w:jc w:val="center"/>
              <w:rPr>
                <w:rFonts w:ascii="Times New Roman" w:hAnsi="Times New Roman"/>
                <w:b/>
                <w:sz w:val="20"/>
                <w:szCs w:val="20"/>
                <w:lang w:val="uk-UA"/>
              </w:rPr>
            </w:pPr>
            <w:r w:rsidRPr="00D93DF8">
              <w:rPr>
                <w:rFonts w:ascii="Times New Roman" w:hAnsi="Times New Roman"/>
                <w:b/>
                <w:sz w:val="20"/>
                <w:szCs w:val="20"/>
                <w:lang w:val="uk-UA"/>
              </w:rPr>
              <w:t>рахунку</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sz w:val="20"/>
                <w:szCs w:val="20"/>
                <w:lang w:val="uk-UA"/>
              </w:rPr>
            </w:pPr>
            <w:r w:rsidRPr="00D93DF8">
              <w:rPr>
                <w:rFonts w:ascii="Times New Roman" w:hAnsi="Times New Roman"/>
                <w:b/>
                <w:sz w:val="20"/>
                <w:szCs w:val="20"/>
                <w:lang w:val="uk-UA"/>
              </w:rPr>
              <w:t>Код приналежності  ЦП</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sz w:val="20"/>
                <w:szCs w:val="20"/>
                <w:lang w:val="uk-UA"/>
              </w:rPr>
            </w:pPr>
            <w:r w:rsidRPr="00D93DF8">
              <w:rPr>
                <w:rFonts w:ascii="Times New Roman" w:hAnsi="Times New Roman"/>
                <w:b/>
                <w:sz w:val="20"/>
                <w:szCs w:val="20"/>
                <w:lang w:val="uk-UA"/>
              </w:rPr>
              <w:t>Розділ</w:t>
            </w:r>
          </w:p>
          <w:p w:rsidR="00170E51" w:rsidRPr="009B3AC3" w:rsidRDefault="00D93DF8" w:rsidP="00170E51">
            <w:pPr>
              <w:spacing w:before="0" w:after="0"/>
              <w:ind w:right="-43" w:firstLine="0"/>
              <w:jc w:val="center"/>
              <w:rPr>
                <w:rFonts w:ascii="Times New Roman" w:hAnsi="Times New Roman"/>
                <w:b/>
                <w:sz w:val="20"/>
                <w:szCs w:val="20"/>
                <w:lang w:val="uk-UA"/>
              </w:rPr>
            </w:pPr>
            <w:r w:rsidRPr="00D93DF8">
              <w:rPr>
                <w:rFonts w:ascii="Times New Roman" w:hAnsi="Times New Roman"/>
                <w:b/>
                <w:sz w:val="20"/>
                <w:szCs w:val="20"/>
                <w:lang w:val="uk-UA"/>
              </w:rPr>
              <w:t>субрахунку</w:t>
            </w:r>
          </w:p>
        </w:tc>
        <w:tc>
          <w:tcPr>
            <w:tcW w:w="3577"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pStyle w:val="6"/>
              <w:spacing w:before="0" w:after="0"/>
              <w:ind w:right="33" w:firstLine="0"/>
              <w:jc w:val="center"/>
              <w:rPr>
                <w:rFonts w:ascii="Times New Roman" w:hAnsi="Times New Roman"/>
                <w:i/>
                <w:sz w:val="20"/>
                <w:szCs w:val="20"/>
                <w:lang w:val="uk-UA"/>
              </w:rPr>
            </w:pPr>
            <w:r w:rsidRPr="00D93DF8">
              <w:rPr>
                <w:rFonts w:ascii="Times New Roman" w:hAnsi="Times New Roman"/>
                <w:sz w:val="20"/>
                <w:szCs w:val="20"/>
                <w:lang w:val="uk-UA"/>
              </w:rPr>
              <w:t>Характеристика розділу субрахунку</w:t>
            </w:r>
          </w:p>
        </w:tc>
      </w:tr>
      <w:tr w:rsidR="00170E51" w:rsidRPr="009B3AC3" w:rsidTr="00170E51">
        <w:tc>
          <w:tcPr>
            <w:tcW w:w="4395" w:type="dxa"/>
            <w:gridSpan w:val="2"/>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center"/>
              <w:rPr>
                <w:rFonts w:ascii="Times New Roman" w:hAnsi="Times New Roman"/>
                <w:b/>
                <w:sz w:val="20"/>
                <w:szCs w:val="20"/>
                <w:lang w:val="uk-UA"/>
              </w:rPr>
            </w:pPr>
            <w:r w:rsidRPr="00D93DF8">
              <w:rPr>
                <w:rFonts w:ascii="Times New Roman" w:hAnsi="Times New Roman"/>
                <w:b/>
                <w:sz w:val="20"/>
                <w:szCs w:val="20"/>
                <w:lang w:val="uk-UA"/>
              </w:rPr>
              <w:t>АКТИВ</w:t>
            </w:r>
          </w:p>
        </w:tc>
        <w:tc>
          <w:tcPr>
            <w:tcW w:w="992" w:type="dxa"/>
            <w:tcBorders>
              <w:top w:val="single" w:sz="4" w:space="0" w:color="auto"/>
              <w:left w:val="single" w:sz="4" w:space="0" w:color="auto"/>
              <w:bottom w:val="single" w:sz="4" w:space="0" w:color="auto"/>
              <w:right w:val="single" w:sz="4" w:space="0" w:color="auto"/>
            </w:tcBorders>
          </w:tcPr>
          <w:p w:rsidR="00170E51" w:rsidRPr="009B3AC3" w:rsidRDefault="00170E51" w:rsidP="00170E51">
            <w:pPr>
              <w:keepNext/>
              <w:spacing w:before="0" w:after="0"/>
              <w:ind w:right="-43" w:firstLine="0"/>
              <w:jc w:val="center"/>
              <w:outlineLvl w:val="0"/>
              <w:rPr>
                <w:rFonts w:ascii="Times New Roman" w:hAnsi="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70E51" w:rsidRPr="009B3AC3" w:rsidRDefault="00170E51" w:rsidP="00170E51">
            <w:pPr>
              <w:keepNext/>
              <w:spacing w:before="0" w:after="0"/>
              <w:ind w:right="-43" w:firstLine="0"/>
              <w:jc w:val="center"/>
              <w:outlineLvl w:val="0"/>
              <w:rPr>
                <w:rFonts w:ascii="Times New Roman" w:hAnsi="Times New Roman"/>
                <w:b/>
                <w:sz w:val="20"/>
                <w:szCs w:val="20"/>
                <w:lang w:val="uk-UA"/>
              </w:rPr>
            </w:pP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170E51" w:rsidP="00170E51">
            <w:pPr>
              <w:keepNext/>
              <w:spacing w:before="0" w:after="0"/>
              <w:ind w:right="33" w:firstLine="0"/>
              <w:outlineLvl w:val="0"/>
              <w:rPr>
                <w:rFonts w:ascii="Times New Roman" w:hAnsi="Times New Roman"/>
                <w:sz w:val="20"/>
                <w:szCs w:val="20"/>
                <w:lang w:val="uk-UA"/>
              </w:rPr>
            </w:pPr>
          </w:p>
        </w:tc>
      </w:tr>
      <w:tr w:rsidR="00170E51" w:rsidRPr="00F23569"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t>123</w:t>
            </w:r>
          </w:p>
        </w:tc>
        <w:tc>
          <w:tcPr>
            <w:tcW w:w="3402"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учасників клірингу/ клієнтів учасників клірингу</w:t>
            </w:r>
            <w:r w:rsidR="005A0B3D">
              <w:rPr>
                <w:rFonts w:ascii="Times New Roman" w:hAnsi="Times New Roman"/>
                <w:sz w:val="20"/>
                <w:szCs w:val="20"/>
                <w:lang w:val="uk-UA"/>
              </w:rPr>
              <w:t xml:space="preserve"> /контрагентів учасників клірингу</w:t>
            </w:r>
            <w:r w:rsidRPr="00D93DF8">
              <w:rPr>
                <w:rFonts w:ascii="Times New Roman" w:hAnsi="Times New Roman"/>
                <w:sz w:val="20"/>
                <w:szCs w:val="20"/>
                <w:lang w:val="uk-UA"/>
              </w:rPr>
              <w:t xml:space="preserve"> з поставки та/або отримання цінних паперів в обліку Центрального депозитарію</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1230</w:t>
            </w:r>
          </w:p>
        </w:tc>
        <w:tc>
          <w:tcPr>
            <w:tcW w:w="3577" w:type="dxa"/>
            <w:tcBorders>
              <w:top w:val="single" w:sz="4" w:space="0" w:color="auto"/>
              <w:left w:val="single" w:sz="4" w:space="0" w:color="auto"/>
              <w:bottom w:val="single" w:sz="4" w:space="0" w:color="auto"/>
              <w:right w:val="single" w:sz="4" w:space="0" w:color="auto"/>
            </w:tcBorders>
          </w:tcPr>
          <w:p w:rsidR="00EC210F" w:rsidRDefault="00D93DF8">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учасників клірингу/ клієнтів учасників клірингу</w:t>
            </w:r>
            <w:r w:rsidR="005A0B3D">
              <w:rPr>
                <w:rFonts w:ascii="Times New Roman" w:hAnsi="Times New Roman"/>
                <w:b w:val="0"/>
                <w:sz w:val="20"/>
                <w:lang w:val="uk-UA"/>
              </w:rPr>
              <w:t xml:space="preserve"> /контрагентів учасників клірингу </w:t>
            </w:r>
            <w:r w:rsidRPr="00D93DF8">
              <w:rPr>
                <w:rFonts w:ascii="Times New Roman" w:hAnsi="Times New Roman"/>
                <w:b w:val="0"/>
                <w:sz w:val="20"/>
                <w:lang w:val="uk-UA"/>
              </w:rPr>
              <w:t>з поставки та/або отримання цінних паперів в обліку Центрального депозитарію</w:t>
            </w:r>
          </w:p>
        </w:tc>
      </w:tr>
      <w:tr w:rsidR="00170E51" w:rsidRPr="00F23569"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t>124</w:t>
            </w:r>
          </w:p>
        </w:tc>
        <w:tc>
          <w:tcPr>
            <w:tcW w:w="3402"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 xml:space="preserve">Зобов’язання/права учасників клірингу/ клієнтів учасників клірингу </w:t>
            </w:r>
            <w:r w:rsidR="005A0B3D">
              <w:rPr>
                <w:rFonts w:ascii="Times New Roman" w:hAnsi="Times New Roman"/>
                <w:sz w:val="20"/>
                <w:szCs w:val="20"/>
                <w:lang w:val="uk-UA"/>
              </w:rPr>
              <w:t>/</w:t>
            </w:r>
            <w:r w:rsidR="00384D34" w:rsidRPr="00384D34">
              <w:rPr>
                <w:rFonts w:ascii="Times New Roman" w:hAnsi="Times New Roman"/>
                <w:sz w:val="20"/>
                <w:szCs w:val="20"/>
                <w:lang w:val="uk-UA"/>
              </w:rPr>
              <w:t xml:space="preserve"> </w:t>
            </w:r>
            <w:r w:rsidR="005A0B3D">
              <w:rPr>
                <w:rFonts w:ascii="Times New Roman" w:hAnsi="Times New Roman"/>
                <w:sz w:val="20"/>
                <w:szCs w:val="20"/>
                <w:lang w:val="uk-UA"/>
              </w:rPr>
              <w:t>контрагентів учасників клірингу</w:t>
            </w:r>
            <w:r w:rsidR="00384D34" w:rsidRPr="00384D34">
              <w:rPr>
                <w:rFonts w:ascii="Times New Roman" w:hAnsi="Times New Roman"/>
                <w:sz w:val="20"/>
                <w:szCs w:val="20"/>
                <w:lang w:val="uk-UA"/>
              </w:rPr>
              <w:t xml:space="preserve"> </w:t>
            </w:r>
            <w:r w:rsidRPr="00D93DF8">
              <w:rPr>
                <w:rFonts w:ascii="Times New Roman" w:hAnsi="Times New Roman"/>
                <w:sz w:val="20"/>
                <w:szCs w:val="20"/>
                <w:lang w:val="uk-UA"/>
              </w:rPr>
              <w:t>з поставки та/або отримання цінних паперів в обліку Національного банку України</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1240</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 xml:space="preserve">Зобов’язання/права учасників клірингу/ клієнтів учасників клірингу </w:t>
            </w:r>
            <w:r w:rsidR="005A0B3D">
              <w:rPr>
                <w:rFonts w:ascii="Times New Roman" w:hAnsi="Times New Roman"/>
                <w:b w:val="0"/>
                <w:sz w:val="20"/>
                <w:lang w:val="uk-UA"/>
              </w:rPr>
              <w:t>/контрагентів учасників клірингу</w:t>
            </w:r>
            <w:r w:rsidR="00384D34" w:rsidRPr="00384D34">
              <w:rPr>
                <w:rFonts w:ascii="Times New Roman" w:hAnsi="Times New Roman"/>
                <w:b w:val="0"/>
                <w:sz w:val="20"/>
                <w:lang w:val="uk-UA"/>
              </w:rPr>
              <w:t xml:space="preserve"> </w:t>
            </w:r>
            <w:r w:rsidRPr="00D93DF8">
              <w:rPr>
                <w:rFonts w:ascii="Times New Roman" w:hAnsi="Times New Roman"/>
                <w:b w:val="0"/>
                <w:sz w:val="20"/>
                <w:lang w:val="uk-UA"/>
              </w:rPr>
              <w:t>з поставки та/або отримання цінних паперів в обліку Національного банку України</w:t>
            </w:r>
          </w:p>
        </w:tc>
      </w:tr>
      <w:tr w:rsidR="00170E51" w:rsidRPr="00F23569"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t>133</w:t>
            </w:r>
          </w:p>
        </w:tc>
        <w:tc>
          <w:tcPr>
            <w:tcW w:w="3402"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учасників клірингу/ клієнтів учасників клірингу</w:t>
            </w:r>
            <w:r w:rsidR="005A0B3D">
              <w:rPr>
                <w:rFonts w:ascii="Times New Roman" w:hAnsi="Times New Roman"/>
                <w:sz w:val="20"/>
                <w:szCs w:val="20"/>
                <w:lang w:val="uk-UA"/>
              </w:rPr>
              <w:t xml:space="preserve"> /контрагентів учасників клірингу</w:t>
            </w:r>
            <w:r w:rsidRPr="00D93DF8">
              <w:rPr>
                <w:rFonts w:ascii="Times New Roman" w:hAnsi="Times New Roman"/>
                <w:sz w:val="20"/>
                <w:szCs w:val="20"/>
                <w:lang w:val="uk-UA"/>
              </w:rPr>
              <w:t xml:space="preserve"> з поставки та/або отримання коштів</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1330</w:t>
            </w:r>
          </w:p>
        </w:tc>
        <w:tc>
          <w:tcPr>
            <w:tcW w:w="3577" w:type="dxa"/>
            <w:tcBorders>
              <w:top w:val="single" w:sz="4" w:space="0" w:color="auto"/>
              <w:left w:val="single" w:sz="4" w:space="0" w:color="auto"/>
              <w:bottom w:val="single" w:sz="4" w:space="0" w:color="auto"/>
              <w:right w:val="single" w:sz="4" w:space="0" w:color="auto"/>
            </w:tcBorders>
          </w:tcPr>
          <w:p w:rsidR="00EC210F" w:rsidRDefault="00D93DF8">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учасників клірингу/ клієнтів учасників клірингу</w:t>
            </w:r>
            <w:r w:rsidR="005A0B3D">
              <w:rPr>
                <w:rFonts w:ascii="Times New Roman" w:hAnsi="Times New Roman"/>
                <w:b w:val="0"/>
                <w:sz w:val="20"/>
                <w:lang w:val="uk-UA"/>
              </w:rPr>
              <w:t xml:space="preserve"> /контрагентів учасників клірингу</w:t>
            </w:r>
            <w:r w:rsidRPr="00D93DF8">
              <w:rPr>
                <w:rFonts w:ascii="Times New Roman" w:hAnsi="Times New Roman"/>
                <w:b w:val="0"/>
                <w:sz w:val="20"/>
                <w:lang w:val="uk-UA"/>
              </w:rPr>
              <w:t xml:space="preserve"> з поставки та/або отримання коштів</w:t>
            </w:r>
          </w:p>
        </w:tc>
      </w:tr>
      <w:tr w:rsidR="00170E51" w:rsidRPr="009B3AC3" w:rsidTr="00170E51">
        <w:tc>
          <w:tcPr>
            <w:tcW w:w="4395" w:type="dxa"/>
            <w:gridSpan w:val="2"/>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center"/>
              <w:rPr>
                <w:rFonts w:ascii="Times New Roman" w:hAnsi="Times New Roman"/>
                <w:b/>
                <w:sz w:val="20"/>
                <w:szCs w:val="20"/>
                <w:lang w:val="uk-UA"/>
              </w:rPr>
            </w:pPr>
            <w:r w:rsidRPr="00D93DF8">
              <w:rPr>
                <w:rFonts w:ascii="Times New Roman" w:hAnsi="Times New Roman"/>
                <w:b/>
                <w:sz w:val="20"/>
                <w:szCs w:val="20"/>
                <w:lang w:val="uk-UA"/>
              </w:rPr>
              <w:t>ПАСИВ</w:t>
            </w:r>
          </w:p>
        </w:tc>
        <w:tc>
          <w:tcPr>
            <w:tcW w:w="992" w:type="dxa"/>
            <w:tcBorders>
              <w:top w:val="single" w:sz="4" w:space="0" w:color="auto"/>
              <w:left w:val="single" w:sz="4" w:space="0" w:color="auto"/>
              <w:bottom w:val="single" w:sz="4" w:space="0" w:color="auto"/>
              <w:right w:val="single" w:sz="4" w:space="0" w:color="auto"/>
            </w:tcBorders>
          </w:tcPr>
          <w:p w:rsidR="00170E51" w:rsidRPr="009B3AC3" w:rsidRDefault="00170E51" w:rsidP="00170E51">
            <w:pPr>
              <w:keepNext/>
              <w:spacing w:before="0" w:after="0"/>
              <w:ind w:right="-43" w:firstLine="0"/>
              <w:jc w:val="center"/>
              <w:outlineLvl w:val="0"/>
              <w:rPr>
                <w:rFonts w:ascii="Times New Roman" w:hAnsi="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170E51" w:rsidRPr="009B3AC3" w:rsidRDefault="00170E51" w:rsidP="00170E51">
            <w:pPr>
              <w:keepNext/>
              <w:spacing w:before="0" w:after="0"/>
              <w:ind w:right="-43" w:firstLine="0"/>
              <w:jc w:val="center"/>
              <w:outlineLvl w:val="0"/>
              <w:rPr>
                <w:rFonts w:ascii="Times New Roman" w:hAnsi="Times New Roman"/>
                <w:b/>
                <w:sz w:val="20"/>
                <w:szCs w:val="20"/>
                <w:lang w:val="uk-UA"/>
              </w:rPr>
            </w:pP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170E51" w:rsidP="00170E51">
            <w:pPr>
              <w:pStyle w:val="4"/>
              <w:ind w:right="33"/>
              <w:jc w:val="left"/>
              <w:rPr>
                <w:rFonts w:ascii="Times New Roman" w:hAnsi="Times New Roman"/>
                <w:b w:val="0"/>
                <w:sz w:val="20"/>
                <w:lang w:val="uk-UA"/>
              </w:rPr>
            </w:pPr>
          </w:p>
        </w:tc>
      </w:tr>
      <w:tr w:rsidR="00170E51" w:rsidRPr="009B3AC3" w:rsidTr="00170E51">
        <w:tc>
          <w:tcPr>
            <w:tcW w:w="993" w:type="dxa"/>
            <w:vMerge w:val="restart"/>
            <w:tcBorders>
              <w:top w:val="single" w:sz="4" w:space="0" w:color="auto"/>
              <w:left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t>212</w:t>
            </w:r>
          </w:p>
        </w:tc>
        <w:tc>
          <w:tcPr>
            <w:tcW w:w="3402" w:type="dxa"/>
            <w:vMerge w:val="restart"/>
            <w:tcBorders>
              <w:top w:val="single" w:sz="4" w:space="0" w:color="auto"/>
              <w:left w:val="single" w:sz="4" w:space="0" w:color="auto"/>
              <w:right w:val="single" w:sz="4" w:space="0" w:color="auto"/>
            </w:tcBorders>
            <w:vAlign w:val="center"/>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учасників клірингу/ клієнтів учасників клірингу</w:t>
            </w:r>
            <w:r w:rsidR="005A0B3D">
              <w:rPr>
                <w:rFonts w:ascii="Times New Roman" w:hAnsi="Times New Roman"/>
                <w:sz w:val="20"/>
                <w:szCs w:val="20"/>
                <w:lang w:val="uk-UA"/>
              </w:rPr>
              <w:t xml:space="preserve"> /контрагентів учасників клірингу</w:t>
            </w:r>
            <w:r w:rsidRPr="00D93DF8">
              <w:rPr>
                <w:rFonts w:ascii="Times New Roman" w:hAnsi="Times New Roman"/>
                <w:sz w:val="20"/>
                <w:szCs w:val="20"/>
                <w:lang w:val="uk-UA"/>
              </w:rPr>
              <w:t xml:space="preserve"> з поставки та/або отримання цінних паперів</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2121</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учасників клірингу з поставки та/або отримання цінних паперів</w:t>
            </w:r>
          </w:p>
        </w:tc>
      </w:tr>
      <w:tr w:rsidR="00170E51" w:rsidRPr="00F23569" w:rsidTr="00170E51">
        <w:tc>
          <w:tcPr>
            <w:tcW w:w="993" w:type="dxa"/>
            <w:vMerge/>
            <w:tcBorders>
              <w:left w:val="single" w:sz="4" w:space="0" w:color="auto"/>
              <w:right w:val="single" w:sz="4" w:space="0" w:color="auto"/>
            </w:tcBorders>
          </w:tcPr>
          <w:p w:rsidR="00170E51" w:rsidRPr="009B3AC3"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170E51" w:rsidRPr="009B3AC3"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2122</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клієнтів учасників клірингу</w:t>
            </w:r>
            <w:r w:rsidR="005A0B3D">
              <w:rPr>
                <w:rFonts w:ascii="Times New Roman" w:hAnsi="Times New Roman"/>
                <w:b w:val="0"/>
                <w:sz w:val="20"/>
                <w:lang w:val="uk-UA"/>
              </w:rPr>
              <w:t xml:space="preserve"> / контрагентів учасників клірингу</w:t>
            </w:r>
            <w:r w:rsidRPr="00D93DF8">
              <w:rPr>
                <w:rFonts w:ascii="Times New Roman" w:hAnsi="Times New Roman"/>
                <w:b w:val="0"/>
                <w:sz w:val="20"/>
                <w:lang w:val="uk-UA"/>
              </w:rPr>
              <w:t xml:space="preserve"> з поставки та/або отримання цінних паперів</w:t>
            </w:r>
          </w:p>
        </w:tc>
      </w:tr>
      <w:tr w:rsidR="00170E51" w:rsidRPr="00F23569" w:rsidTr="00170E51">
        <w:tc>
          <w:tcPr>
            <w:tcW w:w="993" w:type="dxa"/>
            <w:vMerge/>
            <w:tcBorders>
              <w:left w:val="single" w:sz="4" w:space="0" w:color="auto"/>
              <w:bottom w:val="single" w:sz="4" w:space="0" w:color="auto"/>
              <w:right w:val="single" w:sz="4" w:space="0" w:color="auto"/>
            </w:tcBorders>
          </w:tcPr>
          <w:p w:rsidR="00170E51" w:rsidRPr="009B3AC3"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170E51" w:rsidRPr="009B3AC3"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2124</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клієнтів учасників клірингу</w:t>
            </w:r>
            <w:r w:rsidR="005A0B3D">
              <w:rPr>
                <w:rFonts w:ascii="Times New Roman" w:hAnsi="Times New Roman"/>
                <w:b w:val="0"/>
                <w:sz w:val="20"/>
                <w:lang w:val="uk-UA"/>
              </w:rPr>
              <w:t>/контрагентів учасників клірингу</w:t>
            </w:r>
            <w:r w:rsidRPr="00D93DF8">
              <w:rPr>
                <w:rFonts w:ascii="Times New Roman" w:hAnsi="Times New Roman"/>
                <w:b w:val="0"/>
                <w:sz w:val="20"/>
                <w:lang w:val="uk-UA"/>
              </w:rPr>
              <w:t xml:space="preserve"> з поставки та/або отримання цінних паперів, що обліковуються за обліковими регістрами брокерів</w:t>
            </w:r>
          </w:p>
        </w:tc>
      </w:tr>
      <w:tr w:rsidR="00DA7E1B" w:rsidRPr="009B3AC3" w:rsidTr="00E71C2D">
        <w:tc>
          <w:tcPr>
            <w:tcW w:w="993" w:type="dxa"/>
            <w:vMerge w:val="restart"/>
            <w:tcBorders>
              <w:left w:val="single" w:sz="4" w:space="0" w:color="auto"/>
              <w:right w:val="single" w:sz="4" w:space="0" w:color="auto"/>
            </w:tcBorders>
            <w:vAlign w:val="center"/>
          </w:tcPr>
          <w:p w:rsidR="00DA7E1B" w:rsidRPr="009B3AC3" w:rsidRDefault="00D93DF8" w:rsidP="00E71C2D">
            <w:pPr>
              <w:spacing w:before="0" w:after="0"/>
              <w:ind w:right="-73" w:firstLine="0"/>
              <w:jc w:val="center"/>
              <w:rPr>
                <w:rFonts w:ascii="Times New Roman" w:hAnsi="Times New Roman"/>
                <w:b/>
                <w:lang w:val="uk-UA"/>
              </w:rPr>
            </w:pPr>
            <w:r w:rsidRPr="00D93DF8">
              <w:rPr>
                <w:rFonts w:ascii="Times New Roman" w:hAnsi="Times New Roman"/>
                <w:b/>
                <w:lang w:val="uk-UA"/>
              </w:rPr>
              <w:t>221</w:t>
            </w:r>
          </w:p>
        </w:tc>
        <w:tc>
          <w:tcPr>
            <w:tcW w:w="3402" w:type="dxa"/>
            <w:vMerge w:val="restart"/>
            <w:tcBorders>
              <w:left w:val="single" w:sz="4" w:space="0" w:color="auto"/>
              <w:right w:val="single" w:sz="4" w:space="0" w:color="auto"/>
            </w:tcBorders>
            <w:vAlign w:val="center"/>
          </w:tcPr>
          <w:p w:rsidR="00A013E6" w:rsidRPr="009B3AC3" w:rsidRDefault="00D93DF8">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учасників клірингу/ клієнтів учасників клірингу з поставки активів</w:t>
            </w:r>
          </w:p>
        </w:tc>
        <w:tc>
          <w:tcPr>
            <w:tcW w:w="992" w:type="dxa"/>
            <w:tcBorders>
              <w:top w:val="single" w:sz="4" w:space="0" w:color="auto"/>
              <w:left w:val="single" w:sz="4" w:space="0" w:color="auto"/>
              <w:bottom w:val="single" w:sz="4" w:space="0" w:color="auto"/>
              <w:right w:val="single" w:sz="4" w:space="0" w:color="auto"/>
            </w:tcBorders>
            <w:vAlign w:val="center"/>
          </w:tcPr>
          <w:p w:rsidR="00DA7E1B"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DA7E1B"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2211</w:t>
            </w:r>
          </w:p>
        </w:tc>
        <w:tc>
          <w:tcPr>
            <w:tcW w:w="3577" w:type="dxa"/>
            <w:tcBorders>
              <w:top w:val="single" w:sz="4" w:space="0" w:color="auto"/>
              <w:left w:val="single" w:sz="4" w:space="0" w:color="auto"/>
              <w:bottom w:val="single" w:sz="4" w:space="0" w:color="auto"/>
              <w:right w:val="single" w:sz="4" w:space="0" w:color="auto"/>
            </w:tcBorders>
          </w:tcPr>
          <w:p w:rsidR="00A013E6" w:rsidRPr="009B3AC3" w:rsidRDefault="00D93DF8">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учасників клірингу з поставки активів, заблоковані в заставу під наданий кредит</w:t>
            </w:r>
          </w:p>
        </w:tc>
      </w:tr>
      <w:tr w:rsidR="00DA7E1B" w:rsidRPr="009B3AC3" w:rsidTr="00DA7E1B">
        <w:tc>
          <w:tcPr>
            <w:tcW w:w="993" w:type="dxa"/>
            <w:vMerge/>
            <w:tcBorders>
              <w:left w:val="single" w:sz="4" w:space="0" w:color="auto"/>
              <w:right w:val="single" w:sz="4" w:space="0" w:color="auto"/>
            </w:tcBorders>
          </w:tcPr>
          <w:p w:rsidR="00DA7E1B" w:rsidRPr="009B3AC3" w:rsidRDefault="00DA7E1B"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DA7E1B" w:rsidRPr="009B3AC3" w:rsidRDefault="00DA7E1B"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A7E1B"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DA7E1B"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2212</w:t>
            </w:r>
          </w:p>
        </w:tc>
        <w:tc>
          <w:tcPr>
            <w:tcW w:w="3577" w:type="dxa"/>
            <w:tcBorders>
              <w:top w:val="single" w:sz="4" w:space="0" w:color="auto"/>
              <w:left w:val="single" w:sz="4" w:space="0" w:color="auto"/>
              <w:bottom w:val="single" w:sz="4" w:space="0" w:color="auto"/>
              <w:right w:val="single" w:sz="4" w:space="0" w:color="auto"/>
            </w:tcBorders>
          </w:tcPr>
          <w:p w:rsidR="00A013E6" w:rsidRPr="009B3AC3" w:rsidRDefault="00D93DF8">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клієнтів учасників клірингу з поставки активів, заблоковані в заставу під наданий кредит</w:t>
            </w:r>
          </w:p>
        </w:tc>
      </w:tr>
      <w:tr w:rsidR="00170E51" w:rsidRPr="009B3AC3" w:rsidTr="00170E51">
        <w:tc>
          <w:tcPr>
            <w:tcW w:w="993" w:type="dxa"/>
            <w:vMerge w:val="restart"/>
            <w:tcBorders>
              <w:top w:val="single" w:sz="4" w:space="0" w:color="auto"/>
              <w:left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t>223</w:t>
            </w:r>
          </w:p>
        </w:tc>
        <w:tc>
          <w:tcPr>
            <w:tcW w:w="3402" w:type="dxa"/>
            <w:vMerge w:val="restart"/>
            <w:tcBorders>
              <w:top w:val="single" w:sz="4" w:space="0" w:color="auto"/>
              <w:left w:val="single" w:sz="4" w:space="0" w:color="auto"/>
              <w:right w:val="single" w:sz="4" w:space="0" w:color="auto"/>
            </w:tcBorders>
            <w:vAlign w:val="center"/>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учасників клірингу/ клієнтів учасників клірингу</w:t>
            </w:r>
            <w:r w:rsidR="005A0B3D">
              <w:rPr>
                <w:rFonts w:ascii="Times New Roman" w:hAnsi="Times New Roman"/>
                <w:sz w:val="20"/>
                <w:szCs w:val="20"/>
                <w:lang w:val="uk-UA"/>
              </w:rPr>
              <w:t xml:space="preserve"> / контрагентів учасників клірингу</w:t>
            </w:r>
            <w:r w:rsidRPr="00D93DF8">
              <w:rPr>
                <w:rFonts w:ascii="Times New Roman" w:hAnsi="Times New Roman"/>
                <w:sz w:val="20"/>
                <w:szCs w:val="20"/>
                <w:lang w:val="uk-UA"/>
              </w:rPr>
              <w:t xml:space="preserve"> з поставки та/або отримання цінних паперів та/або коштів, заблоковані для розрахунків за правочинами методом </w:t>
            </w:r>
            <w:r w:rsidRPr="00D93DF8">
              <w:rPr>
                <w:rFonts w:ascii="Times New Roman" w:hAnsi="Times New Roman"/>
                <w:sz w:val="24"/>
                <w:szCs w:val="24"/>
                <w:lang w:val="uk-UA"/>
              </w:rPr>
              <w:t>"</w:t>
            </w:r>
            <w:proofErr w:type="spellStart"/>
            <w:r w:rsidRPr="00D93DF8">
              <w:rPr>
                <w:rFonts w:ascii="Times New Roman" w:hAnsi="Times New Roman"/>
                <w:sz w:val="20"/>
                <w:szCs w:val="20"/>
                <w:lang w:val="uk-UA"/>
              </w:rPr>
              <w:t>нетто</w:t>
            </w:r>
            <w:proofErr w:type="spellEnd"/>
            <w:r w:rsidRPr="00D93DF8">
              <w:rPr>
                <w:rFonts w:ascii="Times New Roman" w:hAnsi="Times New Roman"/>
                <w:sz w:val="24"/>
                <w:szCs w:val="24"/>
                <w:lang w:val="uk-UA"/>
              </w:rPr>
              <w:t>"</w:t>
            </w:r>
            <w:r w:rsidRPr="00D93DF8">
              <w:rPr>
                <w:rFonts w:ascii="Times New Roman" w:hAnsi="Times New Roman"/>
                <w:sz w:val="20"/>
                <w:szCs w:val="20"/>
                <w:lang w:val="uk-UA"/>
              </w:rPr>
              <w:t xml:space="preserve"> - основи </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2231</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 xml:space="preserve">Зобов’язання/права учасників клірингу з поставки та/або отримання цінних паперів та/або коштів, заблоковані для розрахунків за правочинами методом </w:t>
            </w:r>
            <w:r w:rsidRPr="00D93DF8">
              <w:rPr>
                <w:rFonts w:ascii="Times New Roman" w:hAnsi="Times New Roman"/>
                <w:sz w:val="24"/>
                <w:szCs w:val="24"/>
                <w:lang w:val="uk-UA"/>
              </w:rPr>
              <w:t>"</w:t>
            </w:r>
            <w:proofErr w:type="spellStart"/>
            <w:r w:rsidRPr="00D93DF8">
              <w:rPr>
                <w:rFonts w:ascii="Times New Roman" w:hAnsi="Times New Roman"/>
                <w:sz w:val="20"/>
                <w:szCs w:val="20"/>
                <w:lang w:val="uk-UA"/>
              </w:rPr>
              <w:t>нетто</w:t>
            </w:r>
            <w:proofErr w:type="spellEnd"/>
            <w:r w:rsidRPr="00D93DF8">
              <w:rPr>
                <w:rFonts w:ascii="Times New Roman" w:hAnsi="Times New Roman"/>
                <w:sz w:val="24"/>
                <w:szCs w:val="24"/>
                <w:lang w:val="uk-UA"/>
              </w:rPr>
              <w:t>"</w:t>
            </w:r>
            <w:r w:rsidRPr="00D93DF8">
              <w:rPr>
                <w:rFonts w:ascii="Times New Roman" w:hAnsi="Times New Roman"/>
                <w:sz w:val="20"/>
                <w:szCs w:val="20"/>
                <w:lang w:val="uk-UA"/>
              </w:rPr>
              <w:t xml:space="preserve"> - основи </w:t>
            </w:r>
          </w:p>
        </w:tc>
      </w:tr>
      <w:tr w:rsidR="00170E51" w:rsidRPr="00F23569" w:rsidTr="00170E51">
        <w:trPr>
          <w:trHeight w:val="136"/>
        </w:trPr>
        <w:tc>
          <w:tcPr>
            <w:tcW w:w="993" w:type="dxa"/>
            <w:vMerge/>
            <w:tcBorders>
              <w:left w:val="single" w:sz="4" w:space="0" w:color="auto"/>
              <w:right w:val="single" w:sz="4" w:space="0" w:color="auto"/>
            </w:tcBorders>
          </w:tcPr>
          <w:p w:rsidR="00170E51" w:rsidRPr="009B3AC3"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170E51" w:rsidRPr="009B3AC3"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2232</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217"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клієнтів учасників клірингу</w:t>
            </w:r>
            <w:r w:rsidR="005A0B3D">
              <w:rPr>
                <w:rFonts w:ascii="Times New Roman" w:hAnsi="Times New Roman"/>
                <w:sz w:val="20"/>
                <w:szCs w:val="20"/>
                <w:lang w:val="uk-UA"/>
              </w:rPr>
              <w:t xml:space="preserve"> / контрагентів учасників</w:t>
            </w:r>
            <w:r w:rsidR="00EE4B4F">
              <w:rPr>
                <w:rFonts w:ascii="Times New Roman" w:hAnsi="Times New Roman"/>
                <w:sz w:val="20"/>
                <w:szCs w:val="20"/>
                <w:lang w:val="uk-UA"/>
              </w:rPr>
              <w:t xml:space="preserve"> </w:t>
            </w:r>
            <w:r w:rsidR="005A0B3D">
              <w:rPr>
                <w:rFonts w:ascii="Times New Roman" w:hAnsi="Times New Roman"/>
                <w:sz w:val="20"/>
                <w:szCs w:val="20"/>
                <w:lang w:val="uk-UA"/>
              </w:rPr>
              <w:t>клірингу</w:t>
            </w:r>
            <w:r w:rsidRPr="00D93DF8">
              <w:rPr>
                <w:rFonts w:ascii="Times New Roman" w:hAnsi="Times New Roman"/>
                <w:sz w:val="20"/>
                <w:szCs w:val="20"/>
                <w:lang w:val="uk-UA"/>
              </w:rPr>
              <w:t xml:space="preserve"> з поставки та/або отримання цінних паперів та/або коштів, заблоковані для розрахунків за правочинами методом </w:t>
            </w:r>
            <w:r w:rsidRPr="00D93DF8">
              <w:rPr>
                <w:rFonts w:ascii="Times New Roman" w:hAnsi="Times New Roman"/>
                <w:sz w:val="24"/>
                <w:szCs w:val="24"/>
                <w:lang w:val="uk-UA"/>
              </w:rPr>
              <w:t>"</w:t>
            </w:r>
            <w:proofErr w:type="spellStart"/>
            <w:r w:rsidRPr="00D93DF8">
              <w:rPr>
                <w:rFonts w:ascii="Times New Roman" w:hAnsi="Times New Roman"/>
                <w:sz w:val="20"/>
                <w:szCs w:val="20"/>
                <w:lang w:val="uk-UA"/>
              </w:rPr>
              <w:t>нетто</w:t>
            </w:r>
            <w:proofErr w:type="spellEnd"/>
            <w:r w:rsidRPr="00D93DF8">
              <w:rPr>
                <w:rFonts w:ascii="Times New Roman" w:hAnsi="Times New Roman"/>
                <w:sz w:val="24"/>
                <w:szCs w:val="24"/>
                <w:lang w:val="uk-UA"/>
              </w:rPr>
              <w:t>"</w:t>
            </w:r>
            <w:r w:rsidRPr="00D93DF8">
              <w:rPr>
                <w:rFonts w:ascii="Times New Roman" w:hAnsi="Times New Roman"/>
                <w:sz w:val="20"/>
                <w:szCs w:val="20"/>
                <w:lang w:val="uk-UA"/>
              </w:rPr>
              <w:t xml:space="preserve"> - основи </w:t>
            </w:r>
          </w:p>
        </w:tc>
      </w:tr>
      <w:tr w:rsidR="00170E51" w:rsidRPr="00F23569" w:rsidTr="00170E51">
        <w:tc>
          <w:tcPr>
            <w:tcW w:w="993" w:type="dxa"/>
            <w:vMerge/>
            <w:tcBorders>
              <w:left w:val="single" w:sz="4" w:space="0" w:color="auto"/>
              <w:bottom w:val="single" w:sz="4" w:space="0" w:color="auto"/>
              <w:right w:val="single" w:sz="4" w:space="0" w:color="auto"/>
            </w:tcBorders>
          </w:tcPr>
          <w:p w:rsidR="00170E51" w:rsidRPr="009B3AC3"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170E51" w:rsidRPr="009B3AC3"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2234</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клієнтів учасників клірингу</w:t>
            </w:r>
            <w:r w:rsidR="00EE4B4F">
              <w:rPr>
                <w:rFonts w:ascii="Times New Roman" w:hAnsi="Times New Roman"/>
                <w:sz w:val="20"/>
                <w:szCs w:val="20"/>
                <w:lang w:val="uk-UA"/>
              </w:rPr>
              <w:t>/ контрагентів учасників клірингу</w:t>
            </w:r>
            <w:r w:rsidRPr="00D93DF8">
              <w:rPr>
                <w:rFonts w:ascii="Times New Roman" w:hAnsi="Times New Roman"/>
                <w:sz w:val="20"/>
                <w:szCs w:val="20"/>
                <w:lang w:val="uk-UA"/>
              </w:rPr>
              <w:t xml:space="preserve"> з поставки та/або отримання цінних паперів та/або коштів, що обліковуються за обліковими </w:t>
            </w:r>
            <w:r w:rsidRPr="00D93DF8">
              <w:rPr>
                <w:rFonts w:ascii="Times New Roman" w:hAnsi="Times New Roman"/>
                <w:sz w:val="20"/>
                <w:szCs w:val="20"/>
                <w:lang w:val="uk-UA"/>
              </w:rPr>
              <w:lastRenderedPageBreak/>
              <w:t xml:space="preserve">регістрами брокерів та заблоковані для розрахунків за правочинами методом </w:t>
            </w:r>
            <w:r w:rsidRPr="00D93DF8">
              <w:rPr>
                <w:rFonts w:ascii="Times New Roman" w:hAnsi="Times New Roman"/>
                <w:sz w:val="24"/>
                <w:szCs w:val="24"/>
                <w:lang w:val="uk-UA"/>
              </w:rPr>
              <w:t>"</w:t>
            </w:r>
            <w:proofErr w:type="spellStart"/>
            <w:r w:rsidRPr="00D93DF8">
              <w:rPr>
                <w:rFonts w:ascii="Times New Roman" w:hAnsi="Times New Roman"/>
                <w:sz w:val="20"/>
                <w:szCs w:val="20"/>
                <w:lang w:val="uk-UA"/>
              </w:rPr>
              <w:t>нетто</w:t>
            </w:r>
            <w:proofErr w:type="spellEnd"/>
            <w:r w:rsidRPr="00D93DF8">
              <w:rPr>
                <w:rFonts w:ascii="Times New Roman" w:hAnsi="Times New Roman"/>
                <w:sz w:val="24"/>
                <w:szCs w:val="24"/>
                <w:lang w:val="uk-UA"/>
              </w:rPr>
              <w:t>"</w:t>
            </w:r>
            <w:r w:rsidRPr="00D93DF8">
              <w:rPr>
                <w:rFonts w:ascii="Times New Roman" w:hAnsi="Times New Roman"/>
                <w:sz w:val="20"/>
                <w:szCs w:val="20"/>
                <w:lang w:val="uk-UA"/>
              </w:rPr>
              <w:t xml:space="preserve"> - основи </w:t>
            </w:r>
          </w:p>
        </w:tc>
      </w:tr>
      <w:tr w:rsidR="00170E51" w:rsidRPr="009B3AC3" w:rsidTr="00170E51">
        <w:tc>
          <w:tcPr>
            <w:tcW w:w="993" w:type="dxa"/>
            <w:vMerge w:val="restart"/>
            <w:tcBorders>
              <w:top w:val="single" w:sz="4" w:space="0" w:color="auto"/>
              <w:left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lastRenderedPageBreak/>
              <w:t>412</w:t>
            </w:r>
          </w:p>
        </w:tc>
        <w:tc>
          <w:tcPr>
            <w:tcW w:w="3402" w:type="dxa"/>
            <w:vMerge w:val="restart"/>
            <w:tcBorders>
              <w:top w:val="single" w:sz="4" w:space="0" w:color="auto"/>
              <w:left w:val="single" w:sz="4" w:space="0" w:color="auto"/>
              <w:right w:val="single" w:sz="4" w:space="0" w:color="auto"/>
            </w:tcBorders>
            <w:vAlign w:val="center"/>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учасників клірингу/ клієнтів учасників клірингу</w:t>
            </w:r>
            <w:r w:rsidR="00202E08">
              <w:rPr>
                <w:rFonts w:ascii="Times New Roman" w:hAnsi="Times New Roman"/>
                <w:sz w:val="20"/>
                <w:szCs w:val="20"/>
                <w:lang w:val="uk-UA"/>
              </w:rPr>
              <w:t>/ контрагентів учасників клірингу</w:t>
            </w:r>
            <w:r w:rsidRPr="00D93DF8">
              <w:rPr>
                <w:rFonts w:ascii="Times New Roman" w:hAnsi="Times New Roman"/>
                <w:sz w:val="20"/>
                <w:szCs w:val="20"/>
                <w:lang w:val="uk-UA"/>
              </w:rPr>
              <w:t xml:space="preserve"> з поставки та/або отримання коштів </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4121</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учасників клірингу з поставки та/або отримання коштів</w:t>
            </w:r>
          </w:p>
        </w:tc>
      </w:tr>
      <w:tr w:rsidR="00170E51" w:rsidRPr="009B3AC3" w:rsidTr="00170E51">
        <w:tc>
          <w:tcPr>
            <w:tcW w:w="993" w:type="dxa"/>
            <w:vMerge/>
            <w:tcBorders>
              <w:left w:val="single" w:sz="4" w:space="0" w:color="auto"/>
              <w:right w:val="single" w:sz="4" w:space="0" w:color="auto"/>
            </w:tcBorders>
            <w:vAlign w:val="center"/>
          </w:tcPr>
          <w:p w:rsidR="00170E51" w:rsidRPr="009B3AC3"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right w:val="single" w:sz="4" w:space="0" w:color="auto"/>
            </w:tcBorders>
          </w:tcPr>
          <w:p w:rsidR="00170E51" w:rsidRPr="009B3AC3"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4122</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клієнтів учасників клірингу</w:t>
            </w:r>
            <w:r w:rsidR="00202E08">
              <w:rPr>
                <w:rFonts w:ascii="Times New Roman" w:hAnsi="Times New Roman"/>
                <w:b w:val="0"/>
                <w:sz w:val="20"/>
                <w:lang w:val="uk-UA"/>
              </w:rPr>
              <w:t>/ контрагентів учасників клірингу</w:t>
            </w:r>
            <w:r w:rsidRPr="00D93DF8">
              <w:rPr>
                <w:rFonts w:ascii="Times New Roman" w:hAnsi="Times New Roman"/>
                <w:b w:val="0"/>
                <w:sz w:val="20"/>
                <w:lang w:val="uk-UA"/>
              </w:rPr>
              <w:t xml:space="preserve"> з поставки та/або отримання коштів</w:t>
            </w:r>
          </w:p>
        </w:tc>
      </w:tr>
      <w:tr w:rsidR="00170E51" w:rsidRPr="00F23569" w:rsidTr="00170E51">
        <w:tc>
          <w:tcPr>
            <w:tcW w:w="993" w:type="dxa"/>
            <w:vMerge/>
            <w:tcBorders>
              <w:left w:val="single" w:sz="4" w:space="0" w:color="auto"/>
              <w:bottom w:val="single" w:sz="4" w:space="0" w:color="auto"/>
              <w:right w:val="single" w:sz="4" w:space="0" w:color="auto"/>
            </w:tcBorders>
            <w:vAlign w:val="center"/>
          </w:tcPr>
          <w:p w:rsidR="00170E51" w:rsidRPr="009B3AC3" w:rsidRDefault="00170E51" w:rsidP="00170E51">
            <w:pPr>
              <w:spacing w:before="0" w:after="0"/>
              <w:ind w:right="-73" w:firstLine="0"/>
              <w:jc w:val="center"/>
              <w:rPr>
                <w:rFonts w:ascii="Times New Roman" w:hAnsi="Times New Roman"/>
                <w:b/>
                <w:lang w:val="uk-UA"/>
              </w:rPr>
            </w:pPr>
          </w:p>
        </w:tc>
        <w:tc>
          <w:tcPr>
            <w:tcW w:w="3402" w:type="dxa"/>
            <w:vMerge/>
            <w:tcBorders>
              <w:left w:val="single" w:sz="4" w:space="0" w:color="auto"/>
              <w:bottom w:val="single" w:sz="4" w:space="0" w:color="auto"/>
              <w:right w:val="single" w:sz="4" w:space="0" w:color="auto"/>
            </w:tcBorders>
          </w:tcPr>
          <w:p w:rsidR="00170E51" w:rsidRPr="009B3AC3" w:rsidRDefault="00170E51" w:rsidP="00170E51">
            <w:pPr>
              <w:spacing w:before="0" w:after="0"/>
              <w:ind w:right="-74" w:firstLine="0"/>
              <w:jc w:val="left"/>
              <w:rPr>
                <w:rFonts w:ascii="Times New Roman" w:hAnsi="Times New Roman"/>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4124</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pStyle w:val="4"/>
              <w:ind w:right="33"/>
              <w:jc w:val="left"/>
              <w:rPr>
                <w:rFonts w:ascii="Times New Roman" w:hAnsi="Times New Roman"/>
                <w:b w:val="0"/>
                <w:sz w:val="20"/>
                <w:lang w:val="uk-UA"/>
              </w:rPr>
            </w:pPr>
            <w:r w:rsidRPr="00D93DF8">
              <w:rPr>
                <w:rFonts w:ascii="Times New Roman" w:hAnsi="Times New Roman"/>
                <w:b w:val="0"/>
                <w:sz w:val="20"/>
                <w:lang w:val="uk-UA"/>
              </w:rPr>
              <w:t>Зобов’язання/права клієнтів учасників клірингу</w:t>
            </w:r>
            <w:r w:rsidR="00202E08">
              <w:rPr>
                <w:rFonts w:ascii="Times New Roman" w:hAnsi="Times New Roman"/>
                <w:b w:val="0"/>
                <w:sz w:val="20"/>
                <w:lang w:val="uk-UA"/>
              </w:rPr>
              <w:t>/ контрагентів учасників клірингу</w:t>
            </w:r>
            <w:r w:rsidRPr="00D93DF8">
              <w:rPr>
                <w:rFonts w:ascii="Times New Roman" w:hAnsi="Times New Roman"/>
                <w:b w:val="0"/>
                <w:sz w:val="20"/>
                <w:lang w:val="uk-UA"/>
              </w:rPr>
              <w:t xml:space="preserve"> з поставки та/або отримання коштів, що обліковуються за обліковими регістрами брокерів</w:t>
            </w:r>
          </w:p>
        </w:tc>
      </w:tr>
      <w:tr w:rsidR="00170E51" w:rsidRPr="009B3AC3" w:rsidTr="00170E51">
        <w:tc>
          <w:tcPr>
            <w:tcW w:w="993"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73" w:firstLine="0"/>
              <w:jc w:val="center"/>
              <w:rPr>
                <w:rFonts w:ascii="Times New Roman" w:hAnsi="Times New Roman"/>
                <w:b/>
                <w:lang w:val="uk-UA"/>
              </w:rPr>
            </w:pPr>
            <w:r w:rsidRPr="00D93DF8">
              <w:rPr>
                <w:rFonts w:ascii="Times New Roman" w:hAnsi="Times New Roman"/>
                <w:b/>
                <w:lang w:val="uk-UA"/>
              </w:rPr>
              <w:t>612</w:t>
            </w:r>
          </w:p>
        </w:tc>
        <w:tc>
          <w:tcPr>
            <w:tcW w:w="3402"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Розрахункового центру з поставки та/або отримання цінних паперів та/або коштів</w:t>
            </w:r>
          </w:p>
        </w:tc>
        <w:tc>
          <w:tcPr>
            <w:tcW w:w="992"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0</w:t>
            </w:r>
          </w:p>
        </w:tc>
        <w:tc>
          <w:tcPr>
            <w:tcW w:w="1276" w:type="dxa"/>
            <w:tcBorders>
              <w:top w:val="single" w:sz="4" w:space="0" w:color="auto"/>
              <w:left w:val="single" w:sz="4" w:space="0" w:color="auto"/>
              <w:bottom w:val="single" w:sz="4" w:space="0" w:color="auto"/>
              <w:right w:val="single" w:sz="4" w:space="0" w:color="auto"/>
            </w:tcBorders>
            <w:vAlign w:val="center"/>
          </w:tcPr>
          <w:p w:rsidR="00170E51" w:rsidRPr="009B3AC3" w:rsidRDefault="00D93DF8" w:rsidP="00170E51">
            <w:pPr>
              <w:spacing w:before="0" w:after="0"/>
              <w:ind w:right="-43" w:firstLine="0"/>
              <w:jc w:val="center"/>
              <w:rPr>
                <w:rFonts w:ascii="Times New Roman" w:hAnsi="Times New Roman"/>
                <w:b/>
                <w:lang w:val="uk-UA"/>
              </w:rPr>
            </w:pPr>
            <w:r w:rsidRPr="00D93DF8">
              <w:rPr>
                <w:rFonts w:ascii="Times New Roman" w:hAnsi="Times New Roman"/>
                <w:b/>
                <w:lang w:val="uk-UA"/>
              </w:rPr>
              <w:t>6120</w:t>
            </w:r>
          </w:p>
        </w:tc>
        <w:tc>
          <w:tcPr>
            <w:tcW w:w="3577" w:type="dxa"/>
            <w:tcBorders>
              <w:top w:val="single" w:sz="4" w:space="0" w:color="auto"/>
              <w:left w:val="single" w:sz="4" w:space="0" w:color="auto"/>
              <w:bottom w:val="single" w:sz="4" w:space="0" w:color="auto"/>
              <w:right w:val="single" w:sz="4" w:space="0" w:color="auto"/>
            </w:tcBorders>
          </w:tcPr>
          <w:p w:rsidR="00170E51" w:rsidRPr="009B3AC3" w:rsidRDefault="00D93DF8" w:rsidP="00170E51">
            <w:pPr>
              <w:spacing w:before="0" w:after="0"/>
              <w:ind w:right="-74" w:firstLine="0"/>
              <w:jc w:val="left"/>
              <w:rPr>
                <w:rFonts w:ascii="Times New Roman" w:hAnsi="Times New Roman"/>
                <w:sz w:val="20"/>
                <w:szCs w:val="20"/>
                <w:lang w:val="uk-UA"/>
              </w:rPr>
            </w:pPr>
            <w:r w:rsidRPr="00D93DF8">
              <w:rPr>
                <w:rFonts w:ascii="Times New Roman" w:hAnsi="Times New Roman"/>
                <w:sz w:val="20"/>
                <w:szCs w:val="20"/>
                <w:lang w:val="uk-UA"/>
              </w:rPr>
              <w:t>Зобов’язання/права Розрахункового центру з поставки та/або отримання цінних паперів та/або коштів</w:t>
            </w:r>
          </w:p>
        </w:tc>
      </w:tr>
    </w:tbl>
    <w:p w:rsidR="001C3AE1" w:rsidRPr="009B3AC3" w:rsidRDefault="001C3AE1" w:rsidP="00170E51">
      <w:pPr>
        <w:tabs>
          <w:tab w:val="left" w:pos="851"/>
          <w:tab w:val="left" w:pos="993"/>
        </w:tabs>
        <w:spacing w:after="0"/>
        <w:rPr>
          <w:rFonts w:ascii="Times New Roman" w:hAnsi="Times New Roman"/>
          <w:sz w:val="24"/>
          <w:szCs w:val="24"/>
          <w:lang w:val="uk-UA"/>
        </w:rPr>
      </w:pPr>
    </w:p>
    <w:p w:rsidR="001C3AE1" w:rsidRPr="009B3AC3" w:rsidRDefault="001C3AE1" w:rsidP="00170E51">
      <w:pPr>
        <w:tabs>
          <w:tab w:val="left" w:pos="851"/>
          <w:tab w:val="left" w:pos="993"/>
        </w:tabs>
        <w:spacing w:after="0"/>
        <w:rPr>
          <w:rFonts w:ascii="Times New Roman" w:hAnsi="Times New Roman"/>
          <w:sz w:val="24"/>
          <w:szCs w:val="24"/>
          <w:lang w:val="uk-UA"/>
        </w:rPr>
        <w:sectPr w:rsidR="001C3AE1" w:rsidRPr="009B3AC3" w:rsidSect="003E03B4">
          <w:footerReference w:type="default" r:id="rId9"/>
          <w:pgSz w:w="11906" w:h="16838"/>
          <w:pgMar w:top="851" w:right="851" w:bottom="851" w:left="1418" w:header="709" w:footer="505" w:gutter="0"/>
          <w:cols w:space="708"/>
          <w:titlePg/>
          <w:docGrid w:linePitch="360"/>
        </w:sectPr>
      </w:pPr>
    </w:p>
    <w:p w:rsidR="002D1808" w:rsidRPr="00F4332C" w:rsidRDefault="002D1808" w:rsidP="002D1808">
      <w:pPr>
        <w:tabs>
          <w:tab w:val="left" w:pos="851"/>
        </w:tabs>
        <w:spacing w:after="0"/>
        <w:ind w:left="426" w:firstLine="0"/>
        <w:jc w:val="right"/>
        <w:rPr>
          <w:rFonts w:ascii="Times New Roman" w:hAnsi="Times New Roman"/>
          <w:lang w:val="uk-UA"/>
        </w:rPr>
      </w:pPr>
      <w:r w:rsidRPr="00D93DF8">
        <w:rPr>
          <w:rFonts w:ascii="Times New Roman" w:hAnsi="Times New Roman"/>
          <w:lang w:val="uk-UA"/>
        </w:rPr>
        <w:lastRenderedPageBreak/>
        <w:t>Додаток 1</w:t>
      </w:r>
      <w:r>
        <w:rPr>
          <w:rFonts w:ascii="Times New Roman" w:hAnsi="Times New Roman"/>
          <w:lang w:val="uk-UA"/>
        </w:rPr>
        <w:t>2</w:t>
      </w:r>
    </w:p>
    <w:p w:rsidR="002D1808" w:rsidRPr="003C12D8" w:rsidRDefault="002D1808" w:rsidP="002D1808">
      <w:pPr>
        <w:pStyle w:val="5"/>
        <w:spacing w:before="0"/>
        <w:jc w:val="center"/>
        <w:rPr>
          <w:rFonts w:ascii="Times New Roman" w:hAnsi="Times New Roman"/>
          <w:i w:val="0"/>
          <w:caps/>
          <w:sz w:val="24"/>
          <w:szCs w:val="24"/>
          <w:lang w:val="uk-UA"/>
        </w:rPr>
      </w:pPr>
      <w:r w:rsidRPr="003C12D8">
        <w:rPr>
          <w:rFonts w:ascii="Times New Roman" w:hAnsi="Times New Roman"/>
          <w:i w:val="0"/>
          <w:caps/>
          <w:sz w:val="24"/>
          <w:szCs w:val="24"/>
          <w:lang w:val="uk-UA"/>
        </w:rPr>
        <w:t xml:space="preserve">Заява </w:t>
      </w:r>
    </w:p>
    <w:p w:rsidR="002D1808" w:rsidRDefault="002D1808" w:rsidP="002D1808">
      <w:pPr>
        <w:pStyle w:val="5"/>
        <w:spacing w:before="0"/>
        <w:jc w:val="center"/>
        <w:rPr>
          <w:rFonts w:ascii="Times New Roman" w:hAnsi="Times New Roman"/>
          <w:i w:val="0"/>
          <w:sz w:val="24"/>
          <w:szCs w:val="24"/>
          <w:lang w:val="uk-UA"/>
        </w:rPr>
      </w:pPr>
      <w:r w:rsidRPr="003C12D8">
        <w:rPr>
          <w:rFonts w:ascii="Times New Roman" w:hAnsi="Times New Roman"/>
          <w:i w:val="0"/>
          <w:sz w:val="24"/>
          <w:szCs w:val="24"/>
          <w:lang w:val="uk-UA"/>
        </w:rPr>
        <w:t xml:space="preserve">на </w:t>
      </w:r>
      <w:r>
        <w:rPr>
          <w:rFonts w:ascii="Times New Roman" w:hAnsi="Times New Roman"/>
          <w:i w:val="0"/>
          <w:sz w:val="24"/>
          <w:szCs w:val="24"/>
          <w:lang w:val="uk-UA"/>
        </w:rPr>
        <w:t>закриття</w:t>
      </w:r>
      <w:r w:rsidRPr="003C12D8">
        <w:rPr>
          <w:rFonts w:ascii="Times New Roman" w:hAnsi="Times New Roman"/>
          <w:i w:val="0"/>
          <w:sz w:val="24"/>
          <w:szCs w:val="24"/>
          <w:lang w:val="uk-UA"/>
        </w:rPr>
        <w:t xml:space="preserve"> клірингового рахунку / субрахунку</w:t>
      </w:r>
      <w:r w:rsidRPr="003C12D8">
        <w:rPr>
          <w:rFonts w:ascii="Times New Roman" w:hAnsi="Times New Roman"/>
          <w:i w:val="0"/>
          <w:caps/>
          <w:sz w:val="24"/>
          <w:szCs w:val="24"/>
          <w:lang w:val="uk-UA"/>
        </w:rPr>
        <w:t xml:space="preserve"> </w:t>
      </w:r>
      <w:r w:rsidRPr="003C12D8">
        <w:rPr>
          <w:rFonts w:ascii="Times New Roman" w:hAnsi="Times New Roman"/>
          <w:i w:val="0"/>
          <w:sz w:val="24"/>
          <w:szCs w:val="24"/>
          <w:lang w:val="uk-UA"/>
        </w:rPr>
        <w:t>учаснику клірингу</w:t>
      </w:r>
    </w:p>
    <w:p w:rsidR="002D1808" w:rsidRPr="004421B5" w:rsidRDefault="002D1808" w:rsidP="002D1808">
      <w:pPr>
        <w:rPr>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2D5933" w:rsidTr="001F4D73">
        <w:tc>
          <w:tcPr>
            <w:tcW w:w="1384"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2D1808" w:rsidRPr="002D5933" w:rsidRDefault="00D22213" w:rsidP="001F4D73">
            <w:pPr>
              <w:pStyle w:val="5"/>
              <w:spacing w:before="0"/>
              <w:ind w:firstLine="0"/>
              <w:jc w:val="left"/>
              <w:rPr>
                <w:rFonts w:ascii="Times New Roman" w:hAnsi="Times New Roman"/>
                <w:b w:val="0"/>
                <w:i w:val="0"/>
                <w:caps/>
                <w:sz w:val="20"/>
                <w:szCs w:val="20"/>
                <w:lang w:val="uk-UA"/>
              </w:rPr>
            </w:pPr>
            <w:r w:rsidRPr="008843EF">
              <w:rPr>
                <w:rFonts w:ascii="Times New Roman" w:hAnsi="Times New Roman"/>
                <w:sz w:val="20"/>
                <w:szCs w:val="20"/>
                <w:lang w:val="uk-UA"/>
              </w:rPr>
              <w:fldChar w:fldCharType="begin">
                <w:ffData>
                  <w:name w:val="ТекстовоеПоле30"/>
                  <w:enabled/>
                  <w:calcOnExit w:val="0"/>
                  <w:textInput/>
                </w:ffData>
              </w:fldChar>
            </w:r>
            <w:r w:rsidR="002D1808" w:rsidRPr="008843EF">
              <w:rPr>
                <w:rFonts w:ascii="Times New Roman" w:hAnsi="Times New Roman"/>
                <w:sz w:val="20"/>
                <w:szCs w:val="20"/>
                <w:lang w:val="uk-UA"/>
              </w:rPr>
              <w:instrText xml:space="preserve"> FORMTEXT </w:instrText>
            </w:r>
            <w:r w:rsidRPr="008843EF">
              <w:rPr>
                <w:rFonts w:ascii="Times New Roman" w:hAnsi="Times New Roman"/>
                <w:sz w:val="20"/>
                <w:szCs w:val="20"/>
                <w:lang w:val="uk-UA"/>
              </w:rPr>
            </w:r>
            <w:r w:rsidRPr="008843EF">
              <w:rPr>
                <w:rFonts w:ascii="Times New Roman" w:hAnsi="Times New Roman"/>
                <w:sz w:val="20"/>
                <w:szCs w:val="20"/>
                <w:lang w:val="uk-UA"/>
              </w:rPr>
              <w:fldChar w:fldCharType="separate"/>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Pr="008843EF">
              <w:rPr>
                <w:rFonts w:ascii="Times New Roman" w:hAnsi="Times New Roman"/>
                <w:sz w:val="20"/>
                <w:szCs w:val="20"/>
                <w:lang w:val="uk-UA"/>
              </w:rPr>
              <w:fldChar w:fldCharType="end"/>
            </w:r>
          </w:p>
        </w:tc>
        <w:tc>
          <w:tcPr>
            <w:tcW w:w="493"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2D1808" w:rsidRPr="00EA64E2" w:rsidRDefault="00D22213" w:rsidP="001F4D73">
            <w:pPr>
              <w:pStyle w:val="5"/>
              <w:spacing w:before="0"/>
              <w:ind w:firstLine="0"/>
              <w:jc w:val="left"/>
              <w:rPr>
                <w:rFonts w:ascii="Times New Roman" w:hAnsi="Times New Roman"/>
                <w:b w:val="0"/>
                <w:i w:val="0"/>
                <w:caps/>
                <w:sz w:val="20"/>
                <w:szCs w:val="20"/>
                <w:lang w:val="uk-UA"/>
              </w:rPr>
            </w:pPr>
            <w:r w:rsidRPr="00EA64E2">
              <w:rPr>
                <w:rFonts w:ascii="Times New Roman" w:hAnsi="Times New Roman"/>
                <w:b w:val="0"/>
                <w:i w:val="0"/>
                <w:sz w:val="20"/>
                <w:szCs w:val="20"/>
                <w:lang w:val="uk-UA"/>
              </w:rPr>
              <w:fldChar w:fldCharType="begin">
                <w:ffData>
                  <w:name w:val="ТекстовоеПоле30"/>
                  <w:enabled/>
                  <w:calcOnExit w:val="0"/>
                  <w:textInput/>
                </w:ffData>
              </w:fldChar>
            </w:r>
            <w:r w:rsidR="002D1808" w:rsidRPr="00EA64E2">
              <w:rPr>
                <w:rFonts w:ascii="Times New Roman" w:hAnsi="Times New Roman"/>
                <w:b w:val="0"/>
                <w:i w:val="0"/>
                <w:sz w:val="20"/>
                <w:szCs w:val="20"/>
                <w:lang w:val="uk-UA"/>
              </w:rPr>
              <w:instrText xml:space="preserve"> FORMTEXT </w:instrText>
            </w:r>
            <w:r w:rsidRPr="00EA64E2">
              <w:rPr>
                <w:rFonts w:ascii="Times New Roman" w:hAnsi="Times New Roman"/>
                <w:b w:val="0"/>
                <w:i w:val="0"/>
                <w:sz w:val="20"/>
                <w:szCs w:val="20"/>
                <w:lang w:val="uk-UA"/>
              </w:rPr>
            </w:r>
            <w:r w:rsidRPr="00EA64E2">
              <w:rPr>
                <w:rFonts w:ascii="Times New Roman" w:hAnsi="Times New Roman"/>
                <w:b w:val="0"/>
                <w:i w:val="0"/>
                <w:sz w:val="20"/>
                <w:szCs w:val="20"/>
                <w:lang w:val="uk-UA"/>
              </w:rPr>
              <w:fldChar w:fldCharType="separate"/>
            </w:r>
            <w:r w:rsidR="002D1808" w:rsidRPr="00EA64E2">
              <w:rPr>
                <w:rFonts w:ascii="Times New Roman" w:hAnsi="Arial"/>
                <w:b w:val="0"/>
                <w:i w:val="0"/>
                <w:noProof/>
                <w:sz w:val="20"/>
                <w:szCs w:val="20"/>
                <w:lang w:val="uk-UA"/>
              </w:rPr>
              <w:t> </w:t>
            </w:r>
            <w:r w:rsidR="002D1808" w:rsidRPr="00EA64E2">
              <w:rPr>
                <w:rFonts w:ascii="Times New Roman" w:hAnsi="Arial"/>
                <w:b w:val="0"/>
                <w:i w:val="0"/>
                <w:noProof/>
                <w:sz w:val="20"/>
                <w:szCs w:val="20"/>
                <w:lang w:val="uk-UA"/>
              </w:rPr>
              <w:t> </w:t>
            </w:r>
            <w:r w:rsidR="002D1808" w:rsidRPr="00EA64E2">
              <w:rPr>
                <w:rFonts w:ascii="Times New Roman" w:hAnsi="Arial"/>
                <w:b w:val="0"/>
                <w:i w:val="0"/>
                <w:noProof/>
                <w:sz w:val="20"/>
                <w:szCs w:val="20"/>
                <w:lang w:val="uk-UA"/>
              </w:rPr>
              <w:t> </w:t>
            </w:r>
            <w:r w:rsidR="002D1808" w:rsidRPr="00EA64E2">
              <w:rPr>
                <w:rFonts w:ascii="Times New Roman" w:hAnsi="Arial"/>
                <w:b w:val="0"/>
                <w:i w:val="0"/>
                <w:noProof/>
                <w:sz w:val="20"/>
                <w:szCs w:val="20"/>
                <w:lang w:val="uk-UA"/>
              </w:rPr>
              <w:t> </w:t>
            </w:r>
            <w:r w:rsidR="002D1808" w:rsidRPr="00EA64E2">
              <w:rPr>
                <w:rFonts w:ascii="Times New Roman" w:hAnsi="Arial"/>
                <w:b w:val="0"/>
                <w:i w:val="0"/>
                <w:noProof/>
                <w:sz w:val="20"/>
                <w:szCs w:val="20"/>
                <w:lang w:val="uk-UA"/>
              </w:rPr>
              <w:t> </w:t>
            </w:r>
            <w:r w:rsidRPr="00EA64E2">
              <w:rPr>
                <w:rFonts w:ascii="Times New Roman" w:hAnsi="Times New Roman"/>
                <w:b w:val="0"/>
                <w:i w:val="0"/>
                <w:sz w:val="20"/>
                <w:szCs w:val="20"/>
                <w:lang w:val="uk-UA"/>
              </w:rPr>
              <w:fldChar w:fldCharType="end"/>
            </w:r>
          </w:p>
        </w:tc>
      </w:tr>
    </w:tbl>
    <w:tbl>
      <w:tblPr>
        <w:tblpPr w:leftFromText="180" w:rightFromText="180" w:vertAnchor="text" w:horzAnchor="margin"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513"/>
      </w:tblGrid>
      <w:tr w:rsidR="002D1808" w:rsidRPr="009B3AC3" w:rsidTr="001F4D73">
        <w:trPr>
          <w:cantSplit/>
          <w:trHeight w:val="409"/>
        </w:trPr>
        <w:tc>
          <w:tcPr>
            <w:tcW w:w="9889" w:type="dxa"/>
            <w:gridSpan w:val="2"/>
            <w:tcBorders>
              <w:top w:val="nil"/>
              <w:left w:val="nil"/>
              <w:bottom w:val="single" w:sz="4" w:space="0" w:color="auto"/>
              <w:right w:val="nil"/>
            </w:tcBorders>
            <w:shd w:val="clear" w:color="auto" w:fill="FFFFFF" w:themeFill="background1"/>
            <w:vAlign w:val="bottom"/>
          </w:tcPr>
          <w:p w:rsidR="002D1808" w:rsidRDefault="002D1808" w:rsidP="001F4D73">
            <w:pPr>
              <w:widowControl w:val="0"/>
              <w:ind w:firstLine="0"/>
              <w:jc w:val="left"/>
              <w:rPr>
                <w:rFonts w:ascii="Times New Roman" w:hAnsi="Times New Roman"/>
                <w:b/>
                <w:sz w:val="20"/>
                <w:szCs w:val="20"/>
                <w:lang w:val="uk-UA"/>
              </w:rPr>
            </w:pPr>
          </w:p>
          <w:p w:rsidR="002D1808" w:rsidRPr="003F5FC1" w:rsidRDefault="002D1808" w:rsidP="001F4D73">
            <w:pPr>
              <w:widowControl w:val="0"/>
              <w:ind w:firstLine="0"/>
              <w:jc w:val="left"/>
              <w:rPr>
                <w:rFonts w:ascii="Times New Roman" w:hAnsi="Times New Roman"/>
                <w:b/>
                <w:sz w:val="20"/>
                <w:szCs w:val="20"/>
              </w:rPr>
            </w:pPr>
            <w:r w:rsidRPr="003F5FC1">
              <w:rPr>
                <w:rFonts w:ascii="Times New Roman" w:hAnsi="Times New Roman"/>
                <w:b/>
                <w:sz w:val="20"/>
                <w:szCs w:val="20"/>
                <w:lang w:val="uk-UA"/>
              </w:rPr>
              <w:t>Учасник клірингу, що надає ЗАЯВУ</w:t>
            </w:r>
            <w:r w:rsidRPr="003F5FC1">
              <w:rPr>
                <w:rFonts w:ascii="Times New Roman" w:hAnsi="Times New Roman"/>
                <w:b/>
                <w:sz w:val="20"/>
                <w:szCs w:val="20"/>
              </w:rPr>
              <w:t>:</w:t>
            </w:r>
          </w:p>
        </w:tc>
      </w:tr>
      <w:tr w:rsidR="002D1808" w:rsidRPr="009B3AC3" w:rsidTr="001F4D73">
        <w:trPr>
          <w:cantSplit/>
          <w:trHeight w:val="233"/>
        </w:trPr>
        <w:tc>
          <w:tcPr>
            <w:tcW w:w="2376" w:type="dxa"/>
            <w:tcBorders>
              <w:top w:val="single" w:sz="4" w:space="0" w:color="auto"/>
            </w:tcBorders>
            <w:vAlign w:val="center"/>
          </w:tcPr>
          <w:p w:rsidR="002D1808" w:rsidRPr="00EA64E2" w:rsidRDefault="002D1808" w:rsidP="001F4D73">
            <w:pPr>
              <w:pStyle w:val="12"/>
              <w:spacing w:before="100" w:after="100" w:line="276" w:lineRule="auto"/>
              <w:jc w:val="both"/>
              <w:rPr>
                <w:b w:val="0"/>
              </w:rPr>
            </w:pPr>
            <w:r>
              <w:rPr>
                <w:b w:val="0"/>
              </w:rPr>
              <w:t>с</w:t>
            </w:r>
            <w:r w:rsidRPr="00EA64E2">
              <w:rPr>
                <w:b w:val="0"/>
              </w:rPr>
              <w:t xml:space="preserve">корочене </w:t>
            </w:r>
            <w:r w:rsidRPr="00EA64E2">
              <w:rPr>
                <w:rFonts w:hint="cs"/>
                <w:b w:val="0"/>
              </w:rPr>
              <w:t>найменування</w:t>
            </w:r>
          </w:p>
        </w:tc>
        <w:tc>
          <w:tcPr>
            <w:tcW w:w="7513" w:type="dxa"/>
            <w:tcBorders>
              <w:top w:val="single" w:sz="4" w:space="0" w:color="auto"/>
            </w:tcBorders>
            <w:vAlign w:val="center"/>
          </w:tcPr>
          <w:p w:rsidR="002D1808" w:rsidRPr="008843EF" w:rsidRDefault="00D22213" w:rsidP="001F4D73">
            <w:pPr>
              <w:widowControl w:val="0"/>
              <w:spacing w:line="276" w:lineRule="auto"/>
              <w:ind w:firstLine="0"/>
              <w:jc w:val="left"/>
              <w:rPr>
                <w:rFonts w:ascii="Times New Roman" w:hAnsi="Times New Roman"/>
                <w:sz w:val="20"/>
                <w:szCs w:val="20"/>
                <w:lang w:val="uk-UA"/>
              </w:rPr>
            </w:pPr>
            <w:r w:rsidRPr="008843EF">
              <w:rPr>
                <w:rFonts w:ascii="Times New Roman" w:hAnsi="Times New Roman"/>
                <w:sz w:val="20"/>
                <w:szCs w:val="20"/>
                <w:lang w:val="uk-UA"/>
              </w:rPr>
              <w:fldChar w:fldCharType="begin">
                <w:ffData>
                  <w:name w:val="ТекстовоеПоле30"/>
                  <w:enabled/>
                  <w:calcOnExit w:val="0"/>
                  <w:textInput/>
                </w:ffData>
              </w:fldChar>
            </w:r>
            <w:r w:rsidR="002D1808" w:rsidRPr="008843EF">
              <w:rPr>
                <w:rFonts w:ascii="Times New Roman" w:hAnsi="Times New Roman"/>
                <w:sz w:val="20"/>
                <w:szCs w:val="20"/>
                <w:lang w:val="uk-UA"/>
              </w:rPr>
              <w:instrText xml:space="preserve"> FORMTEXT </w:instrText>
            </w:r>
            <w:r w:rsidRPr="008843EF">
              <w:rPr>
                <w:rFonts w:ascii="Times New Roman" w:hAnsi="Times New Roman"/>
                <w:sz w:val="20"/>
                <w:szCs w:val="20"/>
                <w:lang w:val="uk-UA"/>
              </w:rPr>
            </w:r>
            <w:r w:rsidRPr="008843EF">
              <w:rPr>
                <w:rFonts w:ascii="Times New Roman" w:hAnsi="Times New Roman"/>
                <w:sz w:val="20"/>
                <w:szCs w:val="20"/>
                <w:lang w:val="uk-UA"/>
              </w:rPr>
              <w:fldChar w:fldCharType="separate"/>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002D1808" w:rsidRPr="008843EF">
              <w:rPr>
                <w:rFonts w:ascii="Times New Roman" w:hAnsi="Arial"/>
                <w:noProof/>
                <w:sz w:val="20"/>
                <w:szCs w:val="20"/>
                <w:lang w:val="uk-UA"/>
              </w:rPr>
              <w:t> </w:t>
            </w:r>
            <w:r w:rsidRPr="008843EF">
              <w:rPr>
                <w:rFonts w:ascii="Times New Roman" w:hAnsi="Times New Roman"/>
                <w:sz w:val="20"/>
                <w:szCs w:val="20"/>
                <w:lang w:val="uk-UA"/>
              </w:rPr>
              <w:fldChar w:fldCharType="end"/>
            </w:r>
          </w:p>
        </w:tc>
      </w:tr>
      <w:tr w:rsidR="002D1808" w:rsidRPr="009B3AC3" w:rsidTr="001F4D73">
        <w:trPr>
          <w:cantSplit/>
          <w:trHeight w:val="303"/>
        </w:trPr>
        <w:tc>
          <w:tcPr>
            <w:tcW w:w="2376" w:type="dxa"/>
            <w:tcBorders>
              <w:bottom w:val="single" w:sz="4" w:space="0" w:color="auto"/>
            </w:tcBorders>
            <w:vAlign w:val="center"/>
          </w:tcPr>
          <w:p w:rsidR="002D1808" w:rsidRPr="00EA64E2" w:rsidRDefault="002D1808" w:rsidP="001F4D73">
            <w:pPr>
              <w:pStyle w:val="12"/>
              <w:spacing w:before="100" w:after="100" w:line="276" w:lineRule="auto"/>
              <w:jc w:val="both"/>
              <w:rPr>
                <w:b w:val="0"/>
              </w:rPr>
            </w:pPr>
            <w:r>
              <w:rPr>
                <w:b w:val="0"/>
              </w:rPr>
              <w:t>к</w:t>
            </w:r>
            <w:r w:rsidRPr="00EA64E2">
              <w:rPr>
                <w:rFonts w:hint="cs"/>
                <w:b w:val="0"/>
              </w:rPr>
              <w:t>од</w:t>
            </w:r>
            <w:r w:rsidRPr="00EA64E2">
              <w:rPr>
                <w:b w:val="0"/>
              </w:rPr>
              <w:t xml:space="preserve"> за </w:t>
            </w:r>
            <w:r w:rsidRPr="00EA64E2">
              <w:rPr>
                <w:rFonts w:hint="cs"/>
                <w:b w:val="0"/>
              </w:rPr>
              <w:t>ЄДРПОУ</w:t>
            </w:r>
          </w:p>
        </w:tc>
        <w:tc>
          <w:tcPr>
            <w:tcW w:w="7513" w:type="dxa"/>
            <w:tcBorders>
              <w:bottom w:val="single" w:sz="4" w:space="0" w:color="auto"/>
            </w:tcBorders>
            <w:vAlign w:val="center"/>
          </w:tcPr>
          <w:p w:rsidR="002D1808" w:rsidRPr="008843EF" w:rsidRDefault="00D22213" w:rsidP="001F4D73">
            <w:pPr>
              <w:pStyle w:val="a8"/>
              <w:tabs>
                <w:tab w:val="clear" w:pos="4677"/>
                <w:tab w:val="clear" w:pos="9355"/>
              </w:tabs>
              <w:spacing w:line="276" w:lineRule="auto"/>
              <w:rPr>
                <w:rFonts w:ascii="Times New Roman" w:hAnsi="Times New Roman"/>
                <w:lang w:val="uk-UA"/>
              </w:rPr>
            </w:pPr>
            <w:r w:rsidRPr="008843EF">
              <w:rPr>
                <w:rFonts w:ascii="Times New Roman" w:hAnsi="Times New Roman"/>
                <w:lang w:val="uk-UA"/>
              </w:rPr>
              <w:fldChar w:fldCharType="begin">
                <w:ffData>
                  <w:name w:val="ТекстовоеПоле30"/>
                  <w:enabled/>
                  <w:calcOnExit w:val="0"/>
                  <w:textInput/>
                </w:ffData>
              </w:fldChar>
            </w:r>
            <w:r w:rsidR="002D1808" w:rsidRPr="008843EF">
              <w:rPr>
                <w:rFonts w:ascii="Times New Roman" w:hAnsi="Times New Roman"/>
                <w:lang w:val="uk-UA"/>
              </w:rPr>
              <w:instrText xml:space="preserve"> FORMTEXT </w:instrText>
            </w:r>
            <w:r w:rsidRPr="008843EF">
              <w:rPr>
                <w:rFonts w:ascii="Times New Roman" w:hAnsi="Times New Roman"/>
                <w:lang w:val="uk-UA"/>
              </w:rPr>
            </w:r>
            <w:r w:rsidRPr="008843EF">
              <w:rPr>
                <w:rFonts w:ascii="Times New Roman" w:hAnsi="Times New Roman"/>
                <w:lang w:val="uk-UA"/>
              </w:rPr>
              <w:fldChar w:fldCharType="separate"/>
            </w:r>
            <w:r w:rsidR="002D1808" w:rsidRPr="008843EF">
              <w:rPr>
                <w:rFonts w:ascii="Times New Roman" w:hAnsi="Arial"/>
                <w:noProof/>
                <w:lang w:val="uk-UA"/>
              </w:rPr>
              <w:t> </w:t>
            </w:r>
            <w:r w:rsidR="002D1808" w:rsidRPr="008843EF">
              <w:rPr>
                <w:rFonts w:ascii="Times New Roman" w:hAnsi="Arial"/>
                <w:noProof/>
                <w:lang w:val="uk-UA"/>
              </w:rPr>
              <w:t> </w:t>
            </w:r>
            <w:r w:rsidR="002D1808" w:rsidRPr="008843EF">
              <w:rPr>
                <w:rFonts w:ascii="Times New Roman" w:hAnsi="Arial"/>
                <w:noProof/>
                <w:lang w:val="uk-UA"/>
              </w:rPr>
              <w:t> </w:t>
            </w:r>
            <w:r w:rsidR="002D1808" w:rsidRPr="008843EF">
              <w:rPr>
                <w:rFonts w:ascii="Times New Roman" w:hAnsi="Arial"/>
                <w:noProof/>
                <w:lang w:val="uk-UA"/>
              </w:rPr>
              <w:t> </w:t>
            </w:r>
            <w:r w:rsidR="002D1808" w:rsidRPr="008843EF">
              <w:rPr>
                <w:rFonts w:ascii="Times New Roman" w:hAnsi="Arial"/>
                <w:noProof/>
                <w:lang w:val="uk-UA"/>
              </w:rPr>
              <w:t> </w:t>
            </w:r>
            <w:r w:rsidRPr="008843EF">
              <w:rPr>
                <w:rFonts w:ascii="Times New Roman" w:hAnsi="Times New Roman"/>
                <w:lang w:val="uk-UA"/>
              </w:rPr>
              <w:fldChar w:fldCharType="end"/>
            </w:r>
          </w:p>
        </w:tc>
      </w:tr>
    </w:tbl>
    <w:p w:rsidR="002D1808" w:rsidRPr="006B4A96" w:rsidRDefault="002D1808" w:rsidP="002D1808">
      <w:pPr>
        <w:rPr>
          <w:rFonts w:ascii="Times New Roman" w:hAnsi="Times New Roman"/>
          <w:sz w:val="20"/>
          <w:szCs w:val="20"/>
          <w:lang w:val="uk-UA"/>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79"/>
      </w:tblGrid>
      <w:tr w:rsidR="002D1808" w:rsidRPr="009B3AC3" w:rsidTr="001F4D73">
        <w:tc>
          <w:tcPr>
            <w:tcW w:w="9889" w:type="dxa"/>
            <w:gridSpan w:val="2"/>
            <w:tcBorders>
              <w:top w:val="nil"/>
              <w:left w:val="nil"/>
              <w:bottom w:val="single" w:sz="4" w:space="0" w:color="auto"/>
              <w:right w:val="nil"/>
            </w:tcBorders>
            <w:shd w:val="clear" w:color="auto" w:fill="FFFFFF" w:themeFill="background1"/>
          </w:tcPr>
          <w:p w:rsidR="002D1808" w:rsidRPr="003F5FC1" w:rsidRDefault="002D1808" w:rsidP="001F4D73">
            <w:pPr>
              <w:pStyle w:val="12"/>
              <w:jc w:val="both"/>
            </w:pPr>
            <w:r w:rsidRPr="003F5FC1">
              <w:t>Прошу закрити учаснику клірингу</w:t>
            </w:r>
            <w:r w:rsidRPr="003F5FC1">
              <w:rPr>
                <w:rFonts w:hint="cs"/>
                <w:b w:val="0"/>
              </w:rPr>
              <w:t xml:space="preserve"> </w:t>
            </w:r>
            <w:r w:rsidRPr="00E578BD">
              <w:rPr>
                <w:rFonts w:hint="cs"/>
              </w:rPr>
              <w:t>кліринговий</w:t>
            </w:r>
            <w:r w:rsidRPr="00E578BD">
              <w:t xml:space="preserve"> </w:t>
            </w:r>
            <w:r w:rsidRPr="00E578BD">
              <w:rPr>
                <w:rFonts w:hint="cs"/>
              </w:rPr>
              <w:t>рахунок</w:t>
            </w:r>
            <w:r w:rsidRPr="00E578BD">
              <w:t xml:space="preserve"> / субрахунок</w:t>
            </w:r>
            <w:r w:rsidRPr="003F5FC1">
              <w:t>:</w:t>
            </w:r>
          </w:p>
        </w:tc>
      </w:tr>
      <w:tr w:rsidR="002D1808" w:rsidRPr="009B3AC3" w:rsidTr="001F4D73">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rsidR="002D1808" w:rsidRPr="00E578BD" w:rsidRDefault="002D1808" w:rsidP="000710E9">
            <w:pPr>
              <w:pStyle w:val="12"/>
              <w:jc w:val="both"/>
              <w:rPr>
                <w:b w:val="0"/>
              </w:rPr>
            </w:pPr>
            <w:r>
              <w:rPr>
                <w:b w:val="0"/>
              </w:rPr>
              <w:t>номер (номер</w:t>
            </w:r>
            <w:r w:rsidR="000710E9">
              <w:rPr>
                <w:b w:val="0"/>
              </w:rPr>
              <w:t>и</w:t>
            </w:r>
            <w:r>
              <w:rPr>
                <w:b w:val="0"/>
              </w:rPr>
              <w:t>) клірингового рахунку / субрахунку (рахунків / субрахунків)</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E578BD" w:rsidRDefault="00D22213" w:rsidP="001F4D73">
            <w:pPr>
              <w:pStyle w:val="12"/>
              <w:rPr>
                <w:b w:val="0"/>
              </w:rPr>
            </w:pPr>
            <w:r w:rsidRPr="008843EF">
              <w:fldChar w:fldCharType="begin">
                <w:ffData>
                  <w:name w:val="ТекстовоеПоле30"/>
                  <w:enabled/>
                  <w:calcOnExit w:val="0"/>
                  <w:textInput/>
                </w:ffData>
              </w:fldChar>
            </w:r>
            <w:r w:rsidR="002D1808" w:rsidRPr="008843EF">
              <w:instrText xml:space="preserve"> FORMTEXT </w:instrText>
            </w:r>
            <w:r w:rsidRPr="008843EF">
              <w:fldChar w:fldCharType="separate"/>
            </w:r>
            <w:r w:rsidR="002D1808" w:rsidRPr="008843EF">
              <w:rPr>
                <w:rFonts w:hAnsi="Arial"/>
                <w:noProof/>
              </w:rPr>
              <w:t> </w:t>
            </w:r>
            <w:r w:rsidR="002D1808" w:rsidRPr="008843EF">
              <w:rPr>
                <w:rFonts w:hAnsi="Arial"/>
                <w:noProof/>
              </w:rPr>
              <w:t> </w:t>
            </w:r>
            <w:r w:rsidR="002D1808" w:rsidRPr="008843EF">
              <w:rPr>
                <w:rFonts w:hAnsi="Arial"/>
                <w:noProof/>
              </w:rPr>
              <w:t> </w:t>
            </w:r>
            <w:r w:rsidR="002D1808" w:rsidRPr="008843EF">
              <w:rPr>
                <w:rFonts w:hAnsi="Arial"/>
                <w:noProof/>
              </w:rPr>
              <w:t> </w:t>
            </w:r>
            <w:r w:rsidR="002D1808" w:rsidRPr="008843EF">
              <w:rPr>
                <w:rFonts w:hAnsi="Arial"/>
                <w:noProof/>
              </w:rPr>
              <w:t> </w:t>
            </w:r>
            <w:r w:rsidRPr="008843EF">
              <w:fldChar w:fldCharType="end"/>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2D1808" w:rsidRPr="00F0761A" w:rsidTr="001F4D73">
        <w:tc>
          <w:tcPr>
            <w:tcW w:w="9923" w:type="dxa"/>
            <w:gridSpan w:val="2"/>
            <w:tcBorders>
              <w:top w:val="nil"/>
              <w:left w:val="nil"/>
              <w:bottom w:val="single" w:sz="4" w:space="0" w:color="auto"/>
              <w:right w:val="nil"/>
            </w:tcBorders>
            <w:shd w:val="clear" w:color="auto" w:fill="FFFFFF" w:themeFill="background1"/>
            <w:vAlign w:val="center"/>
          </w:tcPr>
          <w:p w:rsidR="002D1808" w:rsidRPr="00AA5B74" w:rsidRDefault="002D1808" w:rsidP="001F4D73">
            <w:pPr>
              <w:pStyle w:val="12"/>
            </w:pPr>
            <w:r>
              <w:t>Виконавець</w:t>
            </w:r>
            <w:r>
              <w:rPr>
                <w:lang w:val="en-US"/>
              </w:rPr>
              <w:t>:</w:t>
            </w:r>
          </w:p>
        </w:tc>
      </w:tr>
      <w:tr w:rsidR="002D1808" w:rsidRPr="00F0761A" w:rsidTr="001F4D73">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0F322E" w:rsidRDefault="002D1808" w:rsidP="001F4D73">
            <w:pPr>
              <w:pStyle w:val="12"/>
              <w:rPr>
                <w:b w:val="0"/>
              </w:rPr>
            </w:pPr>
            <w:r w:rsidRPr="000F322E">
              <w:rPr>
                <w:b w:val="0"/>
              </w:rPr>
              <w:t>прізвище, ім’я та по батькові, телефон,</w:t>
            </w:r>
            <w:r w:rsidRPr="00B67FBB">
              <w:rPr>
                <w:b w:val="0"/>
              </w:rPr>
              <w:t xml:space="preserve"> </w:t>
            </w:r>
            <w:r w:rsidRPr="000F322E">
              <w:rPr>
                <w:b w:val="0"/>
                <w:lang w:val="en-US"/>
              </w:rPr>
              <w:t>e</w:t>
            </w:r>
            <w:r w:rsidRPr="00B67FBB">
              <w:rPr>
                <w:b w:val="0"/>
              </w:rPr>
              <w:t>-</w:t>
            </w:r>
            <w:r w:rsidRPr="000F322E">
              <w:rPr>
                <w:b w:val="0"/>
                <w:lang w:val="en-US"/>
              </w:rPr>
              <w:t>mail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035891" w:rsidRDefault="00D22213" w:rsidP="001F4D73">
            <w:pPr>
              <w:pStyle w:val="12"/>
              <w:rPr>
                <w:b w:val="0"/>
              </w:rPr>
            </w:pPr>
            <w:r w:rsidRPr="00035891">
              <w:rPr>
                <w:b w:val="0"/>
              </w:rPr>
              <w:fldChar w:fldCharType="begin">
                <w:ffData>
                  <w:name w:val="ТекстовоеПоле49"/>
                  <w:enabled/>
                  <w:calcOnExit w:val="0"/>
                  <w:textInput/>
                </w:ffData>
              </w:fldChar>
            </w:r>
            <w:r w:rsidR="002D1808" w:rsidRPr="00035891">
              <w:rPr>
                <w:b w:val="0"/>
              </w:rPr>
              <w:instrText xml:space="preserve"> FORMTEXT </w:instrText>
            </w:r>
            <w:r w:rsidRPr="00035891">
              <w:rPr>
                <w:b w:val="0"/>
              </w:rPr>
            </w:r>
            <w:r w:rsidRPr="00035891">
              <w:rPr>
                <w:b w:val="0"/>
              </w:rPr>
              <w:fldChar w:fldCharType="separate"/>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Pr="00035891">
              <w:rPr>
                <w:b w:val="0"/>
              </w:rPr>
              <w:fldChar w:fldCharType="end"/>
            </w:r>
          </w:p>
        </w:tc>
      </w:tr>
    </w:tbl>
    <w:p w:rsidR="002D1808" w:rsidRDefault="002D1808" w:rsidP="002D1808">
      <w:pPr>
        <w:contextualSpacing/>
        <w:rPr>
          <w:rFonts w:ascii="Times New Roman" w:hAnsi="Times New Roman"/>
          <w:lang w:val="uk-UA"/>
        </w:rPr>
      </w:pPr>
    </w:p>
    <w:p w:rsidR="002D1808" w:rsidRPr="00A12282" w:rsidRDefault="002D1808" w:rsidP="002D1808">
      <w:pPr>
        <w:tabs>
          <w:tab w:val="left" w:pos="851"/>
        </w:tabs>
        <w:spacing w:after="0"/>
        <w:ind w:left="426" w:firstLine="0"/>
        <w:jc w:val="left"/>
        <w:rPr>
          <w:rFonts w:ascii="Times New Roman" w:hAnsi="Times New Roman"/>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392FDB" w:rsidTr="001F4D73">
        <w:trPr>
          <w:cantSplit/>
          <w:trHeight w:val="386"/>
        </w:trPr>
        <w:tc>
          <w:tcPr>
            <w:tcW w:w="3403" w:type="dxa"/>
            <w:tcBorders>
              <w:top w:val="nil"/>
              <w:left w:val="nil"/>
              <w:right w:val="nil"/>
            </w:tcBorders>
          </w:tcPr>
          <w:p w:rsidR="002D1808" w:rsidRPr="00B813FB"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8843EF" w:rsidRDefault="002D1808" w:rsidP="001F4D73">
            <w:pPr>
              <w:pStyle w:val="a8"/>
              <w:rPr>
                <w:rFonts w:ascii="Times New Roman" w:hAnsi="Times New Roman"/>
                <w:lang w:val="uk-UA"/>
              </w:rPr>
            </w:pPr>
            <w:r w:rsidRPr="008843EF">
              <w:rPr>
                <w:rFonts w:ascii="Times New Roman" w:hAnsi="Times New Roman"/>
                <w:lang w:val="uk-UA"/>
              </w:rPr>
              <w:t xml:space="preserve">    </w:t>
            </w:r>
          </w:p>
        </w:tc>
        <w:tc>
          <w:tcPr>
            <w:tcW w:w="2552" w:type="dxa"/>
            <w:tcBorders>
              <w:top w:val="nil"/>
              <w:left w:val="nil"/>
              <w:right w:val="nil"/>
            </w:tcBorders>
          </w:tcPr>
          <w:p w:rsidR="002D1808" w:rsidRPr="008843EF"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8843EF"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8843EF" w:rsidRDefault="002D1808" w:rsidP="001F4D73">
            <w:pPr>
              <w:spacing w:before="0" w:after="0"/>
              <w:ind w:firstLine="0"/>
              <w:jc w:val="left"/>
              <w:rPr>
                <w:rFonts w:ascii="Times New Roman" w:hAnsi="Times New Roman"/>
                <w:sz w:val="20"/>
                <w:szCs w:val="20"/>
                <w:lang w:val="uk-UA"/>
              </w:rPr>
            </w:pPr>
          </w:p>
        </w:tc>
      </w:tr>
      <w:tr w:rsidR="002D1808" w:rsidRPr="008843EF" w:rsidTr="001F4D73">
        <w:trPr>
          <w:trHeight w:val="70"/>
        </w:trPr>
        <w:tc>
          <w:tcPr>
            <w:tcW w:w="3403" w:type="dxa"/>
            <w:tcBorders>
              <w:left w:val="nil"/>
              <w:bottom w:val="nil"/>
              <w:right w:val="nil"/>
            </w:tcBorders>
          </w:tcPr>
          <w:p w:rsidR="002D1808" w:rsidRPr="008843EF" w:rsidRDefault="002D1808" w:rsidP="001F4D73">
            <w:pPr>
              <w:pStyle w:val="a8"/>
              <w:ind w:firstLine="34"/>
              <w:jc w:val="center"/>
              <w:rPr>
                <w:rFonts w:ascii="Times New Roman" w:hAnsi="Times New Roman"/>
                <w:lang w:val="uk-UA"/>
              </w:rPr>
            </w:pPr>
            <w:r w:rsidRPr="008843EF">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8843EF"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8843EF" w:rsidRDefault="002D1808" w:rsidP="001F4D73">
            <w:pPr>
              <w:pStyle w:val="a8"/>
              <w:ind w:firstLine="34"/>
              <w:jc w:val="center"/>
              <w:rPr>
                <w:rFonts w:ascii="Times New Roman" w:hAnsi="Times New Roman"/>
                <w:lang w:val="uk-UA"/>
              </w:rPr>
            </w:pPr>
            <w:r w:rsidRPr="008843EF">
              <w:rPr>
                <w:rFonts w:ascii="Times New Roman" w:hAnsi="Times New Roman"/>
                <w:lang w:val="uk-UA"/>
              </w:rPr>
              <w:t>підпис</w:t>
            </w:r>
          </w:p>
        </w:tc>
        <w:tc>
          <w:tcPr>
            <w:tcW w:w="283" w:type="dxa"/>
            <w:tcBorders>
              <w:top w:val="nil"/>
              <w:left w:val="nil"/>
              <w:bottom w:val="nil"/>
              <w:right w:val="nil"/>
            </w:tcBorders>
          </w:tcPr>
          <w:p w:rsidR="002D1808" w:rsidRPr="008843EF"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8843EF" w:rsidRDefault="002D1808" w:rsidP="001F4D73">
            <w:pPr>
              <w:spacing w:before="0" w:after="0"/>
              <w:ind w:firstLine="0"/>
              <w:jc w:val="center"/>
              <w:rPr>
                <w:rFonts w:ascii="Times New Roman" w:hAnsi="Times New Roman"/>
                <w:sz w:val="20"/>
                <w:szCs w:val="20"/>
                <w:lang w:val="uk-UA"/>
              </w:rPr>
            </w:pPr>
            <w:r w:rsidRPr="008843EF">
              <w:rPr>
                <w:rFonts w:ascii="Times New Roman" w:hAnsi="Times New Roman"/>
                <w:sz w:val="20"/>
                <w:szCs w:val="20"/>
                <w:lang w:val="uk-UA"/>
              </w:rPr>
              <w:t>прізвище та ініціали</w:t>
            </w:r>
          </w:p>
        </w:tc>
      </w:tr>
    </w:tbl>
    <w:p w:rsidR="002D1808" w:rsidRPr="005A12FA" w:rsidRDefault="002D1808" w:rsidP="002D1808">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843EF">
        <w:rPr>
          <w:rFonts w:ascii="Times New Roman" w:hAnsi="Times New Roman"/>
          <w:sz w:val="20"/>
          <w:szCs w:val="20"/>
          <w:lang w:val="uk-UA"/>
        </w:rPr>
        <w:t>МП</w:t>
      </w:r>
      <w:r w:rsidRPr="00D93DF8">
        <w:rPr>
          <w:rStyle w:val="afe"/>
          <w:rFonts w:ascii="Times New Roman" w:hAnsi="Times New Roman"/>
          <w:lang w:val="uk-UA"/>
        </w:rPr>
        <w:footnoteReference w:id="20"/>
      </w:r>
      <w:r w:rsidRPr="00D93DF8">
        <w:rPr>
          <w:rFonts w:ascii="Times New Roman" w:hAnsi="Times New Roman"/>
          <w:lang w:val="uk-UA"/>
        </w:rPr>
        <w:t xml:space="preserve">                   </w:t>
      </w:r>
    </w:p>
    <w:p w:rsidR="002D1808" w:rsidRDefault="002D1808" w:rsidP="002D1808">
      <w:pPr>
        <w:pStyle w:val="12"/>
        <w:pBdr>
          <w:bottom w:val="single" w:sz="12" w:space="1" w:color="auto"/>
        </w:pBdr>
        <w:rPr>
          <w:lang w:val="en-US"/>
        </w:rPr>
      </w:pPr>
    </w:p>
    <w:p w:rsidR="002D1808" w:rsidRPr="00B974B2" w:rsidRDefault="002D1808" w:rsidP="002D1808">
      <w:pPr>
        <w:pStyle w:val="12"/>
        <w:pBdr>
          <w:bottom w:val="single" w:sz="12" w:space="1" w:color="auto"/>
        </w:pBdr>
      </w:pPr>
    </w:p>
    <w:p w:rsidR="002D1808" w:rsidRPr="002D5933" w:rsidRDefault="002D1808" w:rsidP="002D1808">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2D1808" w:rsidRPr="00327566" w:rsidRDefault="002D1808" w:rsidP="002D1808">
      <w:pPr>
        <w:pStyle w:val="2"/>
        <w:ind w:firstLine="0"/>
        <w:jc w:val="left"/>
        <w:rPr>
          <w:rFonts w:ascii="Times New Roman" w:hAnsi="Times New Roman"/>
          <w:b w:val="0"/>
          <w:i w:val="0"/>
          <w:sz w:val="18"/>
          <w:szCs w:val="18"/>
          <w:lang w:val="uk-UA"/>
        </w:rPr>
      </w:pPr>
      <w:r w:rsidRPr="008843EF">
        <w:rPr>
          <w:rFonts w:ascii="Times New Roman" w:hAnsi="Times New Roman"/>
          <w:i w:val="0"/>
          <w:sz w:val="18"/>
          <w:szCs w:val="18"/>
          <w:lang w:val="uk-UA"/>
        </w:rPr>
        <w:t xml:space="preserve">Документи на </w:t>
      </w:r>
      <w:r>
        <w:rPr>
          <w:rFonts w:ascii="Times New Roman" w:hAnsi="Times New Roman"/>
          <w:i w:val="0"/>
          <w:sz w:val="18"/>
          <w:szCs w:val="18"/>
          <w:lang w:val="uk-UA"/>
        </w:rPr>
        <w:t>закриття</w:t>
      </w:r>
      <w:r w:rsidRPr="008843EF">
        <w:rPr>
          <w:rFonts w:ascii="Times New Roman" w:hAnsi="Times New Roman"/>
          <w:i w:val="0"/>
          <w:sz w:val="18"/>
          <w:szCs w:val="18"/>
          <w:lang w:val="uk-UA"/>
        </w:rPr>
        <w:t xml:space="preserve"> клірингового рахунку / субрахунку перевірив</w:t>
      </w:r>
      <w:r w:rsidRPr="008843EF">
        <w:rPr>
          <w:rFonts w:ascii="Times New Roman" w:hAnsi="Times New Roman"/>
          <w:i w:val="0"/>
          <w:sz w:val="18"/>
          <w:szCs w:val="18"/>
        </w:rPr>
        <w:t>:</w:t>
      </w:r>
      <w:r w:rsidRPr="008843EF">
        <w:rPr>
          <w:rFonts w:ascii="Times New Roman" w:hAnsi="Times New Roman"/>
          <w:i w:val="0"/>
          <w:sz w:val="18"/>
          <w:szCs w:val="18"/>
          <w:lang w:val="uk-UA"/>
        </w:rPr>
        <w:t xml:space="preserve"> </w:t>
      </w:r>
      <w:r w:rsidRPr="008843EF">
        <w:rPr>
          <w:rFonts w:ascii="Times New Roman" w:hAnsi="Times New Roman"/>
          <w:b w:val="0"/>
          <w:i w:val="0"/>
          <w:sz w:val="18"/>
          <w:szCs w:val="18"/>
          <w:lang w:val="uk-UA"/>
        </w:rPr>
        <w:t>_______________________________</w:t>
      </w:r>
      <w:r w:rsidRPr="008843EF">
        <w:rPr>
          <w:rFonts w:ascii="Times New Roman" w:hAnsi="Times New Roman"/>
          <w:b w:val="0"/>
          <w:i w:val="0"/>
          <w:sz w:val="18"/>
          <w:szCs w:val="18"/>
        </w:rPr>
        <w:t>___________</w:t>
      </w:r>
      <w:r>
        <w:rPr>
          <w:rFonts w:ascii="Times New Roman" w:hAnsi="Times New Roman"/>
          <w:b w:val="0"/>
          <w:i w:val="0"/>
          <w:sz w:val="18"/>
          <w:szCs w:val="18"/>
          <w:lang w:val="uk-UA"/>
        </w:rPr>
        <w:t>__</w:t>
      </w:r>
    </w:p>
    <w:p w:rsidR="002D1808" w:rsidRPr="008843EF" w:rsidRDefault="002D1808" w:rsidP="002D1808">
      <w:pPr>
        <w:tabs>
          <w:tab w:val="left" w:pos="851"/>
        </w:tabs>
        <w:spacing w:after="0"/>
        <w:ind w:firstLine="0"/>
        <w:jc w:val="left"/>
        <w:rPr>
          <w:rFonts w:ascii="Times New Roman" w:hAnsi="Times New Roman"/>
          <w:sz w:val="18"/>
          <w:szCs w:val="18"/>
          <w:vertAlign w:val="superscript"/>
          <w:lang w:val="uk-UA"/>
        </w:rPr>
      </w:pPr>
      <w:r w:rsidRPr="008843EF">
        <w:rPr>
          <w:rFonts w:ascii="Times New Roman" w:hAnsi="Times New Roman"/>
          <w:sz w:val="18"/>
          <w:szCs w:val="18"/>
          <w:lang w:val="uk-UA"/>
        </w:rPr>
        <w:t xml:space="preserve">                                                                                                                                     </w:t>
      </w:r>
      <w:r w:rsidRPr="008843EF">
        <w:rPr>
          <w:rFonts w:ascii="Times New Roman" w:hAnsi="Times New Roman"/>
          <w:sz w:val="18"/>
          <w:szCs w:val="18"/>
        </w:rPr>
        <w:t xml:space="preserve">     </w:t>
      </w:r>
      <w:r w:rsidRPr="008843EF">
        <w:rPr>
          <w:rFonts w:ascii="Times New Roman" w:hAnsi="Times New Roman"/>
          <w:sz w:val="18"/>
          <w:szCs w:val="18"/>
          <w:lang w:val="uk-UA"/>
        </w:rPr>
        <w:t xml:space="preserve">          </w:t>
      </w:r>
      <w:r w:rsidRPr="008B0EC3">
        <w:rPr>
          <w:rFonts w:ascii="Times New Roman" w:hAnsi="Times New Roman"/>
          <w:sz w:val="18"/>
          <w:szCs w:val="18"/>
        </w:rPr>
        <w:t xml:space="preserve">         </w:t>
      </w:r>
      <w:r>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2D1808">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Закрито кліринговий рахунок  / субрахунок</w:t>
      </w:r>
      <w:r w:rsidRPr="008843EF">
        <w:rPr>
          <w:rFonts w:ascii="Times New Roman" w:hAnsi="Times New Roman"/>
          <w:b/>
          <w:sz w:val="18"/>
          <w:szCs w:val="18"/>
          <w:lang w:val="uk-UA"/>
        </w:rPr>
        <w:t>:</w:t>
      </w:r>
      <w:r>
        <w:rPr>
          <w:rFonts w:ascii="Times New Roman" w:hAnsi="Times New Roman"/>
          <w:b/>
          <w:sz w:val="18"/>
          <w:szCs w:val="18"/>
          <w:lang w:val="uk-UA"/>
        </w:rPr>
        <w:t xml:space="preserve"> </w:t>
      </w:r>
    </w:p>
    <w:p w:rsidR="002D1808"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_________________________ 20____ р.</w:t>
      </w:r>
      <w:r>
        <w:rPr>
          <w:rFonts w:ascii="Times New Roman" w:hAnsi="Times New Roman"/>
          <w:b/>
          <w:sz w:val="18"/>
          <w:szCs w:val="18"/>
          <w:lang w:val="uk-UA"/>
        </w:rPr>
        <w:t xml:space="preserve">                      </w:t>
      </w:r>
    </w:p>
    <w:p w:rsidR="002D1808" w:rsidRPr="00E578BD"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w:t>
      </w:r>
      <w:r>
        <w:rPr>
          <w:rFonts w:ascii="Times New Roman" w:hAnsi="Times New Roman"/>
          <w:sz w:val="18"/>
          <w:szCs w:val="18"/>
          <w:lang w:val="uk-UA"/>
        </w:rPr>
        <w:t>______________________ 20____ р</w:t>
      </w:r>
    </w:p>
    <w:p w:rsidR="002D1808" w:rsidRDefault="002D1808" w:rsidP="002D1808">
      <w:pPr>
        <w:tabs>
          <w:tab w:val="left" w:pos="851"/>
        </w:tabs>
        <w:spacing w:after="0"/>
        <w:ind w:firstLine="0"/>
        <w:jc w:val="left"/>
        <w:rPr>
          <w:rFonts w:ascii="Times New Roman" w:hAnsi="Times New Roman"/>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____</w:t>
      </w:r>
      <w:r>
        <w:rPr>
          <w:rFonts w:ascii="Times New Roman" w:hAnsi="Times New Roman"/>
          <w:sz w:val="18"/>
          <w:szCs w:val="18"/>
          <w:lang w:val="uk-UA"/>
        </w:rPr>
        <w:t xml:space="preserve">_____________________ 20____ р. </w:t>
      </w:r>
    </w:p>
    <w:p w:rsidR="002D1808" w:rsidRDefault="002D1808" w:rsidP="002D1808">
      <w:pPr>
        <w:tabs>
          <w:tab w:val="left" w:pos="851"/>
        </w:tabs>
        <w:spacing w:after="0"/>
        <w:ind w:firstLine="0"/>
        <w:jc w:val="left"/>
        <w:rPr>
          <w:rFonts w:ascii="Times New Roman" w:hAnsi="Times New Roman"/>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_________________________ 20____ р.</w:t>
      </w:r>
    </w:p>
    <w:p w:rsidR="002D1808" w:rsidRDefault="002D1808" w:rsidP="002D1808">
      <w:pPr>
        <w:tabs>
          <w:tab w:val="left" w:pos="851"/>
        </w:tabs>
        <w:spacing w:after="0"/>
        <w:ind w:firstLine="0"/>
        <w:jc w:val="left"/>
        <w:rPr>
          <w:rFonts w:ascii="Times New Roman" w:hAnsi="Times New Roman"/>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____</w:t>
      </w:r>
      <w:r>
        <w:rPr>
          <w:rFonts w:ascii="Times New Roman" w:hAnsi="Times New Roman"/>
          <w:sz w:val="18"/>
          <w:szCs w:val="18"/>
          <w:lang w:val="uk-UA"/>
        </w:rPr>
        <w:t>_____________________ 20____ р.</w:t>
      </w:r>
    </w:p>
    <w:p w:rsidR="002D1808" w:rsidRDefault="002D1808" w:rsidP="002D1808">
      <w:pPr>
        <w:tabs>
          <w:tab w:val="left" w:pos="851"/>
        </w:tabs>
        <w:spacing w:after="0"/>
        <w:ind w:firstLine="0"/>
        <w:jc w:val="left"/>
        <w:rPr>
          <w:rFonts w:ascii="Times New Roman" w:hAnsi="Times New Roman"/>
          <w:b/>
          <w:sz w:val="18"/>
          <w:szCs w:val="18"/>
          <w:lang w:val="uk-UA"/>
        </w:rPr>
      </w:pPr>
    </w:p>
    <w:p w:rsidR="002D1808" w:rsidRPr="00A12282"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b/>
          <w:sz w:val="18"/>
          <w:szCs w:val="18"/>
          <w:lang w:val="uk-UA"/>
        </w:rPr>
        <w:t>Уповноваже</w:t>
      </w:r>
      <w:r>
        <w:rPr>
          <w:rFonts w:ascii="Times New Roman" w:hAnsi="Times New Roman"/>
          <w:b/>
          <w:sz w:val="18"/>
          <w:szCs w:val="18"/>
          <w:lang w:val="uk-UA"/>
        </w:rPr>
        <w:t>на особа, що закрила кліринговий рахунок / субрахунок</w:t>
      </w:r>
      <w:r w:rsidRPr="00A12282">
        <w:rPr>
          <w:rFonts w:ascii="Times New Roman" w:hAnsi="Times New Roman"/>
          <w:b/>
          <w:sz w:val="18"/>
          <w:szCs w:val="18"/>
          <w:lang w:val="uk-UA"/>
        </w:rPr>
        <w:t>:________________________________</w:t>
      </w:r>
      <w:r w:rsidRPr="008843EF">
        <w:rPr>
          <w:rFonts w:ascii="Times New Roman" w:hAnsi="Times New Roman"/>
          <w:b/>
          <w:sz w:val="18"/>
          <w:szCs w:val="18"/>
          <w:lang w:val="uk-UA"/>
        </w:rPr>
        <w:t>___</w:t>
      </w:r>
      <w:r>
        <w:rPr>
          <w:rFonts w:ascii="Times New Roman" w:hAnsi="Times New Roman"/>
          <w:b/>
          <w:sz w:val="18"/>
          <w:szCs w:val="18"/>
          <w:lang w:val="uk-UA"/>
        </w:rPr>
        <w:t>_________</w:t>
      </w:r>
    </w:p>
    <w:p w:rsidR="002D1808" w:rsidRPr="00A12282" w:rsidRDefault="002D1808" w:rsidP="002D1808">
      <w:pPr>
        <w:tabs>
          <w:tab w:val="left" w:pos="851"/>
        </w:tabs>
        <w:spacing w:after="0"/>
        <w:ind w:firstLine="0"/>
        <w:jc w:val="left"/>
        <w:rPr>
          <w:rFonts w:ascii="Times New Roman" w:hAnsi="Times New Roman"/>
          <w:b/>
          <w:sz w:val="18"/>
          <w:szCs w:val="18"/>
          <w:vertAlign w:val="superscript"/>
          <w:lang w:val="uk-UA"/>
        </w:rPr>
      </w:pPr>
      <w:r w:rsidRPr="008843EF">
        <w:rPr>
          <w:rFonts w:ascii="Times New Roman" w:hAnsi="Times New Roman"/>
          <w:b/>
          <w:sz w:val="18"/>
          <w:szCs w:val="18"/>
          <w:vertAlign w:val="superscript"/>
          <w:lang w:val="uk-UA"/>
        </w:rPr>
        <w:t xml:space="preserve">                                                                                                                                                                                                                              </w:t>
      </w:r>
      <w:r w:rsidRPr="00A12282">
        <w:rPr>
          <w:rFonts w:ascii="Times New Roman" w:hAnsi="Times New Roman"/>
          <w:b/>
          <w:sz w:val="18"/>
          <w:szCs w:val="18"/>
          <w:vertAlign w:val="superscript"/>
          <w:lang w:val="uk-UA"/>
        </w:rPr>
        <w:t xml:space="preserve">            </w:t>
      </w:r>
      <w:r w:rsidRPr="008843EF">
        <w:rPr>
          <w:rFonts w:ascii="Times New Roman" w:hAnsi="Times New Roman"/>
          <w:sz w:val="18"/>
          <w:szCs w:val="18"/>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EB62FC">
      <w:pPr>
        <w:pStyle w:val="5"/>
        <w:spacing w:before="0"/>
        <w:jc w:val="right"/>
        <w:rPr>
          <w:rFonts w:ascii="Times New Roman" w:hAnsi="Times New Roman"/>
          <w:b w:val="0"/>
          <w:i w:val="0"/>
          <w:sz w:val="22"/>
          <w:szCs w:val="22"/>
          <w:lang w:val="uk-UA"/>
        </w:rPr>
      </w:pPr>
    </w:p>
    <w:p w:rsidR="002D1808" w:rsidRDefault="002D1808" w:rsidP="00AD33E7">
      <w:pPr>
        <w:pStyle w:val="5"/>
        <w:spacing w:before="0"/>
        <w:ind w:firstLine="0"/>
        <w:rPr>
          <w:rFonts w:ascii="Times New Roman" w:hAnsi="Times New Roman"/>
          <w:i w:val="0"/>
          <w:caps/>
          <w:lang w:val="uk-UA"/>
        </w:rPr>
      </w:pPr>
    </w:p>
    <w:p w:rsidR="00AD33E7" w:rsidRDefault="00AD33E7" w:rsidP="00AD33E7">
      <w:pPr>
        <w:tabs>
          <w:tab w:val="left" w:pos="851"/>
        </w:tabs>
        <w:spacing w:after="0"/>
        <w:ind w:firstLine="0"/>
        <w:rPr>
          <w:rFonts w:ascii="Times New Roman" w:eastAsia="Times New Roman" w:hAnsi="Times New Roman"/>
          <w:b/>
          <w:bCs/>
          <w:iCs/>
          <w:caps/>
          <w:sz w:val="26"/>
          <w:szCs w:val="26"/>
          <w:lang w:val="uk-UA"/>
        </w:rPr>
      </w:pPr>
    </w:p>
    <w:p w:rsidR="002D1808" w:rsidRPr="00F4332C" w:rsidRDefault="002D1808" w:rsidP="00AD33E7">
      <w:pPr>
        <w:tabs>
          <w:tab w:val="left" w:pos="851"/>
        </w:tabs>
        <w:spacing w:after="0"/>
        <w:ind w:firstLine="0"/>
        <w:rPr>
          <w:rFonts w:ascii="Times New Roman" w:hAnsi="Times New Roman"/>
          <w:lang w:val="uk-UA"/>
        </w:rPr>
      </w:pPr>
      <w:r w:rsidRPr="00D93DF8">
        <w:rPr>
          <w:rFonts w:ascii="Times New Roman" w:hAnsi="Times New Roman"/>
          <w:lang w:val="uk-UA"/>
        </w:rPr>
        <w:lastRenderedPageBreak/>
        <w:t>Додаток 1</w:t>
      </w:r>
      <w:r>
        <w:rPr>
          <w:rFonts w:ascii="Times New Roman" w:hAnsi="Times New Roman"/>
          <w:lang w:val="uk-UA"/>
        </w:rPr>
        <w:t>2.1.</w:t>
      </w:r>
    </w:p>
    <w:p w:rsidR="002D1808" w:rsidRPr="003C12D8" w:rsidRDefault="002D1808" w:rsidP="002D1808">
      <w:pPr>
        <w:pStyle w:val="5"/>
        <w:spacing w:before="0"/>
        <w:jc w:val="center"/>
        <w:rPr>
          <w:rFonts w:ascii="Times New Roman" w:hAnsi="Times New Roman"/>
          <w:i w:val="0"/>
          <w:caps/>
          <w:sz w:val="24"/>
          <w:szCs w:val="24"/>
          <w:lang w:val="uk-UA"/>
        </w:rPr>
      </w:pPr>
      <w:r w:rsidRPr="003C12D8">
        <w:rPr>
          <w:rFonts w:ascii="Times New Roman" w:hAnsi="Times New Roman"/>
          <w:i w:val="0"/>
          <w:caps/>
          <w:sz w:val="24"/>
          <w:szCs w:val="24"/>
          <w:lang w:val="uk-UA"/>
        </w:rPr>
        <w:t xml:space="preserve">Заява </w:t>
      </w:r>
    </w:p>
    <w:p w:rsidR="002D1808" w:rsidRDefault="002D1808" w:rsidP="002D1808">
      <w:pPr>
        <w:pStyle w:val="5"/>
        <w:spacing w:before="0" w:after="0"/>
        <w:jc w:val="center"/>
        <w:rPr>
          <w:rFonts w:ascii="Times New Roman" w:hAnsi="Times New Roman"/>
          <w:i w:val="0"/>
          <w:sz w:val="24"/>
          <w:szCs w:val="24"/>
          <w:lang w:val="uk-UA"/>
        </w:rPr>
      </w:pPr>
      <w:r w:rsidRPr="00D93DF8">
        <w:rPr>
          <w:rFonts w:ascii="Times New Roman" w:hAnsi="Times New Roman"/>
          <w:i w:val="0"/>
          <w:sz w:val="24"/>
          <w:szCs w:val="24"/>
          <w:lang w:val="uk-UA"/>
        </w:rPr>
        <w:t>на закриття клірингового субрахунку</w:t>
      </w:r>
    </w:p>
    <w:p w:rsidR="002D1808" w:rsidRDefault="002D1808" w:rsidP="002D1808">
      <w:pPr>
        <w:pStyle w:val="13"/>
        <w:jc w:val="center"/>
        <w:rPr>
          <w:b/>
          <w:sz w:val="24"/>
          <w:szCs w:val="24"/>
          <w:lang w:val="uk-UA"/>
        </w:rPr>
      </w:pPr>
      <w:r w:rsidRPr="00753693">
        <w:rPr>
          <w:b/>
          <w:sz w:val="24"/>
          <w:szCs w:val="24"/>
          <w:lang w:val="uk-UA"/>
        </w:rPr>
        <w:t>для обліку зобов’язань та / або прав  з поставки та / або отримання цінних паперів та / або коштів клієнта учасника клірингу/контрагента учасника клірингу</w:t>
      </w:r>
    </w:p>
    <w:p w:rsidR="002D1808" w:rsidRDefault="002D1808" w:rsidP="002D1808">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2D5933" w:rsidTr="001F4D73">
        <w:tc>
          <w:tcPr>
            <w:tcW w:w="1384"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2D1808" w:rsidRPr="003A577C" w:rsidRDefault="00D22213" w:rsidP="001F4D73">
            <w:pPr>
              <w:pStyle w:val="5"/>
              <w:spacing w:before="0"/>
              <w:ind w:firstLine="0"/>
              <w:jc w:val="left"/>
              <w:rPr>
                <w:rFonts w:ascii="Times New Roman" w:hAnsi="Times New Roman"/>
                <w:b w:val="0"/>
                <w:i w:val="0"/>
                <w:caps/>
                <w:sz w:val="20"/>
                <w:szCs w:val="20"/>
                <w:lang w:val="uk-UA"/>
              </w:rPr>
            </w:pPr>
            <w:r w:rsidRPr="003A577C">
              <w:rPr>
                <w:rFonts w:ascii="Times New Roman" w:hAnsi="Times New Roman"/>
                <w:i w:val="0"/>
                <w:sz w:val="20"/>
                <w:szCs w:val="20"/>
                <w:lang w:val="uk-UA"/>
              </w:rPr>
              <w:fldChar w:fldCharType="begin">
                <w:ffData>
                  <w:name w:val="ТекстовоеПоле49"/>
                  <w:enabled/>
                  <w:calcOnExit w:val="0"/>
                  <w:textInput/>
                </w:ffData>
              </w:fldChar>
            </w:r>
            <w:r w:rsidR="002D1808" w:rsidRPr="003A577C">
              <w:rPr>
                <w:rFonts w:ascii="Times New Roman" w:hAnsi="Times New Roman"/>
                <w:i w:val="0"/>
                <w:sz w:val="20"/>
                <w:szCs w:val="20"/>
                <w:lang w:val="uk-UA"/>
              </w:rPr>
              <w:instrText xml:space="preserve"> FORMTEXT </w:instrText>
            </w:r>
            <w:r w:rsidRPr="003A577C">
              <w:rPr>
                <w:rFonts w:ascii="Times New Roman" w:hAnsi="Times New Roman"/>
                <w:i w:val="0"/>
                <w:sz w:val="20"/>
                <w:szCs w:val="20"/>
                <w:lang w:val="uk-UA"/>
              </w:rPr>
            </w:r>
            <w:r w:rsidRPr="003A577C">
              <w:rPr>
                <w:rFonts w:ascii="Times New Roman" w:hAnsi="Times New Roman"/>
                <w:i w:val="0"/>
                <w:sz w:val="20"/>
                <w:szCs w:val="20"/>
                <w:lang w:val="uk-UA"/>
              </w:rPr>
              <w:fldChar w:fldCharType="separate"/>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Pr="003A577C">
              <w:rPr>
                <w:rFonts w:ascii="Times New Roman" w:hAnsi="Times New Roman"/>
                <w:i w:val="0"/>
                <w:sz w:val="20"/>
                <w:szCs w:val="20"/>
                <w:lang w:val="uk-UA"/>
              </w:rPr>
              <w:fldChar w:fldCharType="end"/>
            </w:r>
          </w:p>
        </w:tc>
        <w:tc>
          <w:tcPr>
            <w:tcW w:w="493"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2D1808" w:rsidRPr="003A577C"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bl>
    <w:p w:rsidR="002D1808" w:rsidRPr="00B5001E" w:rsidRDefault="002D1808" w:rsidP="002D1808">
      <w:pPr>
        <w:widowControl w:val="0"/>
        <w:ind w:firstLine="0"/>
        <w:rPr>
          <w:rFonts w:ascii="Times New Roman" w:hAnsi="Times New Roman"/>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D1808" w:rsidRPr="009B3AC3" w:rsidTr="001F4D73">
        <w:trPr>
          <w:cantSplit/>
          <w:trHeight w:val="409"/>
        </w:trPr>
        <w:tc>
          <w:tcPr>
            <w:tcW w:w="9781" w:type="dxa"/>
            <w:gridSpan w:val="2"/>
            <w:tcBorders>
              <w:top w:val="nil"/>
              <w:left w:val="nil"/>
              <w:bottom w:val="single" w:sz="4" w:space="0" w:color="auto"/>
              <w:right w:val="nil"/>
            </w:tcBorders>
            <w:shd w:val="clear" w:color="auto" w:fill="FFFFFF" w:themeFill="background1"/>
            <w:vAlign w:val="center"/>
          </w:tcPr>
          <w:p w:rsidR="002D1808" w:rsidRPr="003F1385" w:rsidRDefault="002D1808" w:rsidP="001F4D73">
            <w:pPr>
              <w:widowControl w:val="0"/>
              <w:ind w:firstLine="0"/>
              <w:jc w:val="left"/>
              <w:rPr>
                <w:rFonts w:ascii="Times New Roman" w:hAnsi="Times New Roman"/>
                <w:b/>
                <w:sz w:val="20"/>
                <w:szCs w:val="20"/>
              </w:rPr>
            </w:pPr>
            <w:r w:rsidRPr="003F1385">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3F1385">
              <w:rPr>
                <w:rFonts w:ascii="Times New Roman" w:hAnsi="Times New Roman"/>
                <w:b/>
                <w:sz w:val="20"/>
                <w:szCs w:val="20"/>
              </w:rPr>
              <w:t>:</w:t>
            </w:r>
          </w:p>
        </w:tc>
      </w:tr>
      <w:tr w:rsidR="002D1808" w:rsidRPr="009B3AC3" w:rsidTr="001F4D73">
        <w:trPr>
          <w:cantSplit/>
          <w:trHeight w:val="233"/>
        </w:trPr>
        <w:tc>
          <w:tcPr>
            <w:tcW w:w="2410" w:type="dxa"/>
            <w:tcBorders>
              <w:top w:val="single" w:sz="4" w:space="0" w:color="auto"/>
            </w:tcBorders>
            <w:vAlign w:val="center"/>
          </w:tcPr>
          <w:p w:rsidR="002D1808" w:rsidRPr="00407E3C" w:rsidRDefault="002D1808" w:rsidP="001F4D73">
            <w:pPr>
              <w:pStyle w:val="12"/>
              <w:spacing w:before="100" w:after="100" w:line="276" w:lineRule="auto"/>
              <w:jc w:val="both"/>
              <w:rPr>
                <w:b w:val="0"/>
              </w:rPr>
            </w:pPr>
            <w:r>
              <w:rPr>
                <w:b w:val="0"/>
              </w:rPr>
              <w:t>с</w:t>
            </w:r>
            <w:r w:rsidRPr="00407E3C">
              <w:rPr>
                <w:b w:val="0"/>
              </w:rPr>
              <w:t xml:space="preserve">корочене </w:t>
            </w:r>
            <w:r w:rsidRPr="00407E3C">
              <w:rPr>
                <w:rFonts w:hint="cs"/>
                <w:b w:val="0"/>
              </w:rPr>
              <w:t>найменування</w:t>
            </w:r>
          </w:p>
        </w:tc>
        <w:tc>
          <w:tcPr>
            <w:tcW w:w="7371" w:type="dxa"/>
            <w:tcBorders>
              <w:top w:val="single" w:sz="4" w:space="0" w:color="auto"/>
            </w:tcBorders>
            <w:vAlign w:val="center"/>
          </w:tcPr>
          <w:p w:rsidR="002D1808" w:rsidRPr="003F1385" w:rsidRDefault="00D22213" w:rsidP="001F4D73">
            <w:pPr>
              <w:widowControl w:val="0"/>
              <w:spacing w:line="276" w:lineRule="auto"/>
              <w:ind w:firstLine="0"/>
              <w:jc w:val="left"/>
              <w:rPr>
                <w:rFonts w:ascii="Times New Roman" w:hAnsi="Times New Roman"/>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r w:rsidR="002D1808" w:rsidRPr="009B3AC3" w:rsidTr="001F4D73">
        <w:trPr>
          <w:cantSplit/>
          <w:trHeight w:val="303"/>
        </w:trPr>
        <w:tc>
          <w:tcPr>
            <w:tcW w:w="2410" w:type="dxa"/>
            <w:tcBorders>
              <w:bottom w:val="single" w:sz="4" w:space="0" w:color="auto"/>
            </w:tcBorders>
            <w:vAlign w:val="center"/>
          </w:tcPr>
          <w:p w:rsidR="002D1808" w:rsidRPr="00407E3C" w:rsidRDefault="002D1808" w:rsidP="001F4D73">
            <w:pPr>
              <w:pStyle w:val="12"/>
              <w:spacing w:before="100" w:after="100" w:line="276" w:lineRule="auto"/>
              <w:jc w:val="both"/>
              <w:rPr>
                <w:b w:val="0"/>
              </w:rPr>
            </w:pPr>
            <w:r>
              <w:rPr>
                <w:b w:val="0"/>
              </w:rPr>
              <w:t>к</w:t>
            </w:r>
            <w:r w:rsidRPr="00407E3C">
              <w:rPr>
                <w:rFonts w:hint="cs"/>
                <w:b w:val="0"/>
              </w:rPr>
              <w:t>од</w:t>
            </w:r>
            <w:r w:rsidRPr="00407E3C">
              <w:rPr>
                <w:b w:val="0"/>
              </w:rPr>
              <w:t xml:space="preserve"> за </w:t>
            </w:r>
            <w:r w:rsidRPr="00407E3C">
              <w:rPr>
                <w:rFonts w:hint="cs"/>
                <w:b w:val="0"/>
              </w:rPr>
              <w:t>ЄДРПОУ</w:t>
            </w:r>
          </w:p>
        </w:tc>
        <w:tc>
          <w:tcPr>
            <w:tcW w:w="7371" w:type="dxa"/>
            <w:tcBorders>
              <w:bottom w:val="single" w:sz="4" w:space="0" w:color="auto"/>
            </w:tcBorders>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r w:rsidR="002D1808" w:rsidRPr="009B3AC3" w:rsidTr="001F4D73">
        <w:trPr>
          <w:cantSplit/>
          <w:trHeight w:val="303"/>
        </w:trPr>
        <w:tc>
          <w:tcPr>
            <w:tcW w:w="9781" w:type="dxa"/>
            <w:gridSpan w:val="2"/>
            <w:tcBorders>
              <w:left w:val="nil"/>
              <w:right w:val="nil"/>
            </w:tcBorders>
            <w:shd w:val="clear" w:color="auto" w:fill="FFFFFF" w:themeFill="background1"/>
            <w:vAlign w:val="center"/>
          </w:tcPr>
          <w:p w:rsidR="002D1808" w:rsidRPr="003F2722" w:rsidRDefault="002D1808" w:rsidP="001F4D73">
            <w:pPr>
              <w:pStyle w:val="a8"/>
              <w:tabs>
                <w:tab w:val="clear" w:pos="4677"/>
                <w:tab w:val="clear" w:pos="9355"/>
              </w:tabs>
              <w:spacing w:line="276" w:lineRule="auto"/>
              <w:rPr>
                <w:rFonts w:ascii="Times New Roman" w:hAnsi="Times New Roman"/>
                <w:lang w:val="uk-UA"/>
              </w:rPr>
            </w:pPr>
            <w:r w:rsidRPr="003F2722">
              <w:rPr>
                <w:rFonts w:ascii="Times New Roman" w:hAnsi="Times New Roman"/>
                <w:b/>
                <w:lang w:val="uk-UA"/>
              </w:rPr>
              <w:t>Клієнт / контрагент</w:t>
            </w:r>
            <w:r>
              <w:rPr>
                <w:rFonts w:ascii="Times New Roman" w:hAnsi="Times New Roman"/>
                <w:b/>
                <w:lang w:val="uk-UA"/>
              </w:rPr>
              <w:t xml:space="preserve"> учасника клірингу</w:t>
            </w:r>
            <w:r w:rsidRPr="003F2722">
              <w:rPr>
                <w:rFonts w:ascii="Times New Roman" w:hAnsi="Times New Roman"/>
                <w:b/>
                <w:lang w:val="uk-UA"/>
              </w:rPr>
              <w:t>:</w:t>
            </w:r>
          </w:p>
        </w:tc>
      </w:tr>
      <w:tr w:rsidR="002D1808" w:rsidRPr="009B3AC3" w:rsidTr="001F4D73">
        <w:trPr>
          <w:cantSplit/>
          <w:trHeight w:val="303"/>
        </w:trPr>
        <w:tc>
          <w:tcPr>
            <w:tcW w:w="2410" w:type="dxa"/>
            <w:vAlign w:val="center"/>
          </w:tcPr>
          <w:p w:rsidR="002D1808" w:rsidRPr="00407E3C" w:rsidRDefault="002D1808" w:rsidP="001F4D73">
            <w:pPr>
              <w:pStyle w:val="12"/>
              <w:spacing w:before="100" w:after="100" w:line="276" w:lineRule="auto"/>
              <w:rPr>
                <w:b w:val="0"/>
              </w:rPr>
            </w:pPr>
            <w:r>
              <w:rPr>
                <w:b w:val="0"/>
              </w:rPr>
              <w:t xml:space="preserve">повне </w:t>
            </w:r>
            <w:r w:rsidRPr="00407E3C">
              <w:rPr>
                <w:b w:val="0"/>
              </w:rPr>
              <w:t>найменування / ПІБ (повністю)</w:t>
            </w:r>
          </w:p>
        </w:tc>
        <w:tc>
          <w:tcPr>
            <w:tcW w:w="7371" w:type="dxa"/>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bl>
    <w:p w:rsidR="002D1808" w:rsidRDefault="002D1808" w:rsidP="002D1808">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79"/>
      </w:tblGrid>
      <w:tr w:rsidR="002D1808" w:rsidRPr="00035891" w:rsidTr="001F4D73">
        <w:tc>
          <w:tcPr>
            <w:tcW w:w="9781" w:type="dxa"/>
            <w:gridSpan w:val="2"/>
            <w:tcBorders>
              <w:top w:val="nil"/>
              <w:left w:val="nil"/>
              <w:bottom w:val="single" w:sz="4" w:space="0" w:color="auto"/>
              <w:right w:val="nil"/>
            </w:tcBorders>
            <w:shd w:val="clear" w:color="auto" w:fill="FFFFFF" w:themeFill="background1"/>
          </w:tcPr>
          <w:p w:rsidR="002D1808" w:rsidRDefault="002D1808" w:rsidP="001F4D73">
            <w:pPr>
              <w:pStyle w:val="12"/>
              <w:jc w:val="both"/>
            </w:pPr>
          </w:p>
          <w:p w:rsidR="002D1808" w:rsidRPr="00035891" w:rsidRDefault="002D1808" w:rsidP="001F4D73">
            <w:pPr>
              <w:pStyle w:val="12"/>
              <w:jc w:val="both"/>
            </w:pPr>
            <w:r>
              <w:t xml:space="preserve">Прошу закрити </w:t>
            </w:r>
            <w:r w:rsidRPr="00035891">
              <w:rPr>
                <w:rFonts w:hint="cs"/>
              </w:rPr>
              <w:t>кліринговий</w:t>
            </w:r>
            <w:r w:rsidRPr="00035891">
              <w:t xml:space="preserve"> субрахунок для обліку зобов’язань та / або прав  з поставки та / або отримання цінних паперів та / або коштів клієнта учасника клірингу</w:t>
            </w:r>
            <w:r>
              <w:t xml:space="preserve"> </w:t>
            </w:r>
            <w:r w:rsidRPr="00035891">
              <w:t>/</w:t>
            </w:r>
            <w:r>
              <w:t xml:space="preserve"> </w:t>
            </w:r>
            <w:r w:rsidRPr="00035891">
              <w:t>контрагента учасника клірингу:</w:t>
            </w:r>
          </w:p>
        </w:tc>
      </w:tr>
      <w:tr w:rsidR="002D1808" w:rsidRPr="009B3AC3" w:rsidTr="001F4D73">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rsidR="002D1808" w:rsidRPr="00E578BD" w:rsidRDefault="002D1808" w:rsidP="000710E9">
            <w:pPr>
              <w:pStyle w:val="12"/>
              <w:jc w:val="both"/>
              <w:rPr>
                <w:b w:val="0"/>
              </w:rPr>
            </w:pPr>
            <w:r>
              <w:rPr>
                <w:b w:val="0"/>
              </w:rPr>
              <w:t>номер (номер</w:t>
            </w:r>
            <w:r w:rsidR="000710E9">
              <w:rPr>
                <w:b w:val="0"/>
              </w:rPr>
              <w:t>и</w:t>
            </w:r>
            <w:r>
              <w:rPr>
                <w:b w:val="0"/>
              </w:rPr>
              <w:t>) клірингового субрахунку (субрахунків)</w:t>
            </w:r>
          </w:p>
        </w:tc>
        <w:tc>
          <w:tcPr>
            <w:tcW w:w="6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E578BD" w:rsidRDefault="00D22213" w:rsidP="001F4D73">
            <w:pPr>
              <w:pStyle w:val="12"/>
              <w:rPr>
                <w:b w:val="0"/>
              </w:rPr>
            </w:pPr>
            <w:r w:rsidRPr="008843EF">
              <w:fldChar w:fldCharType="begin">
                <w:ffData>
                  <w:name w:val="ТекстовоеПоле30"/>
                  <w:enabled/>
                  <w:calcOnExit w:val="0"/>
                  <w:textInput/>
                </w:ffData>
              </w:fldChar>
            </w:r>
            <w:r w:rsidR="002D1808" w:rsidRPr="008843EF">
              <w:instrText xml:space="preserve"> FORMTEXT </w:instrText>
            </w:r>
            <w:r w:rsidRPr="008843EF">
              <w:fldChar w:fldCharType="separate"/>
            </w:r>
            <w:r w:rsidR="002D1808" w:rsidRPr="008843EF">
              <w:rPr>
                <w:rFonts w:hAnsi="Arial"/>
                <w:noProof/>
              </w:rPr>
              <w:t> </w:t>
            </w:r>
            <w:r w:rsidR="002D1808" w:rsidRPr="008843EF">
              <w:rPr>
                <w:rFonts w:hAnsi="Arial"/>
                <w:noProof/>
              </w:rPr>
              <w:t> </w:t>
            </w:r>
            <w:r w:rsidR="002D1808" w:rsidRPr="008843EF">
              <w:rPr>
                <w:rFonts w:hAnsi="Arial"/>
                <w:noProof/>
              </w:rPr>
              <w:t> </w:t>
            </w:r>
            <w:r w:rsidR="002D1808" w:rsidRPr="008843EF">
              <w:rPr>
                <w:rFonts w:hAnsi="Arial"/>
                <w:noProof/>
              </w:rPr>
              <w:t> </w:t>
            </w:r>
            <w:r w:rsidR="002D1808" w:rsidRPr="008843EF">
              <w:rPr>
                <w:rFonts w:hAnsi="Arial"/>
                <w:noProof/>
              </w:rPr>
              <w:t> </w:t>
            </w:r>
            <w:r w:rsidRPr="008843EF">
              <w:fldChar w:fldCharType="end"/>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D1808" w:rsidRPr="00F0761A" w:rsidTr="001F4D73">
        <w:tc>
          <w:tcPr>
            <w:tcW w:w="9781" w:type="dxa"/>
            <w:gridSpan w:val="2"/>
            <w:tcBorders>
              <w:top w:val="nil"/>
              <w:left w:val="nil"/>
              <w:bottom w:val="single" w:sz="4" w:space="0" w:color="auto"/>
              <w:right w:val="nil"/>
            </w:tcBorders>
            <w:shd w:val="clear" w:color="auto" w:fill="FFFFFF" w:themeFill="background1"/>
            <w:vAlign w:val="center"/>
          </w:tcPr>
          <w:p w:rsidR="002D1808" w:rsidRPr="00AA5B74" w:rsidRDefault="002D1808" w:rsidP="001F4D73">
            <w:pPr>
              <w:pStyle w:val="12"/>
            </w:pPr>
            <w:r>
              <w:t>Виконавець</w:t>
            </w:r>
            <w:r>
              <w:rPr>
                <w:lang w:val="en-US"/>
              </w:rPr>
              <w:t>:</w:t>
            </w:r>
          </w:p>
        </w:tc>
      </w:tr>
      <w:tr w:rsidR="002D1808" w:rsidRPr="00F0761A" w:rsidTr="001F4D73">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0F322E" w:rsidRDefault="002D1808" w:rsidP="001F4D73">
            <w:pPr>
              <w:pStyle w:val="12"/>
              <w:rPr>
                <w:b w:val="0"/>
              </w:rPr>
            </w:pPr>
            <w:r w:rsidRPr="000F322E">
              <w:rPr>
                <w:b w:val="0"/>
              </w:rPr>
              <w:t>прізвище, ім’я та по батькові, телефон,</w:t>
            </w:r>
            <w:r w:rsidRPr="00B67FBB">
              <w:rPr>
                <w:b w:val="0"/>
              </w:rPr>
              <w:t xml:space="preserve"> </w:t>
            </w:r>
            <w:r w:rsidRPr="000F322E">
              <w:rPr>
                <w:b w:val="0"/>
                <w:lang w:val="en-US"/>
              </w:rPr>
              <w:t>e</w:t>
            </w:r>
            <w:r w:rsidRPr="00B67FBB">
              <w:rPr>
                <w:b w:val="0"/>
              </w:rPr>
              <w:t>-</w:t>
            </w:r>
            <w:r w:rsidRPr="000F322E">
              <w:rPr>
                <w:b w:val="0"/>
                <w:lang w:val="en-US"/>
              </w:rPr>
              <w:t>mail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035891" w:rsidRDefault="00D22213" w:rsidP="001F4D73">
            <w:pPr>
              <w:pStyle w:val="12"/>
              <w:rPr>
                <w:b w:val="0"/>
              </w:rPr>
            </w:pPr>
            <w:r w:rsidRPr="00035891">
              <w:rPr>
                <w:b w:val="0"/>
              </w:rPr>
              <w:fldChar w:fldCharType="begin">
                <w:ffData>
                  <w:name w:val="ТекстовоеПоле49"/>
                  <w:enabled/>
                  <w:calcOnExit w:val="0"/>
                  <w:textInput/>
                </w:ffData>
              </w:fldChar>
            </w:r>
            <w:r w:rsidR="002D1808" w:rsidRPr="00035891">
              <w:rPr>
                <w:b w:val="0"/>
              </w:rPr>
              <w:instrText xml:space="preserve"> FORMTEXT </w:instrText>
            </w:r>
            <w:r w:rsidRPr="00035891">
              <w:rPr>
                <w:b w:val="0"/>
              </w:rPr>
            </w:r>
            <w:r w:rsidRPr="00035891">
              <w:rPr>
                <w:b w:val="0"/>
              </w:rPr>
              <w:fldChar w:fldCharType="separate"/>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Pr="00035891">
              <w:rPr>
                <w:b w:val="0"/>
              </w:rPr>
              <w:fldChar w:fldCharType="end"/>
            </w:r>
          </w:p>
        </w:tc>
      </w:tr>
    </w:tbl>
    <w:p w:rsidR="002D1808" w:rsidRDefault="002D1808" w:rsidP="002D1808">
      <w:pPr>
        <w:contextualSpacing/>
        <w:rPr>
          <w:rFonts w:ascii="Times New Roman" w:hAnsi="Times New Roman"/>
          <w:lang w:val="uk-UA"/>
        </w:rPr>
      </w:pPr>
    </w:p>
    <w:p w:rsidR="002D1808" w:rsidRDefault="002D1808" w:rsidP="002D1808">
      <w:pPr>
        <w:contextualSpacing/>
        <w:rPr>
          <w:rFonts w:ascii="Times New Roman" w:hAnsi="Times New Roman"/>
          <w:lang w:val="uk-UA"/>
        </w:rPr>
      </w:pPr>
    </w:p>
    <w:p w:rsidR="002D1808" w:rsidRPr="00A12282" w:rsidRDefault="002D1808" w:rsidP="002D1808">
      <w:pPr>
        <w:tabs>
          <w:tab w:val="left" w:pos="851"/>
        </w:tabs>
        <w:spacing w:after="0"/>
        <w:ind w:left="426" w:firstLine="0"/>
        <w:jc w:val="left"/>
        <w:rPr>
          <w:rFonts w:ascii="Times New Roman" w:hAnsi="Times New Roman"/>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392FDB" w:rsidTr="001F4D73">
        <w:trPr>
          <w:cantSplit/>
          <w:trHeight w:val="386"/>
        </w:trPr>
        <w:tc>
          <w:tcPr>
            <w:tcW w:w="3403" w:type="dxa"/>
            <w:tcBorders>
              <w:top w:val="nil"/>
              <w:left w:val="nil"/>
              <w:right w:val="nil"/>
            </w:tcBorders>
          </w:tcPr>
          <w:p w:rsidR="002D1808" w:rsidRPr="00B813FB"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8843EF" w:rsidRDefault="002D1808" w:rsidP="001F4D73">
            <w:pPr>
              <w:pStyle w:val="a8"/>
              <w:rPr>
                <w:rFonts w:ascii="Times New Roman" w:hAnsi="Times New Roman"/>
                <w:lang w:val="uk-UA"/>
              </w:rPr>
            </w:pPr>
            <w:r w:rsidRPr="008843EF">
              <w:rPr>
                <w:rFonts w:ascii="Times New Roman" w:hAnsi="Times New Roman"/>
                <w:lang w:val="uk-UA"/>
              </w:rPr>
              <w:t xml:space="preserve">    </w:t>
            </w:r>
          </w:p>
        </w:tc>
        <w:tc>
          <w:tcPr>
            <w:tcW w:w="2552" w:type="dxa"/>
            <w:tcBorders>
              <w:top w:val="nil"/>
              <w:left w:val="nil"/>
              <w:right w:val="nil"/>
            </w:tcBorders>
          </w:tcPr>
          <w:p w:rsidR="002D1808" w:rsidRPr="008843EF"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8843EF"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8843EF" w:rsidRDefault="002D1808" w:rsidP="001F4D73">
            <w:pPr>
              <w:spacing w:before="0" w:after="0"/>
              <w:ind w:firstLine="0"/>
              <w:jc w:val="left"/>
              <w:rPr>
                <w:rFonts w:ascii="Times New Roman" w:hAnsi="Times New Roman"/>
                <w:sz w:val="20"/>
                <w:szCs w:val="20"/>
                <w:lang w:val="uk-UA"/>
              </w:rPr>
            </w:pPr>
          </w:p>
        </w:tc>
      </w:tr>
      <w:tr w:rsidR="002D1808" w:rsidRPr="008843EF" w:rsidTr="001F4D73">
        <w:trPr>
          <w:trHeight w:val="70"/>
        </w:trPr>
        <w:tc>
          <w:tcPr>
            <w:tcW w:w="3403" w:type="dxa"/>
            <w:tcBorders>
              <w:left w:val="nil"/>
              <w:bottom w:val="nil"/>
              <w:right w:val="nil"/>
            </w:tcBorders>
          </w:tcPr>
          <w:p w:rsidR="002D1808" w:rsidRPr="008843EF" w:rsidRDefault="002D1808" w:rsidP="001F4D73">
            <w:pPr>
              <w:pStyle w:val="a8"/>
              <w:ind w:firstLine="34"/>
              <w:jc w:val="center"/>
              <w:rPr>
                <w:rFonts w:ascii="Times New Roman" w:hAnsi="Times New Roman"/>
                <w:lang w:val="uk-UA"/>
              </w:rPr>
            </w:pPr>
            <w:r w:rsidRPr="008843EF">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8843EF"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8843EF" w:rsidRDefault="002D1808" w:rsidP="001F4D73">
            <w:pPr>
              <w:pStyle w:val="a8"/>
              <w:ind w:firstLine="34"/>
              <w:jc w:val="center"/>
              <w:rPr>
                <w:rFonts w:ascii="Times New Roman" w:hAnsi="Times New Roman"/>
                <w:lang w:val="uk-UA"/>
              </w:rPr>
            </w:pPr>
            <w:r w:rsidRPr="008843EF">
              <w:rPr>
                <w:rFonts w:ascii="Times New Roman" w:hAnsi="Times New Roman"/>
                <w:lang w:val="uk-UA"/>
              </w:rPr>
              <w:t>підпис</w:t>
            </w:r>
          </w:p>
        </w:tc>
        <w:tc>
          <w:tcPr>
            <w:tcW w:w="283" w:type="dxa"/>
            <w:tcBorders>
              <w:top w:val="nil"/>
              <w:left w:val="nil"/>
              <w:bottom w:val="nil"/>
              <w:right w:val="nil"/>
            </w:tcBorders>
          </w:tcPr>
          <w:p w:rsidR="002D1808" w:rsidRPr="008843EF"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8843EF" w:rsidRDefault="002D1808" w:rsidP="001F4D73">
            <w:pPr>
              <w:spacing w:before="0" w:after="0"/>
              <w:ind w:firstLine="0"/>
              <w:jc w:val="center"/>
              <w:rPr>
                <w:rFonts w:ascii="Times New Roman" w:hAnsi="Times New Roman"/>
                <w:sz w:val="20"/>
                <w:szCs w:val="20"/>
                <w:lang w:val="uk-UA"/>
              </w:rPr>
            </w:pPr>
            <w:r w:rsidRPr="008843EF">
              <w:rPr>
                <w:rFonts w:ascii="Times New Roman" w:hAnsi="Times New Roman"/>
                <w:sz w:val="20"/>
                <w:szCs w:val="20"/>
                <w:lang w:val="uk-UA"/>
              </w:rPr>
              <w:t>прізвище та ініціали</w:t>
            </w:r>
          </w:p>
        </w:tc>
      </w:tr>
    </w:tbl>
    <w:p w:rsidR="002D1808" w:rsidRPr="005A12FA" w:rsidRDefault="002D1808" w:rsidP="002D1808">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843EF">
        <w:rPr>
          <w:rFonts w:ascii="Times New Roman" w:hAnsi="Times New Roman"/>
          <w:sz w:val="20"/>
          <w:szCs w:val="20"/>
          <w:lang w:val="uk-UA"/>
        </w:rPr>
        <w:t>МП</w:t>
      </w:r>
      <w:r w:rsidRPr="00D93DF8">
        <w:rPr>
          <w:rStyle w:val="afe"/>
          <w:rFonts w:ascii="Times New Roman" w:hAnsi="Times New Roman"/>
          <w:lang w:val="uk-UA"/>
        </w:rPr>
        <w:footnoteReference w:id="21"/>
      </w:r>
      <w:r w:rsidRPr="00D93DF8">
        <w:rPr>
          <w:rFonts w:ascii="Times New Roman" w:hAnsi="Times New Roman"/>
          <w:lang w:val="uk-UA"/>
        </w:rPr>
        <w:t xml:space="preserve">                   </w:t>
      </w:r>
    </w:p>
    <w:p w:rsidR="002D1808" w:rsidRDefault="002D1808" w:rsidP="002D1808">
      <w:pPr>
        <w:pStyle w:val="12"/>
        <w:pBdr>
          <w:bottom w:val="single" w:sz="12" w:space="1" w:color="auto"/>
        </w:pBdr>
        <w:rPr>
          <w:lang w:val="en-US"/>
        </w:rPr>
      </w:pPr>
    </w:p>
    <w:p w:rsidR="002D1808" w:rsidRPr="00B974B2" w:rsidRDefault="002D1808" w:rsidP="002D1808">
      <w:pPr>
        <w:pStyle w:val="12"/>
        <w:pBdr>
          <w:bottom w:val="single" w:sz="12" w:space="1" w:color="auto"/>
        </w:pBdr>
      </w:pPr>
    </w:p>
    <w:p w:rsidR="002D1808" w:rsidRPr="002D5933" w:rsidRDefault="002D1808" w:rsidP="002D1808">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2D1808" w:rsidRPr="00327566" w:rsidRDefault="002D1808" w:rsidP="002D1808">
      <w:pPr>
        <w:pStyle w:val="2"/>
        <w:ind w:firstLine="0"/>
        <w:jc w:val="left"/>
        <w:rPr>
          <w:rFonts w:ascii="Times New Roman" w:hAnsi="Times New Roman"/>
          <w:b w:val="0"/>
          <w:i w:val="0"/>
          <w:sz w:val="18"/>
          <w:szCs w:val="18"/>
          <w:lang w:val="uk-UA"/>
        </w:rPr>
      </w:pPr>
      <w:r w:rsidRPr="008843EF">
        <w:rPr>
          <w:rFonts w:ascii="Times New Roman" w:hAnsi="Times New Roman"/>
          <w:i w:val="0"/>
          <w:sz w:val="18"/>
          <w:szCs w:val="18"/>
          <w:lang w:val="uk-UA"/>
        </w:rPr>
        <w:t xml:space="preserve">Документи на </w:t>
      </w:r>
      <w:r>
        <w:rPr>
          <w:rFonts w:ascii="Times New Roman" w:hAnsi="Times New Roman"/>
          <w:i w:val="0"/>
          <w:sz w:val="18"/>
          <w:szCs w:val="18"/>
          <w:lang w:val="uk-UA"/>
        </w:rPr>
        <w:t xml:space="preserve">закриття клірингового </w:t>
      </w:r>
      <w:r w:rsidRPr="008843EF">
        <w:rPr>
          <w:rFonts w:ascii="Times New Roman" w:hAnsi="Times New Roman"/>
          <w:i w:val="0"/>
          <w:sz w:val="18"/>
          <w:szCs w:val="18"/>
          <w:lang w:val="uk-UA"/>
        </w:rPr>
        <w:t>субрахунку перевірив</w:t>
      </w:r>
      <w:r w:rsidRPr="008843EF">
        <w:rPr>
          <w:rFonts w:ascii="Times New Roman" w:hAnsi="Times New Roman"/>
          <w:i w:val="0"/>
          <w:sz w:val="18"/>
          <w:szCs w:val="18"/>
        </w:rPr>
        <w:t>:</w:t>
      </w:r>
      <w:r w:rsidRPr="008843EF">
        <w:rPr>
          <w:rFonts w:ascii="Times New Roman" w:hAnsi="Times New Roman"/>
          <w:i w:val="0"/>
          <w:sz w:val="18"/>
          <w:szCs w:val="18"/>
          <w:lang w:val="uk-UA"/>
        </w:rPr>
        <w:t xml:space="preserve"> </w:t>
      </w:r>
      <w:r w:rsidRPr="008843EF">
        <w:rPr>
          <w:rFonts w:ascii="Times New Roman" w:hAnsi="Times New Roman"/>
          <w:b w:val="0"/>
          <w:i w:val="0"/>
          <w:sz w:val="18"/>
          <w:szCs w:val="18"/>
          <w:lang w:val="uk-UA"/>
        </w:rPr>
        <w:t>_______________________________</w:t>
      </w:r>
      <w:r w:rsidRPr="008843EF">
        <w:rPr>
          <w:rFonts w:ascii="Times New Roman" w:hAnsi="Times New Roman"/>
          <w:b w:val="0"/>
          <w:i w:val="0"/>
          <w:sz w:val="18"/>
          <w:szCs w:val="18"/>
        </w:rPr>
        <w:t>___________</w:t>
      </w:r>
      <w:r>
        <w:rPr>
          <w:rFonts w:ascii="Times New Roman" w:hAnsi="Times New Roman"/>
          <w:b w:val="0"/>
          <w:i w:val="0"/>
          <w:sz w:val="18"/>
          <w:szCs w:val="18"/>
          <w:lang w:val="uk-UA"/>
        </w:rPr>
        <w:t>___________</w:t>
      </w:r>
    </w:p>
    <w:p w:rsidR="002D1808" w:rsidRPr="008843EF" w:rsidRDefault="002D1808" w:rsidP="002D1808">
      <w:pPr>
        <w:tabs>
          <w:tab w:val="left" w:pos="851"/>
        </w:tabs>
        <w:spacing w:after="0"/>
        <w:ind w:firstLine="0"/>
        <w:jc w:val="left"/>
        <w:rPr>
          <w:rFonts w:ascii="Times New Roman" w:hAnsi="Times New Roman"/>
          <w:sz w:val="18"/>
          <w:szCs w:val="18"/>
          <w:vertAlign w:val="superscript"/>
          <w:lang w:val="uk-UA"/>
        </w:rPr>
      </w:pPr>
      <w:r w:rsidRPr="008843EF">
        <w:rPr>
          <w:rFonts w:ascii="Times New Roman" w:hAnsi="Times New Roman"/>
          <w:sz w:val="18"/>
          <w:szCs w:val="18"/>
          <w:lang w:val="uk-UA"/>
        </w:rPr>
        <w:t xml:space="preserve">                                                                                                                                     </w:t>
      </w:r>
      <w:r w:rsidRPr="008843EF">
        <w:rPr>
          <w:rFonts w:ascii="Times New Roman" w:hAnsi="Times New Roman"/>
          <w:sz w:val="18"/>
          <w:szCs w:val="18"/>
        </w:rPr>
        <w:t xml:space="preserve">     </w:t>
      </w:r>
      <w:r w:rsidRPr="008843EF">
        <w:rPr>
          <w:rFonts w:ascii="Times New Roman" w:hAnsi="Times New Roman"/>
          <w:sz w:val="18"/>
          <w:szCs w:val="18"/>
          <w:lang w:val="uk-UA"/>
        </w:rPr>
        <w:t xml:space="preserve">          </w:t>
      </w:r>
      <w:r>
        <w:rPr>
          <w:rFonts w:ascii="Times New Roman" w:hAnsi="Times New Roman"/>
          <w:sz w:val="18"/>
          <w:szCs w:val="18"/>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2D1808">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Закрито кліринговий субрахунок</w:t>
      </w:r>
      <w:r w:rsidRPr="008843EF">
        <w:rPr>
          <w:rFonts w:ascii="Times New Roman" w:hAnsi="Times New Roman"/>
          <w:b/>
          <w:sz w:val="18"/>
          <w:szCs w:val="18"/>
          <w:lang w:val="uk-UA"/>
        </w:rPr>
        <w:t>:</w:t>
      </w:r>
      <w:r>
        <w:rPr>
          <w:rFonts w:ascii="Times New Roman" w:hAnsi="Times New Roman"/>
          <w:b/>
          <w:sz w:val="18"/>
          <w:szCs w:val="18"/>
          <w:lang w:val="uk-UA"/>
        </w:rPr>
        <w:t xml:space="preserve"> </w:t>
      </w:r>
    </w:p>
    <w:p w:rsidR="002D1808"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_________________________ 20____ р.</w:t>
      </w:r>
      <w:r>
        <w:rPr>
          <w:rFonts w:ascii="Times New Roman" w:hAnsi="Times New Roman"/>
          <w:b/>
          <w:sz w:val="18"/>
          <w:szCs w:val="18"/>
          <w:lang w:val="uk-UA"/>
        </w:rPr>
        <w:t xml:space="preserve">                      </w:t>
      </w:r>
    </w:p>
    <w:p w:rsidR="002D1808" w:rsidRPr="00E578BD"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sz w:val="18"/>
          <w:szCs w:val="18"/>
          <w:lang w:val="uk-UA"/>
        </w:rPr>
        <w:t>№ ____________________</w:t>
      </w:r>
      <w:r>
        <w:rPr>
          <w:rFonts w:ascii="Times New Roman" w:hAnsi="Times New Roman"/>
          <w:sz w:val="18"/>
          <w:szCs w:val="18"/>
          <w:lang w:val="uk-UA"/>
        </w:rPr>
        <w:t>_________________________________________</w:t>
      </w:r>
      <w:r w:rsidRPr="008843EF">
        <w:rPr>
          <w:rFonts w:ascii="Times New Roman" w:hAnsi="Times New Roman"/>
          <w:sz w:val="18"/>
          <w:szCs w:val="18"/>
          <w:lang w:val="uk-UA"/>
        </w:rPr>
        <w:t xml:space="preserve"> від «_____» ___</w:t>
      </w:r>
      <w:r>
        <w:rPr>
          <w:rFonts w:ascii="Times New Roman" w:hAnsi="Times New Roman"/>
          <w:sz w:val="18"/>
          <w:szCs w:val="18"/>
          <w:lang w:val="uk-UA"/>
        </w:rPr>
        <w:t>______________________ 20____ р</w:t>
      </w:r>
    </w:p>
    <w:p w:rsidR="002D1808" w:rsidRDefault="002D1808" w:rsidP="002D1808">
      <w:pPr>
        <w:tabs>
          <w:tab w:val="left" w:pos="851"/>
        </w:tabs>
        <w:spacing w:after="0"/>
        <w:ind w:firstLine="0"/>
        <w:jc w:val="left"/>
        <w:rPr>
          <w:rFonts w:ascii="Times New Roman" w:hAnsi="Times New Roman"/>
          <w:b/>
          <w:sz w:val="18"/>
          <w:szCs w:val="18"/>
          <w:lang w:val="uk-UA"/>
        </w:rPr>
      </w:pPr>
    </w:p>
    <w:p w:rsidR="002D1808" w:rsidRPr="00A12282"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b/>
          <w:sz w:val="18"/>
          <w:szCs w:val="18"/>
          <w:lang w:val="uk-UA"/>
        </w:rPr>
        <w:t>Уповноваже</w:t>
      </w:r>
      <w:r>
        <w:rPr>
          <w:rFonts w:ascii="Times New Roman" w:hAnsi="Times New Roman"/>
          <w:b/>
          <w:sz w:val="18"/>
          <w:szCs w:val="18"/>
          <w:lang w:val="uk-UA"/>
        </w:rPr>
        <w:t>на особа, що закрила кліринговий субрахунок</w:t>
      </w:r>
      <w:r w:rsidRPr="00A12282">
        <w:rPr>
          <w:rFonts w:ascii="Times New Roman" w:hAnsi="Times New Roman"/>
          <w:b/>
          <w:sz w:val="18"/>
          <w:szCs w:val="18"/>
          <w:lang w:val="uk-UA"/>
        </w:rPr>
        <w:t>:________________________________</w:t>
      </w:r>
      <w:r w:rsidRPr="008843EF">
        <w:rPr>
          <w:rFonts w:ascii="Times New Roman" w:hAnsi="Times New Roman"/>
          <w:b/>
          <w:sz w:val="18"/>
          <w:szCs w:val="18"/>
          <w:lang w:val="uk-UA"/>
        </w:rPr>
        <w:t>___</w:t>
      </w:r>
      <w:r>
        <w:rPr>
          <w:rFonts w:ascii="Times New Roman" w:hAnsi="Times New Roman"/>
          <w:b/>
          <w:sz w:val="18"/>
          <w:szCs w:val="18"/>
          <w:lang w:val="uk-UA"/>
        </w:rPr>
        <w:t>___________________</w:t>
      </w:r>
    </w:p>
    <w:p w:rsidR="002D1808" w:rsidRPr="00A12282" w:rsidRDefault="002D1808" w:rsidP="002D1808">
      <w:pPr>
        <w:tabs>
          <w:tab w:val="left" w:pos="851"/>
        </w:tabs>
        <w:spacing w:after="0"/>
        <w:ind w:firstLine="0"/>
        <w:jc w:val="left"/>
        <w:rPr>
          <w:rFonts w:ascii="Times New Roman" w:hAnsi="Times New Roman"/>
          <w:b/>
          <w:sz w:val="18"/>
          <w:szCs w:val="18"/>
          <w:vertAlign w:val="superscript"/>
          <w:lang w:val="uk-UA"/>
        </w:rPr>
      </w:pPr>
      <w:r w:rsidRPr="008843EF">
        <w:rPr>
          <w:rFonts w:ascii="Times New Roman" w:hAnsi="Times New Roman"/>
          <w:b/>
          <w:sz w:val="18"/>
          <w:szCs w:val="18"/>
          <w:vertAlign w:val="superscript"/>
          <w:lang w:val="uk-UA"/>
        </w:rPr>
        <w:t xml:space="preserve">                                                                                                                                                                                              </w:t>
      </w:r>
      <w:r>
        <w:rPr>
          <w:rFonts w:ascii="Times New Roman" w:hAnsi="Times New Roman"/>
          <w:b/>
          <w:sz w:val="18"/>
          <w:szCs w:val="18"/>
          <w:vertAlign w:val="superscript"/>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1903CF">
      <w:pPr>
        <w:tabs>
          <w:tab w:val="left" w:pos="993"/>
        </w:tabs>
        <w:spacing w:after="0"/>
        <w:jc w:val="right"/>
        <w:rPr>
          <w:rFonts w:ascii="Times New Roman" w:hAnsi="Times New Roman"/>
          <w:lang w:val="uk-UA"/>
        </w:rPr>
      </w:pPr>
    </w:p>
    <w:p w:rsidR="002D1808" w:rsidRDefault="002D1808" w:rsidP="001903CF">
      <w:pPr>
        <w:tabs>
          <w:tab w:val="left" w:pos="993"/>
        </w:tabs>
        <w:spacing w:after="0"/>
        <w:jc w:val="right"/>
        <w:rPr>
          <w:rFonts w:ascii="Times New Roman" w:hAnsi="Times New Roman"/>
          <w:lang w:val="uk-UA"/>
        </w:rPr>
      </w:pPr>
    </w:p>
    <w:p w:rsidR="002D1808" w:rsidRDefault="002D1808" w:rsidP="001903CF">
      <w:pPr>
        <w:tabs>
          <w:tab w:val="left" w:pos="993"/>
        </w:tabs>
        <w:spacing w:after="0"/>
        <w:jc w:val="right"/>
        <w:rPr>
          <w:rFonts w:ascii="Times New Roman" w:hAnsi="Times New Roman"/>
          <w:lang w:val="uk-UA"/>
        </w:rPr>
      </w:pPr>
    </w:p>
    <w:p w:rsidR="002D1808" w:rsidRDefault="002D1808" w:rsidP="001903CF">
      <w:pPr>
        <w:tabs>
          <w:tab w:val="left" w:pos="993"/>
        </w:tabs>
        <w:spacing w:after="0"/>
        <w:jc w:val="right"/>
        <w:rPr>
          <w:rFonts w:ascii="Times New Roman" w:hAnsi="Times New Roman"/>
          <w:lang w:val="uk-UA"/>
        </w:rPr>
      </w:pPr>
    </w:p>
    <w:p w:rsidR="002D1808" w:rsidRDefault="002D1808" w:rsidP="001903CF">
      <w:pPr>
        <w:tabs>
          <w:tab w:val="left" w:pos="993"/>
        </w:tabs>
        <w:spacing w:after="0"/>
        <w:jc w:val="right"/>
        <w:rPr>
          <w:rFonts w:ascii="Times New Roman" w:hAnsi="Times New Roman"/>
          <w:lang w:val="uk-UA"/>
        </w:rPr>
      </w:pPr>
    </w:p>
    <w:p w:rsidR="002D1808" w:rsidRDefault="002D1808" w:rsidP="001903CF">
      <w:pPr>
        <w:tabs>
          <w:tab w:val="left" w:pos="993"/>
        </w:tabs>
        <w:spacing w:after="0"/>
        <w:jc w:val="right"/>
        <w:rPr>
          <w:rFonts w:ascii="Times New Roman" w:hAnsi="Times New Roman"/>
          <w:lang w:val="uk-UA"/>
        </w:rPr>
      </w:pPr>
    </w:p>
    <w:p w:rsidR="002D1808" w:rsidRPr="00F4332C" w:rsidRDefault="00D93DF8" w:rsidP="002D1808">
      <w:pPr>
        <w:tabs>
          <w:tab w:val="left" w:pos="851"/>
        </w:tabs>
        <w:spacing w:after="0"/>
        <w:ind w:left="426" w:firstLine="0"/>
        <w:jc w:val="right"/>
        <w:rPr>
          <w:rFonts w:ascii="Times New Roman" w:hAnsi="Times New Roman"/>
          <w:lang w:val="uk-UA"/>
        </w:rPr>
      </w:pPr>
      <w:r w:rsidRPr="00D93DF8">
        <w:rPr>
          <w:rFonts w:ascii="Times New Roman" w:hAnsi="Times New Roman"/>
          <w:lang w:val="uk-UA"/>
        </w:rPr>
        <w:br w:type="page"/>
      </w:r>
      <w:r w:rsidR="002D1808" w:rsidRPr="00D93DF8">
        <w:rPr>
          <w:rFonts w:ascii="Times New Roman" w:hAnsi="Times New Roman"/>
          <w:lang w:val="uk-UA"/>
        </w:rPr>
        <w:lastRenderedPageBreak/>
        <w:t>Додаток 1</w:t>
      </w:r>
      <w:r w:rsidR="002D1808">
        <w:rPr>
          <w:rFonts w:ascii="Times New Roman" w:hAnsi="Times New Roman"/>
          <w:lang w:val="uk-UA"/>
        </w:rPr>
        <w:t>2.2.</w:t>
      </w:r>
    </w:p>
    <w:p w:rsidR="002D1808" w:rsidRPr="003C12D8" w:rsidRDefault="002D1808" w:rsidP="002D1808">
      <w:pPr>
        <w:pStyle w:val="5"/>
        <w:spacing w:before="0"/>
        <w:jc w:val="center"/>
        <w:rPr>
          <w:rFonts w:ascii="Times New Roman" w:hAnsi="Times New Roman"/>
          <w:i w:val="0"/>
          <w:caps/>
          <w:sz w:val="24"/>
          <w:szCs w:val="24"/>
          <w:lang w:val="uk-UA"/>
        </w:rPr>
      </w:pPr>
      <w:r w:rsidRPr="003C12D8">
        <w:rPr>
          <w:rFonts w:ascii="Times New Roman" w:hAnsi="Times New Roman"/>
          <w:i w:val="0"/>
          <w:caps/>
          <w:sz w:val="24"/>
          <w:szCs w:val="24"/>
          <w:lang w:val="uk-UA"/>
        </w:rPr>
        <w:t xml:space="preserve">Заява </w:t>
      </w:r>
    </w:p>
    <w:p w:rsidR="002D1808" w:rsidRDefault="002D1808" w:rsidP="002D1808">
      <w:pPr>
        <w:pStyle w:val="5"/>
        <w:spacing w:before="0" w:after="0"/>
        <w:jc w:val="center"/>
        <w:rPr>
          <w:rFonts w:ascii="Times New Roman" w:hAnsi="Times New Roman"/>
          <w:i w:val="0"/>
          <w:sz w:val="24"/>
          <w:szCs w:val="24"/>
          <w:lang w:val="uk-UA"/>
        </w:rPr>
      </w:pPr>
      <w:r w:rsidRPr="00D93DF8">
        <w:rPr>
          <w:rFonts w:ascii="Times New Roman" w:hAnsi="Times New Roman"/>
          <w:i w:val="0"/>
          <w:sz w:val="24"/>
          <w:szCs w:val="24"/>
          <w:lang w:val="uk-UA"/>
        </w:rPr>
        <w:t>на закриття клірингового субрахунку</w:t>
      </w:r>
    </w:p>
    <w:p w:rsidR="002D1808" w:rsidRPr="001158C5" w:rsidRDefault="002D1808" w:rsidP="002D1808">
      <w:pPr>
        <w:spacing w:before="0" w:after="0"/>
        <w:jc w:val="center"/>
        <w:rPr>
          <w:rFonts w:ascii="Times New Roman" w:hAnsi="Times New Roman"/>
          <w:b/>
          <w:sz w:val="24"/>
          <w:szCs w:val="24"/>
          <w:lang w:val="uk-UA"/>
        </w:rPr>
      </w:pPr>
      <w:r w:rsidRPr="003563D7">
        <w:rPr>
          <w:rFonts w:ascii="Times New Roman" w:hAnsi="Times New Roman"/>
          <w:b/>
          <w:sz w:val="24"/>
          <w:szCs w:val="24"/>
          <w:lang w:val="uk-UA"/>
        </w:rPr>
        <w:t>для здійснення операцій клієнта учасника клірингу з виконання зобов’</w:t>
      </w:r>
      <w:r>
        <w:rPr>
          <w:rFonts w:ascii="Times New Roman" w:hAnsi="Times New Roman"/>
          <w:b/>
          <w:sz w:val="24"/>
          <w:szCs w:val="24"/>
          <w:lang w:val="uk-UA"/>
        </w:rPr>
        <w:t>язань боржника перед кредитором</w:t>
      </w:r>
    </w:p>
    <w:p w:rsidR="002D1808" w:rsidRDefault="002D1808" w:rsidP="002D1808">
      <w:pPr>
        <w:pStyle w:val="13"/>
        <w:jc w:val="center"/>
        <w:rPr>
          <w:b/>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552"/>
        <w:gridCol w:w="493"/>
        <w:gridCol w:w="2909"/>
      </w:tblGrid>
      <w:tr w:rsidR="002D1808" w:rsidRPr="002D5933" w:rsidTr="001F4D73">
        <w:tc>
          <w:tcPr>
            <w:tcW w:w="1384"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Вихідний №</w:t>
            </w:r>
          </w:p>
        </w:tc>
        <w:tc>
          <w:tcPr>
            <w:tcW w:w="2552" w:type="dxa"/>
            <w:tcBorders>
              <w:bottom w:val="single" w:sz="4" w:space="0" w:color="auto"/>
            </w:tcBorders>
            <w:vAlign w:val="center"/>
          </w:tcPr>
          <w:p w:rsidR="002D1808" w:rsidRPr="003A577C" w:rsidRDefault="00D22213" w:rsidP="001F4D73">
            <w:pPr>
              <w:pStyle w:val="5"/>
              <w:spacing w:before="0"/>
              <w:ind w:firstLine="0"/>
              <w:jc w:val="left"/>
              <w:rPr>
                <w:rFonts w:ascii="Times New Roman" w:hAnsi="Times New Roman"/>
                <w:b w:val="0"/>
                <w:i w:val="0"/>
                <w:caps/>
                <w:sz w:val="20"/>
                <w:szCs w:val="20"/>
                <w:lang w:val="uk-UA"/>
              </w:rPr>
            </w:pPr>
            <w:r w:rsidRPr="003A577C">
              <w:rPr>
                <w:rFonts w:ascii="Times New Roman" w:hAnsi="Times New Roman"/>
                <w:i w:val="0"/>
                <w:sz w:val="20"/>
                <w:szCs w:val="20"/>
                <w:lang w:val="uk-UA"/>
              </w:rPr>
              <w:fldChar w:fldCharType="begin">
                <w:ffData>
                  <w:name w:val="ТекстовоеПоле49"/>
                  <w:enabled/>
                  <w:calcOnExit w:val="0"/>
                  <w:textInput/>
                </w:ffData>
              </w:fldChar>
            </w:r>
            <w:r w:rsidR="002D1808" w:rsidRPr="003A577C">
              <w:rPr>
                <w:rFonts w:ascii="Times New Roman" w:hAnsi="Times New Roman"/>
                <w:i w:val="0"/>
                <w:sz w:val="20"/>
                <w:szCs w:val="20"/>
                <w:lang w:val="uk-UA"/>
              </w:rPr>
              <w:instrText xml:space="preserve"> FORMTEXT </w:instrText>
            </w:r>
            <w:r w:rsidRPr="003A577C">
              <w:rPr>
                <w:rFonts w:ascii="Times New Roman" w:hAnsi="Times New Roman"/>
                <w:i w:val="0"/>
                <w:sz w:val="20"/>
                <w:szCs w:val="20"/>
                <w:lang w:val="uk-UA"/>
              </w:rPr>
            </w:r>
            <w:r w:rsidRPr="003A577C">
              <w:rPr>
                <w:rFonts w:ascii="Times New Roman" w:hAnsi="Times New Roman"/>
                <w:i w:val="0"/>
                <w:sz w:val="20"/>
                <w:szCs w:val="20"/>
                <w:lang w:val="uk-UA"/>
              </w:rPr>
              <w:fldChar w:fldCharType="separate"/>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002D1808" w:rsidRPr="003A577C">
              <w:rPr>
                <w:rFonts w:ascii="Times New Roman" w:hAnsi="Arial"/>
                <w:i w:val="0"/>
                <w:noProof/>
                <w:sz w:val="20"/>
                <w:szCs w:val="20"/>
                <w:lang w:val="uk-UA"/>
              </w:rPr>
              <w:t> </w:t>
            </w:r>
            <w:r w:rsidRPr="003A577C">
              <w:rPr>
                <w:rFonts w:ascii="Times New Roman" w:hAnsi="Times New Roman"/>
                <w:i w:val="0"/>
                <w:sz w:val="20"/>
                <w:szCs w:val="20"/>
                <w:lang w:val="uk-UA"/>
              </w:rPr>
              <w:fldChar w:fldCharType="end"/>
            </w:r>
          </w:p>
        </w:tc>
        <w:tc>
          <w:tcPr>
            <w:tcW w:w="493" w:type="dxa"/>
          </w:tcPr>
          <w:p w:rsidR="002D1808" w:rsidRPr="002D5933" w:rsidRDefault="002D1808" w:rsidP="001F4D73">
            <w:pPr>
              <w:pStyle w:val="4"/>
              <w:jc w:val="left"/>
              <w:rPr>
                <w:rFonts w:ascii="Times New Roman" w:hAnsi="Times New Roman"/>
                <w:b w:val="0"/>
                <w:sz w:val="20"/>
                <w:lang w:val="uk-UA"/>
              </w:rPr>
            </w:pPr>
            <w:r w:rsidRPr="002D5933">
              <w:rPr>
                <w:rFonts w:ascii="Times New Roman" w:hAnsi="Times New Roman"/>
                <w:b w:val="0"/>
                <w:sz w:val="20"/>
                <w:lang w:val="uk-UA"/>
              </w:rPr>
              <w:t>від</w:t>
            </w:r>
          </w:p>
        </w:tc>
        <w:tc>
          <w:tcPr>
            <w:tcW w:w="2909" w:type="dxa"/>
            <w:tcBorders>
              <w:bottom w:val="single" w:sz="4" w:space="0" w:color="auto"/>
            </w:tcBorders>
            <w:vAlign w:val="center"/>
          </w:tcPr>
          <w:p w:rsidR="002D1808" w:rsidRPr="003A577C" w:rsidRDefault="00D22213" w:rsidP="001F4D73">
            <w:pPr>
              <w:pStyle w:val="5"/>
              <w:spacing w:before="0"/>
              <w:ind w:firstLine="0"/>
              <w:jc w:val="left"/>
              <w:rPr>
                <w:rFonts w:ascii="Times New Roman" w:hAnsi="Times New Roman"/>
                <w:b w:val="0"/>
                <w:i w:val="0"/>
                <w:caps/>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bl>
    <w:p w:rsidR="002D1808" w:rsidRPr="00B5001E" w:rsidRDefault="002D1808" w:rsidP="002D1808">
      <w:pPr>
        <w:widowControl w:val="0"/>
        <w:ind w:firstLine="0"/>
        <w:rPr>
          <w:rFonts w:ascii="Times New Roman" w:hAnsi="Times New Roman"/>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rsidR="002D1808" w:rsidRPr="009B3AC3" w:rsidTr="001F4D73">
        <w:trPr>
          <w:cantSplit/>
          <w:trHeight w:val="409"/>
        </w:trPr>
        <w:tc>
          <w:tcPr>
            <w:tcW w:w="9781" w:type="dxa"/>
            <w:gridSpan w:val="2"/>
            <w:tcBorders>
              <w:top w:val="nil"/>
              <w:left w:val="nil"/>
              <w:bottom w:val="single" w:sz="4" w:space="0" w:color="auto"/>
              <w:right w:val="nil"/>
            </w:tcBorders>
            <w:shd w:val="clear" w:color="auto" w:fill="FFFFFF" w:themeFill="background1"/>
            <w:vAlign w:val="center"/>
          </w:tcPr>
          <w:p w:rsidR="002D1808" w:rsidRPr="003F1385" w:rsidRDefault="002D1808" w:rsidP="001F4D73">
            <w:pPr>
              <w:widowControl w:val="0"/>
              <w:ind w:firstLine="0"/>
              <w:jc w:val="left"/>
              <w:rPr>
                <w:rFonts w:ascii="Times New Roman" w:hAnsi="Times New Roman"/>
                <w:b/>
                <w:sz w:val="20"/>
                <w:szCs w:val="20"/>
              </w:rPr>
            </w:pPr>
            <w:r w:rsidRPr="003F1385">
              <w:rPr>
                <w:rFonts w:ascii="Times New Roman" w:hAnsi="Times New Roman"/>
                <w:b/>
                <w:sz w:val="20"/>
                <w:szCs w:val="20"/>
                <w:lang w:val="uk-UA"/>
              </w:rPr>
              <w:t xml:space="preserve">Учасник клірингу, що надає </w:t>
            </w:r>
            <w:r>
              <w:rPr>
                <w:rFonts w:ascii="Times New Roman" w:hAnsi="Times New Roman"/>
                <w:b/>
                <w:sz w:val="20"/>
                <w:szCs w:val="20"/>
                <w:lang w:val="uk-UA"/>
              </w:rPr>
              <w:t>ЗАЯВУ</w:t>
            </w:r>
            <w:r w:rsidRPr="003F1385">
              <w:rPr>
                <w:rFonts w:ascii="Times New Roman" w:hAnsi="Times New Roman"/>
                <w:b/>
                <w:sz w:val="20"/>
                <w:szCs w:val="20"/>
              </w:rPr>
              <w:t>:</w:t>
            </w:r>
          </w:p>
        </w:tc>
      </w:tr>
      <w:tr w:rsidR="002D1808" w:rsidRPr="009B3AC3" w:rsidTr="001F4D73">
        <w:trPr>
          <w:cantSplit/>
          <w:trHeight w:val="233"/>
        </w:trPr>
        <w:tc>
          <w:tcPr>
            <w:tcW w:w="2410" w:type="dxa"/>
            <w:tcBorders>
              <w:top w:val="single" w:sz="4" w:space="0" w:color="auto"/>
            </w:tcBorders>
            <w:vAlign w:val="center"/>
          </w:tcPr>
          <w:p w:rsidR="002D1808" w:rsidRPr="00407E3C" w:rsidRDefault="002D1808" w:rsidP="001F4D73">
            <w:pPr>
              <w:pStyle w:val="12"/>
              <w:spacing w:before="100" w:after="100" w:line="276" w:lineRule="auto"/>
              <w:jc w:val="both"/>
              <w:rPr>
                <w:b w:val="0"/>
              </w:rPr>
            </w:pPr>
            <w:r>
              <w:rPr>
                <w:b w:val="0"/>
              </w:rPr>
              <w:t>с</w:t>
            </w:r>
            <w:r w:rsidRPr="00407E3C">
              <w:rPr>
                <w:b w:val="0"/>
              </w:rPr>
              <w:t xml:space="preserve">корочене </w:t>
            </w:r>
            <w:r w:rsidRPr="00407E3C">
              <w:rPr>
                <w:rFonts w:hint="cs"/>
                <w:b w:val="0"/>
              </w:rPr>
              <w:t>найменування</w:t>
            </w:r>
          </w:p>
        </w:tc>
        <w:tc>
          <w:tcPr>
            <w:tcW w:w="7371" w:type="dxa"/>
            <w:tcBorders>
              <w:top w:val="single" w:sz="4" w:space="0" w:color="auto"/>
            </w:tcBorders>
            <w:vAlign w:val="center"/>
          </w:tcPr>
          <w:p w:rsidR="002D1808" w:rsidRPr="003F1385" w:rsidRDefault="00D22213" w:rsidP="001F4D73">
            <w:pPr>
              <w:widowControl w:val="0"/>
              <w:spacing w:line="276" w:lineRule="auto"/>
              <w:ind w:firstLine="0"/>
              <w:jc w:val="left"/>
              <w:rPr>
                <w:rFonts w:ascii="Times New Roman" w:hAnsi="Times New Roman"/>
                <w:sz w:val="20"/>
                <w:szCs w:val="20"/>
                <w:lang w:val="uk-UA"/>
              </w:rPr>
            </w:pPr>
            <w:r w:rsidRPr="003F1385">
              <w:rPr>
                <w:rFonts w:ascii="Times New Roman" w:hAnsi="Times New Roman"/>
                <w:sz w:val="20"/>
                <w:szCs w:val="20"/>
                <w:lang w:val="uk-UA"/>
              </w:rPr>
              <w:fldChar w:fldCharType="begin">
                <w:ffData>
                  <w:name w:val="ТекстовоеПоле49"/>
                  <w:enabled/>
                  <w:calcOnExit w:val="0"/>
                  <w:textInput/>
                </w:ffData>
              </w:fldChar>
            </w:r>
            <w:r w:rsidR="002D1808" w:rsidRPr="003F1385">
              <w:rPr>
                <w:rFonts w:ascii="Times New Roman" w:hAnsi="Times New Roman"/>
                <w:sz w:val="20"/>
                <w:szCs w:val="20"/>
                <w:lang w:val="uk-UA"/>
              </w:rPr>
              <w:instrText xml:space="preserve"> FORMTEXT </w:instrText>
            </w:r>
            <w:r w:rsidRPr="003F1385">
              <w:rPr>
                <w:rFonts w:ascii="Times New Roman" w:hAnsi="Times New Roman"/>
                <w:sz w:val="20"/>
                <w:szCs w:val="20"/>
                <w:lang w:val="uk-UA"/>
              </w:rPr>
            </w:r>
            <w:r w:rsidRPr="003F1385">
              <w:rPr>
                <w:rFonts w:ascii="Times New Roman" w:hAnsi="Times New Roman"/>
                <w:sz w:val="20"/>
                <w:szCs w:val="20"/>
                <w:lang w:val="uk-UA"/>
              </w:rPr>
              <w:fldChar w:fldCharType="separate"/>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002D1808" w:rsidRPr="003F1385">
              <w:rPr>
                <w:rFonts w:ascii="Times New Roman" w:hAnsi="Arial"/>
                <w:noProof/>
                <w:sz w:val="20"/>
                <w:szCs w:val="20"/>
                <w:lang w:val="uk-UA"/>
              </w:rPr>
              <w:t> </w:t>
            </w:r>
            <w:r w:rsidRPr="003F1385">
              <w:rPr>
                <w:rFonts w:ascii="Times New Roman" w:hAnsi="Times New Roman"/>
                <w:sz w:val="20"/>
                <w:szCs w:val="20"/>
                <w:lang w:val="uk-UA"/>
              </w:rPr>
              <w:fldChar w:fldCharType="end"/>
            </w:r>
          </w:p>
        </w:tc>
      </w:tr>
      <w:tr w:rsidR="002D1808" w:rsidRPr="009B3AC3" w:rsidTr="001F4D73">
        <w:trPr>
          <w:cantSplit/>
          <w:trHeight w:val="303"/>
        </w:trPr>
        <w:tc>
          <w:tcPr>
            <w:tcW w:w="2410" w:type="dxa"/>
            <w:tcBorders>
              <w:bottom w:val="single" w:sz="4" w:space="0" w:color="auto"/>
            </w:tcBorders>
            <w:vAlign w:val="center"/>
          </w:tcPr>
          <w:p w:rsidR="002D1808" w:rsidRPr="00407E3C" w:rsidRDefault="002D1808" w:rsidP="001F4D73">
            <w:pPr>
              <w:pStyle w:val="12"/>
              <w:spacing w:before="100" w:after="100" w:line="276" w:lineRule="auto"/>
              <w:jc w:val="both"/>
              <w:rPr>
                <w:b w:val="0"/>
              </w:rPr>
            </w:pPr>
            <w:r>
              <w:rPr>
                <w:b w:val="0"/>
              </w:rPr>
              <w:t>к</w:t>
            </w:r>
            <w:r w:rsidRPr="00407E3C">
              <w:rPr>
                <w:rFonts w:hint="cs"/>
                <w:b w:val="0"/>
              </w:rPr>
              <w:t>од</w:t>
            </w:r>
            <w:r w:rsidRPr="00407E3C">
              <w:rPr>
                <w:b w:val="0"/>
              </w:rPr>
              <w:t xml:space="preserve"> за </w:t>
            </w:r>
            <w:r w:rsidRPr="00407E3C">
              <w:rPr>
                <w:rFonts w:hint="cs"/>
                <w:b w:val="0"/>
              </w:rPr>
              <w:t>ЄДРПОУ</w:t>
            </w:r>
          </w:p>
        </w:tc>
        <w:tc>
          <w:tcPr>
            <w:tcW w:w="7371" w:type="dxa"/>
            <w:tcBorders>
              <w:bottom w:val="single" w:sz="4" w:space="0" w:color="auto"/>
            </w:tcBorders>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r w:rsidR="002D1808" w:rsidRPr="009B3AC3" w:rsidTr="001F4D73">
        <w:trPr>
          <w:cantSplit/>
          <w:trHeight w:val="303"/>
        </w:trPr>
        <w:tc>
          <w:tcPr>
            <w:tcW w:w="9781" w:type="dxa"/>
            <w:gridSpan w:val="2"/>
            <w:tcBorders>
              <w:left w:val="nil"/>
              <w:right w:val="nil"/>
            </w:tcBorders>
            <w:shd w:val="clear" w:color="auto" w:fill="FFFFFF" w:themeFill="background1"/>
            <w:vAlign w:val="center"/>
          </w:tcPr>
          <w:p w:rsidR="002D1808" w:rsidRPr="003F2722" w:rsidRDefault="002D1808" w:rsidP="001F4D73">
            <w:pPr>
              <w:pStyle w:val="a8"/>
              <w:tabs>
                <w:tab w:val="clear" w:pos="4677"/>
                <w:tab w:val="clear" w:pos="9355"/>
              </w:tabs>
              <w:spacing w:line="276" w:lineRule="auto"/>
              <w:rPr>
                <w:rFonts w:ascii="Times New Roman" w:hAnsi="Times New Roman"/>
                <w:lang w:val="uk-UA"/>
              </w:rPr>
            </w:pPr>
            <w:r w:rsidRPr="003F2722">
              <w:rPr>
                <w:rFonts w:ascii="Times New Roman" w:hAnsi="Times New Roman"/>
                <w:b/>
                <w:lang w:val="uk-UA"/>
              </w:rPr>
              <w:t>Клієнт / контрагент</w:t>
            </w:r>
            <w:r>
              <w:rPr>
                <w:rFonts w:ascii="Times New Roman" w:hAnsi="Times New Roman"/>
                <w:b/>
                <w:lang w:val="uk-UA"/>
              </w:rPr>
              <w:t xml:space="preserve"> учасника клірингу</w:t>
            </w:r>
            <w:r w:rsidRPr="003F2722">
              <w:rPr>
                <w:rFonts w:ascii="Times New Roman" w:hAnsi="Times New Roman"/>
                <w:b/>
                <w:lang w:val="uk-UA"/>
              </w:rPr>
              <w:t>:</w:t>
            </w:r>
          </w:p>
        </w:tc>
      </w:tr>
      <w:tr w:rsidR="002D1808" w:rsidRPr="009B3AC3" w:rsidTr="001F4D73">
        <w:trPr>
          <w:cantSplit/>
          <w:trHeight w:val="303"/>
        </w:trPr>
        <w:tc>
          <w:tcPr>
            <w:tcW w:w="2410" w:type="dxa"/>
            <w:vAlign w:val="center"/>
          </w:tcPr>
          <w:p w:rsidR="002D1808" w:rsidRPr="00407E3C" w:rsidRDefault="002D1808" w:rsidP="001F4D73">
            <w:pPr>
              <w:pStyle w:val="12"/>
              <w:spacing w:before="100" w:after="100" w:line="276" w:lineRule="auto"/>
              <w:rPr>
                <w:b w:val="0"/>
              </w:rPr>
            </w:pPr>
            <w:r>
              <w:rPr>
                <w:b w:val="0"/>
              </w:rPr>
              <w:t xml:space="preserve">повне </w:t>
            </w:r>
            <w:r w:rsidRPr="00407E3C">
              <w:rPr>
                <w:b w:val="0"/>
              </w:rPr>
              <w:t>найменування / ПІБ (повністю)</w:t>
            </w:r>
          </w:p>
        </w:tc>
        <w:tc>
          <w:tcPr>
            <w:tcW w:w="7371" w:type="dxa"/>
            <w:vAlign w:val="center"/>
          </w:tcPr>
          <w:p w:rsidR="002D1808" w:rsidRPr="003F1385" w:rsidRDefault="00D22213" w:rsidP="001F4D73">
            <w:pPr>
              <w:pStyle w:val="a8"/>
              <w:tabs>
                <w:tab w:val="clear" w:pos="4677"/>
                <w:tab w:val="clear" w:pos="9355"/>
              </w:tabs>
              <w:spacing w:line="276" w:lineRule="auto"/>
              <w:rPr>
                <w:rFonts w:ascii="Times New Roman" w:hAnsi="Times New Roman"/>
                <w:lang w:val="uk-UA"/>
              </w:rPr>
            </w:pPr>
            <w:r w:rsidRPr="003F1385">
              <w:rPr>
                <w:rFonts w:ascii="Times New Roman" w:hAnsi="Times New Roman"/>
                <w:lang w:val="uk-UA"/>
              </w:rPr>
              <w:fldChar w:fldCharType="begin">
                <w:ffData>
                  <w:name w:val="ТекстовоеПоле49"/>
                  <w:enabled/>
                  <w:calcOnExit w:val="0"/>
                  <w:textInput/>
                </w:ffData>
              </w:fldChar>
            </w:r>
            <w:r w:rsidR="002D1808" w:rsidRPr="003F1385">
              <w:rPr>
                <w:rFonts w:ascii="Times New Roman" w:hAnsi="Times New Roman"/>
                <w:lang w:val="uk-UA"/>
              </w:rPr>
              <w:instrText xml:space="preserve"> FORMTEXT </w:instrText>
            </w:r>
            <w:r w:rsidRPr="003F1385">
              <w:rPr>
                <w:rFonts w:ascii="Times New Roman" w:hAnsi="Times New Roman"/>
                <w:lang w:val="uk-UA"/>
              </w:rPr>
            </w:r>
            <w:r w:rsidRPr="003F1385">
              <w:rPr>
                <w:rFonts w:ascii="Times New Roman" w:hAnsi="Times New Roman"/>
                <w:lang w:val="uk-UA"/>
              </w:rPr>
              <w:fldChar w:fldCharType="separate"/>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002D1808" w:rsidRPr="003F1385">
              <w:rPr>
                <w:rFonts w:ascii="Times New Roman" w:hAnsi="Arial"/>
                <w:noProof/>
                <w:lang w:val="uk-UA"/>
              </w:rPr>
              <w:t> </w:t>
            </w:r>
            <w:r w:rsidRPr="003F1385">
              <w:rPr>
                <w:rFonts w:ascii="Times New Roman" w:hAnsi="Times New Roman"/>
                <w:lang w:val="uk-UA"/>
              </w:rPr>
              <w:fldChar w:fldCharType="end"/>
            </w:r>
          </w:p>
        </w:tc>
      </w:tr>
    </w:tbl>
    <w:p w:rsidR="002D1808" w:rsidRDefault="002D1808" w:rsidP="002D1808">
      <w:pPr>
        <w:pStyle w:val="12"/>
        <w:rPr>
          <w:rFonts w:eastAsia="Calibri"/>
          <w:b w:val="0"/>
          <w:sz w:val="22"/>
          <w:szCs w:val="22"/>
          <w:lang w:eastAsia="en-US"/>
        </w:rPr>
      </w:pPr>
    </w:p>
    <w:tbl>
      <w:tblPr>
        <w:tblpPr w:leftFromText="180" w:rightFromText="180" w:vertAnchor="text" w:horzAnchor="margin" w:tblpX="1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96"/>
      </w:tblGrid>
      <w:tr w:rsidR="002D1808" w:rsidRPr="00035891" w:rsidTr="001F4D73">
        <w:tc>
          <w:tcPr>
            <w:tcW w:w="9781" w:type="dxa"/>
            <w:gridSpan w:val="2"/>
            <w:tcBorders>
              <w:top w:val="nil"/>
              <w:left w:val="nil"/>
              <w:bottom w:val="single" w:sz="4" w:space="0" w:color="auto"/>
              <w:right w:val="nil"/>
            </w:tcBorders>
            <w:shd w:val="clear" w:color="auto" w:fill="FFFFFF" w:themeFill="background1"/>
          </w:tcPr>
          <w:p w:rsidR="002D1808" w:rsidRDefault="002D1808" w:rsidP="001F4D73">
            <w:pPr>
              <w:pStyle w:val="12"/>
              <w:jc w:val="both"/>
            </w:pPr>
          </w:p>
          <w:p w:rsidR="002D1808" w:rsidRPr="001158C5" w:rsidRDefault="002D1808" w:rsidP="000710E9">
            <w:pPr>
              <w:pStyle w:val="12"/>
              <w:jc w:val="both"/>
            </w:pPr>
            <w:r w:rsidRPr="001158C5">
              <w:t xml:space="preserve">Прошу закрити </w:t>
            </w:r>
            <w:r w:rsidRPr="001158C5">
              <w:rPr>
                <w:rFonts w:hint="cs"/>
              </w:rPr>
              <w:t>кліринговий</w:t>
            </w:r>
            <w:r w:rsidRPr="001158C5">
              <w:t xml:space="preserve"> субрахунок для здійснення операцій клієнта учасника клірингу з виконання зобов’язань боржника перед кредитором:</w:t>
            </w:r>
          </w:p>
        </w:tc>
      </w:tr>
      <w:tr w:rsidR="002D1808" w:rsidRPr="009B3AC3" w:rsidTr="001F4D73">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tcPr>
          <w:p w:rsidR="002D1808" w:rsidRPr="00E578BD" w:rsidRDefault="002D1808" w:rsidP="001F4D73">
            <w:pPr>
              <w:pStyle w:val="12"/>
              <w:jc w:val="both"/>
              <w:rPr>
                <w:b w:val="0"/>
              </w:rPr>
            </w:pPr>
            <w:r>
              <w:rPr>
                <w:b w:val="0"/>
              </w:rPr>
              <w:t xml:space="preserve">номер клірингового субрахунку </w:t>
            </w:r>
          </w:p>
        </w:tc>
        <w:tc>
          <w:tcPr>
            <w:tcW w:w="6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E578BD" w:rsidRDefault="00D22213" w:rsidP="001F4D73">
            <w:pPr>
              <w:pStyle w:val="12"/>
              <w:rPr>
                <w:b w:val="0"/>
              </w:rPr>
            </w:pPr>
            <w:r w:rsidRPr="008843EF">
              <w:fldChar w:fldCharType="begin">
                <w:ffData>
                  <w:name w:val="ТекстовоеПоле30"/>
                  <w:enabled/>
                  <w:calcOnExit w:val="0"/>
                  <w:textInput/>
                </w:ffData>
              </w:fldChar>
            </w:r>
            <w:r w:rsidR="002D1808" w:rsidRPr="008843EF">
              <w:instrText xml:space="preserve"> FORMTEXT </w:instrText>
            </w:r>
            <w:r w:rsidRPr="008843EF">
              <w:fldChar w:fldCharType="separate"/>
            </w:r>
            <w:r w:rsidR="002D1808" w:rsidRPr="008843EF">
              <w:rPr>
                <w:rFonts w:hAnsi="Arial"/>
                <w:noProof/>
              </w:rPr>
              <w:t> </w:t>
            </w:r>
            <w:r w:rsidR="002D1808" w:rsidRPr="008843EF">
              <w:rPr>
                <w:rFonts w:hAnsi="Arial"/>
                <w:noProof/>
              </w:rPr>
              <w:t> </w:t>
            </w:r>
            <w:r w:rsidR="002D1808" w:rsidRPr="008843EF">
              <w:rPr>
                <w:rFonts w:hAnsi="Arial"/>
                <w:noProof/>
              </w:rPr>
              <w:t> </w:t>
            </w:r>
            <w:r w:rsidR="002D1808" w:rsidRPr="008843EF">
              <w:rPr>
                <w:rFonts w:hAnsi="Arial"/>
                <w:noProof/>
              </w:rPr>
              <w:t> </w:t>
            </w:r>
            <w:r w:rsidR="002D1808" w:rsidRPr="008843EF">
              <w:rPr>
                <w:rFonts w:hAnsi="Arial"/>
                <w:noProof/>
              </w:rPr>
              <w:t> </w:t>
            </w:r>
            <w:r w:rsidRPr="008843EF">
              <w:fldChar w:fldCharType="end"/>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2D1808" w:rsidRPr="00F0761A" w:rsidTr="001F4D73">
        <w:tc>
          <w:tcPr>
            <w:tcW w:w="9781" w:type="dxa"/>
            <w:gridSpan w:val="2"/>
            <w:tcBorders>
              <w:top w:val="nil"/>
              <w:left w:val="nil"/>
              <w:bottom w:val="single" w:sz="4" w:space="0" w:color="auto"/>
              <w:right w:val="nil"/>
            </w:tcBorders>
            <w:shd w:val="clear" w:color="auto" w:fill="FFFFFF" w:themeFill="background1"/>
            <w:vAlign w:val="center"/>
          </w:tcPr>
          <w:p w:rsidR="002D1808" w:rsidRPr="00AA5B74" w:rsidRDefault="002D1808" w:rsidP="001F4D73">
            <w:pPr>
              <w:pStyle w:val="12"/>
            </w:pPr>
            <w:r>
              <w:t>Виконавець</w:t>
            </w:r>
            <w:r>
              <w:rPr>
                <w:lang w:val="en-US"/>
              </w:rPr>
              <w:t>:</w:t>
            </w:r>
          </w:p>
        </w:tc>
      </w:tr>
      <w:tr w:rsidR="002D1808" w:rsidRPr="00F0761A" w:rsidTr="001F4D73">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1808" w:rsidRPr="000F322E" w:rsidRDefault="002D1808" w:rsidP="001F4D73">
            <w:pPr>
              <w:pStyle w:val="12"/>
              <w:rPr>
                <w:b w:val="0"/>
              </w:rPr>
            </w:pPr>
            <w:r w:rsidRPr="000F322E">
              <w:rPr>
                <w:b w:val="0"/>
              </w:rPr>
              <w:t>прізвище, ім’я та по батькові, телефон,</w:t>
            </w:r>
            <w:r w:rsidRPr="00B67FBB">
              <w:rPr>
                <w:b w:val="0"/>
              </w:rPr>
              <w:t xml:space="preserve"> </w:t>
            </w:r>
            <w:r w:rsidRPr="000F322E">
              <w:rPr>
                <w:b w:val="0"/>
                <w:lang w:val="en-US"/>
              </w:rPr>
              <w:t>e</w:t>
            </w:r>
            <w:r w:rsidRPr="00B67FBB">
              <w:rPr>
                <w:b w:val="0"/>
              </w:rPr>
              <w:t>-</w:t>
            </w:r>
            <w:r w:rsidRPr="000F322E">
              <w:rPr>
                <w:b w:val="0"/>
                <w:lang w:val="en-US"/>
              </w:rPr>
              <w:t>mail</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D1808" w:rsidRPr="00035891" w:rsidRDefault="00D22213" w:rsidP="001F4D73">
            <w:pPr>
              <w:pStyle w:val="12"/>
              <w:rPr>
                <w:b w:val="0"/>
              </w:rPr>
            </w:pPr>
            <w:r w:rsidRPr="00035891">
              <w:rPr>
                <w:b w:val="0"/>
              </w:rPr>
              <w:fldChar w:fldCharType="begin">
                <w:ffData>
                  <w:name w:val="ТекстовоеПоле49"/>
                  <w:enabled/>
                  <w:calcOnExit w:val="0"/>
                  <w:textInput/>
                </w:ffData>
              </w:fldChar>
            </w:r>
            <w:r w:rsidR="002D1808" w:rsidRPr="00035891">
              <w:rPr>
                <w:b w:val="0"/>
              </w:rPr>
              <w:instrText xml:space="preserve"> FORMTEXT </w:instrText>
            </w:r>
            <w:r w:rsidRPr="00035891">
              <w:rPr>
                <w:b w:val="0"/>
              </w:rPr>
            </w:r>
            <w:r w:rsidRPr="00035891">
              <w:rPr>
                <w:b w:val="0"/>
              </w:rPr>
              <w:fldChar w:fldCharType="separate"/>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002D1808" w:rsidRPr="00035891">
              <w:rPr>
                <w:rFonts w:hAnsi="Arial"/>
                <w:b w:val="0"/>
                <w:noProof/>
              </w:rPr>
              <w:t> </w:t>
            </w:r>
            <w:r w:rsidRPr="00035891">
              <w:rPr>
                <w:b w:val="0"/>
              </w:rPr>
              <w:fldChar w:fldCharType="end"/>
            </w:r>
          </w:p>
        </w:tc>
      </w:tr>
    </w:tbl>
    <w:p w:rsidR="002D1808" w:rsidRDefault="002D1808" w:rsidP="002D1808">
      <w:pPr>
        <w:contextualSpacing/>
        <w:rPr>
          <w:rFonts w:ascii="Times New Roman" w:hAnsi="Times New Roman"/>
          <w:lang w:val="uk-UA"/>
        </w:rPr>
      </w:pPr>
    </w:p>
    <w:p w:rsidR="002D1808" w:rsidRDefault="002D1808" w:rsidP="002D1808">
      <w:pPr>
        <w:contextualSpacing/>
        <w:rPr>
          <w:rFonts w:ascii="Times New Roman" w:hAnsi="Times New Roman"/>
          <w:lang w:val="uk-UA"/>
        </w:rPr>
      </w:pPr>
    </w:p>
    <w:p w:rsidR="002D1808" w:rsidRPr="00A12282" w:rsidRDefault="002D1808" w:rsidP="002D1808">
      <w:pPr>
        <w:tabs>
          <w:tab w:val="left" w:pos="851"/>
        </w:tabs>
        <w:spacing w:after="0"/>
        <w:ind w:left="426" w:firstLine="0"/>
        <w:jc w:val="left"/>
        <w:rPr>
          <w:rFonts w:ascii="Times New Roman" w:hAnsi="Times New Roman"/>
          <w:sz w:val="16"/>
          <w:szCs w:val="16"/>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
        <w:gridCol w:w="2552"/>
        <w:gridCol w:w="283"/>
        <w:gridCol w:w="3544"/>
      </w:tblGrid>
      <w:tr w:rsidR="002D1808" w:rsidRPr="00392FDB" w:rsidTr="001F4D73">
        <w:trPr>
          <w:cantSplit/>
          <w:trHeight w:val="386"/>
        </w:trPr>
        <w:tc>
          <w:tcPr>
            <w:tcW w:w="3403" w:type="dxa"/>
            <w:tcBorders>
              <w:top w:val="nil"/>
              <w:left w:val="nil"/>
              <w:right w:val="nil"/>
            </w:tcBorders>
          </w:tcPr>
          <w:p w:rsidR="002D1808" w:rsidRPr="00B813FB"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8843EF" w:rsidRDefault="002D1808" w:rsidP="001F4D73">
            <w:pPr>
              <w:pStyle w:val="a8"/>
              <w:rPr>
                <w:rFonts w:ascii="Times New Roman" w:hAnsi="Times New Roman"/>
                <w:lang w:val="uk-UA"/>
              </w:rPr>
            </w:pPr>
            <w:r w:rsidRPr="008843EF">
              <w:rPr>
                <w:rFonts w:ascii="Times New Roman" w:hAnsi="Times New Roman"/>
                <w:lang w:val="uk-UA"/>
              </w:rPr>
              <w:t xml:space="preserve">    </w:t>
            </w:r>
          </w:p>
        </w:tc>
        <w:tc>
          <w:tcPr>
            <w:tcW w:w="2552" w:type="dxa"/>
            <w:tcBorders>
              <w:top w:val="nil"/>
              <w:left w:val="nil"/>
              <w:right w:val="nil"/>
            </w:tcBorders>
          </w:tcPr>
          <w:p w:rsidR="002D1808" w:rsidRPr="008843EF" w:rsidRDefault="002D1808" w:rsidP="001F4D73">
            <w:pPr>
              <w:pStyle w:val="a8"/>
              <w:rPr>
                <w:rFonts w:ascii="Times New Roman" w:hAnsi="Times New Roman"/>
                <w:lang w:val="uk-UA"/>
              </w:rPr>
            </w:pPr>
          </w:p>
        </w:tc>
        <w:tc>
          <w:tcPr>
            <w:tcW w:w="283" w:type="dxa"/>
            <w:tcBorders>
              <w:top w:val="nil"/>
              <w:left w:val="nil"/>
              <w:bottom w:val="nil"/>
              <w:right w:val="nil"/>
            </w:tcBorders>
          </w:tcPr>
          <w:p w:rsidR="002D1808" w:rsidRPr="008843EF" w:rsidRDefault="002D1808" w:rsidP="001F4D73">
            <w:pPr>
              <w:spacing w:before="0" w:after="0"/>
              <w:rPr>
                <w:rFonts w:ascii="Times New Roman" w:hAnsi="Times New Roman"/>
                <w:sz w:val="20"/>
                <w:szCs w:val="20"/>
                <w:lang w:val="uk-UA"/>
              </w:rPr>
            </w:pPr>
          </w:p>
        </w:tc>
        <w:tc>
          <w:tcPr>
            <w:tcW w:w="3544" w:type="dxa"/>
            <w:tcBorders>
              <w:top w:val="nil"/>
              <w:left w:val="nil"/>
              <w:bottom w:val="single" w:sz="4" w:space="0" w:color="auto"/>
              <w:right w:val="nil"/>
            </w:tcBorders>
          </w:tcPr>
          <w:p w:rsidR="002D1808" w:rsidRPr="008843EF" w:rsidRDefault="002D1808" w:rsidP="001F4D73">
            <w:pPr>
              <w:spacing w:before="0" w:after="0"/>
              <w:ind w:firstLine="0"/>
              <w:jc w:val="left"/>
              <w:rPr>
                <w:rFonts w:ascii="Times New Roman" w:hAnsi="Times New Roman"/>
                <w:sz w:val="20"/>
                <w:szCs w:val="20"/>
                <w:lang w:val="uk-UA"/>
              </w:rPr>
            </w:pPr>
          </w:p>
        </w:tc>
      </w:tr>
      <w:tr w:rsidR="002D1808" w:rsidRPr="008843EF" w:rsidTr="001F4D73">
        <w:trPr>
          <w:trHeight w:val="70"/>
        </w:trPr>
        <w:tc>
          <w:tcPr>
            <w:tcW w:w="3403" w:type="dxa"/>
            <w:tcBorders>
              <w:left w:val="nil"/>
              <w:bottom w:val="nil"/>
              <w:right w:val="nil"/>
            </w:tcBorders>
          </w:tcPr>
          <w:p w:rsidR="002D1808" w:rsidRPr="008843EF" w:rsidRDefault="002D1808" w:rsidP="001F4D73">
            <w:pPr>
              <w:pStyle w:val="a8"/>
              <w:ind w:firstLine="34"/>
              <w:jc w:val="center"/>
              <w:rPr>
                <w:rFonts w:ascii="Times New Roman" w:hAnsi="Times New Roman"/>
                <w:lang w:val="uk-UA"/>
              </w:rPr>
            </w:pPr>
            <w:r w:rsidRPr="008843EF">
              <w:rPr>
                <w:rFonts w:ascii="Times New Roman" w:hAnsi="Times New Roman"/>
                <w:lang w:val="uk-UA"/>
              </w:rPr>
              <w:t>керівник / розпорядник рахунку</w:t>
            </w:r>
          </w:p>
        </w:tc>
        <w:tc>
          <w:tcPr>
            <w:tcW w:w="283" w:type="dxa"/>
            <w:tcBorders>
              <w:top w:val="nil"/>
              <w:left w:val="nil"/>
              <w:bottom w:val="nil"/>
              <w:right w:val="nil"/>
            </w:tcBorders>
          </w:tcPr>
          <w:p w:rsidR="002D1808" w:rsidRPr="008843EF" w:rsidRDefault="002D1808" w:rsidP="001F4D73">
            <w:pPr>
              <w:pStyle w:val="a8"/>
              <w:ind w:firstLine="34"/>
              <w:jc w:val="center"/>
              <w:rPr>
                <w:rFonts w:ascii="Times New Roman" w:hAnsi="Times New Roman"/>
                <w:lang w:val="uk-UA"/>
              </w:rPr>
            </w:pPr>
          </w:p>
        </w:tc>
        <w:tc>
          <w:tcPr>
            <w:tcW w:w="2552" w:type="dxa"/>
            <w:tcBorders>
              <w:left w:val="nil"/>
              <w:bottom w:val="nil"/>
              <w:right w:val="nil"/>
            </w:tcBorders>
          </w:tcPr>
          <w:p w:rsidR="002D1808" w:rsidRPr="008843EF" w:rsidRDefault="002D1808" w:rsidP="001F4D73">
            <w:pPr>
              <w:pStyle w:val="a8"/>
              <w:ind w:firstLine="34"/>
              <w:jc w:val="center"/>
              <w:rPr>
                <w:rFonts w:ascii="Times New Roman" w:hAnsi="Times New Roman"/>
                <w:lang w:val="uk-UA"/>
              </w:rPr>
            </w:pPr>
            <w:r w:rsidRPr="008843EF">
              <w:rPr>
                <w:rFonts w:ascii="Times New Roman" w:hAnsi="Times New Roman"/>
                <w:lang w:val="uk-UA"/>
              </w:rPr>
              <w:t>підпис</w:t>
            </w:r>
          </w:p>
        </w:tc>
        <w:tc>
          <w:tcPr>
            <w:tcW w:w="283" w:type="dxa"/>
            <w:tcBorders>
              <w:top w:val="nil"/>
              <w:left w:val="nil"/>
              <w:bottom w:val="nil"/>
              <w:right w:val="nil"/>
            </w:tcBorders>
          </w:tcPr>
          <w:p w:rsidR="002D1808" w:rsidRPr="008843EF" w:rsidRDefault="002D1808" w:rsidP="001F4D73">
            <w:pPr>
              <w:spacing w:before="0" w:after="0"/>
              <w:ind w:firstLine="0"/>
              <w:jc w:val="center"/>
              <w:rPr>
                <w:rFonts w:ascii="Times New Roman" w:hAnsi="Times New Roman"/>
                <w:sz w:val="20"/>
                <w:szCs w:val="20"/>
                <w:lang w:val="uk-UA"/>
              </w:rPr>
            </w:pPr>
          </w:p>
        </w:tc>
        <w:tc>
          <w:tcPr>
            <w:tcW w:w="3544" w:type="dxa"/>
            <w:tcBorders>
              <w:left w:val="nil"/>
              <w:bottom w:val="nil"/>
              <w:right w:val="nil"/>
            </w:tcBorders>
          </w:tcPr>
          <w:p w:rsidR="002D1808" w:rsidRPr="008843EF" w:rsidRDefault="002D1808" w:rsidP="001F4D73">
            <w:pPr>
              <w:spacing w:before="0" w:after="0"/>
              <w:ind w:firstLine="0"/>
              <w:jc w:val="center"/>
              <w:rPr>
                <w:rFonts w:ascii="Times New Roman" w:hAnsi="Times New Roman"/>
                <w:sz w:val="20"/>
                <w:szCs w:val="20"/>
                <w:lang w:val="uk-UA"/>
              </w:rPr>
            </w:pPr>
            <w:r w:rsidRPr="008843EF">
              <w:rPr>
                <w:rFonts w:ascii="Times New Roman" w:hAnsi="Times New Roman"/>
                <w:sz w:val="20"/>
                <w:szCs w:val="20"/>
                <w:lang w:val="uk-UA"/>
              </w:rPr>
              <w:t>прізвище та ініціали</w:t>
            </w:r>
          </w:p>
        </w:tc>
      </w:tr>
    </w:tbl>
    <w:p w:rsidR="002D1808" w:rsidRPr="005A12FA" w:rsidRDefault="002D1808" w:rsidP="002D1808">
      <w:pPr>
        <w:spacing w:before="0" w:after="0"/>
        <w:jc w:val="left"/>
        <w:rPr>
          <w:rFonts w:ascii="Times New Roman" w:hAnsi="Times New Roman"/>
          <w:lang w:val="en-US"/>
        </w:rPr>
      </w:pPr>
      <w:r w:rsidRPr="00D93DF8">
        <w:rPr>
          <w:rFonts w:ascii="Times New Roman" w:hAnsi="Times New Roman"/>
          <w:lang w:val="uk-UA"/>
        </w:rPr>
        <w:t xml:space="preserve">                                                   </w:t>
      </w:r>
      <w:r>
        <w:rPr>
          <w:rFonts w:ascii="Times New Roman" w:hAnsi="Times New Roman"/>
          <w:lang w:val="en-US"/>
        </w:rPr>
        <w:t xml:space="preserve">         </w:t>
      </w:r>
      <w:r w:rsidRPr="00D93DF8">
        <w:rPr>
          <w:rFonts w:ascii="Times New Roman" w:hAnsi="Times New Roman"/>
          <w:lang w:val="uk-UA"/>
        </w:rPr>
        <w:t xml:space="preserve">          </w:t>
      </w:r>
      <w:r w:rsidRPr="008843EF">
        <w:rPr>
          <w:rFonts w:ascii="Times New Roman" w:hAnsi="Times New Roman"/>
          <w:sz w:val="20"/>
          <w:szCs w:val="20"/>
          <w:lang w:val="uk-UA"/>
        </w:rPr>
        <w:t>МП</w:t>
      </w:r>
      <w:r w:rsidRPr="00D93DF8">
        <w:rPr>
          <w:rStyle w:val="afe"/>
          <w:rFonts w:ascii="Times New Roman" w:hAnsi="Times New Roman"/>
          <w:lang w:val="uk-UA"/>
        </w:rPr>
        <w:footnoteReference w:id="22"/>
      </w:r>
      <w:r w:rsidRPr="00D93DF8">
        <w:rPr>
          <w:rFonts w:ascii="Times New Roman" w:hAnsi="Times New Roman"/>
          <w:lang w:val="uk-UA"/>
        </w:rPr>
        <w:t xml:space="preserve">                   </w:t>
      </w:r>
    </w:p>
    <w:p w:rsidR="002D1808" w:rsidRDefault="002D1808" w:rsidP="002D1808">
      <w:pPr>
        <w:pStyle w:val="12"/>
        <w:pBdr>
          <w:bottom w:val="single" w:sz="12" w:space="1" w:color="auto"/>
        </w:pBdr>
        <w:rPr>
          <w:lang w:val="en-US"/>
        </w:rPr>
      </w:pPr>
    </w:p>
    <w:p w:rsidR="002D1808" w:rsidRPr="00B974B2" w:rsidRDefault="002D1808" w:rsidP="002D1808">
      <w:pPr>
        <w:pStyle w:val="12"/>
        <w:pBdr>
          <w:bottom w:val="single" w:sz="12" w:space="1" w:color="auto"/>
        </w:pBdr>
      </w:pPr>
    </w:p>
    <w:p w:rsidR="002D1808" w:rsidRPr="002D5933" w:rsidRDefault="002D1808" w:rsidP="002D1808">
      <w:pPr>
        <w:pStyle w:val="12"/>
        <w:jc w:val="center"/>
        <w:rPr>
          <w:caps/>
        </w:rPr>
      </w:pPr>
      <w:r w:rsidRPr="002D5933">
        <w:rPr>
          <w:rFonts w:hint="cs"/>
          <w:caps/>
        </w:rPr>
        <w:t>відмітки</w:t>
      </w:r>
      <w:r w:rsidRPr="002D5933">
        <w:rPr>
          <w:caps/>
        </w:rPr>
        <w:t xml:space="preserve"> </w:t>
      </w:r>
      <w:r w:rsidRPr="002D5933">
        <w:rPr>
          <w:rFonts w:hint="cs"/>
          <w:caps/>
        </w:rPr>
        <w:t>РОЗРАХУНКОВОГО</w:t>
      </w:r>
      <w:r w:rsidRPr="002D5933">
        <w:rPr>
          <w:caps/>
        </w:rPr>
        <w:t xml:space="preserve"> </w:t>
      </w:r>
      <w:r w:rsidRPr="002D5933">
        <w:rPr>
          <w:rFonts w:hint="cs"/>
          <w:caps/>
        </w:rPr>
        <w:t>ЦЕНТРУ</w:t>
      </w:r>
    </w:p>
    <w:p w:rsidR="002D1808" w:rsidRPr="00327566" w:rsidRDefault="002D1808" w:rsidP="002D1808">
      <w:pPr>
        <w:pStyle w:val="2"/>
        <w:ind w:firstLine="0"/>
        <w:jc w:val="left"/>
        <w:rPr>
          <w:rFonts w:ascii="Times New Roman" w:hAnsi="Times New Roman"/>
          <w:b w:val="0"/>
          <w:i w:val="0"/>
          <w:sz w:val="18"/>
          <w:szCs w:val="18"/>
          <w:lang w:val="uk-UA"/>
        </w:rPr>
      </w:pPr>
      <w:r w:rsidRPr="008843EF">
        <w:rPr>
          <w:rFonts w:ascii="Times New Roman" w:hAnsi="Times New Roman"/>
          <w:i w:val="0"/>
          <w:sz w:val="18"/>
          <w:szCs w:val="18"/>
          <w:lang w:val="uk-UA"/>
        </w:rPr>
        <w:t xml:space="preserve">Документи на </w:t>
      </w:r>
      <w:r>
        <w:rPr>
          <w:rFonts w:ascii="Times New Roman" w:hAnsi="Times New Roman"/>
          <w:i w:val="0"/>
          <w:sz w:val="18"/>
          <w:szCs w:val="18"/>
          <w:lang w:val="uk-UA"/>
        </w:rPr>
        <w:t xml:space="preserve">закриття клірингового </w:t>
      </w:r>
      <w:r w:rsidRPr="008843EF">
        <w:rPr>
          <w:rFonts w:ascii="Times New Roman" w:hAnsi="Times New Roman"/>
          <w:i w:val="0"/>
          <w:sz w:val="18"/>
          <w:szCs w:val="18"/>
          <w:lang w:val="uk-UA"/>
        </w:rPr>
        <w:t>субрахунку перевірив</w:t>
      </w:r>
      <w:r w:rsidRPr="008843EF">
        <w:rPr>
          <w:rFonts w:ascii="Times New Roman" w:hAnsi="Times New Roman"/>
          <w:i w:val="0"/>
          <w:sz w:val="18"/>
          <w:szCs w:val="18"/>
        </w:rPr>
        <w:t>:</w:t>
      </w:r>
      <w:r w:rsidRPr="008843EF">
        <w:rPr>
          <w:rFonts w:ascii="Times New Roman" w:hAnsi="Times New Roman"/>
          <w:i w:val="0"/>
          <w:sz w:val="18"/>
          <w:szCs w:val="18"/>
          <w:lang w:val="uk-UA"/>
        </w:rPr>
        <w:t xml:space="preserve"> </w:t>
      </w:r>
      <w:r w:rsidRPr="008843EF">
        <w:rPr>
          <w:rFonts w:ascii="Times New Roman" w:hAnsi="Times New Roman"/>
          <w:b w:val="0"/>
          <w:i w:val="0"/>
          <w:sz w:val="18"/>
          <w:szCs w:val="18"/>
          <w:lang w:val="uk-UA"/>
        </w:rPr>
        <w:t>_______________________________</w:t>
      </w:r>
      <w:r w:rsidRPr="008843EF">
        <w:rPr>
          <w:rFonts w:ascii="Times New Roman" w:hAnsi="Times New Roman"/>
          <w:b w:val="0"/>
          <w:i w:val="0"/>
          <w:sz w:val="18"/>
          <w:szCs w:val="18"/>
        </w:rPr>
        <w:t>___________</w:t>
      </w:r>
      <w:r>
        <w:rPr>
          <w:rFonts w:ascii="Times New Roman" w:hAnsi="Times New Roman"/>
          <w:b w:val="0"/>
          <w:i w:val="0"/>
          <w:sz w:val="18"/>
          <w:szCs w:val="18"/>
          <w:lang w:val="uk-UA"/>
        </w:rPr>
        <w:t>___________</w:t>
      </w:r>
    </w:p>
    <w:p w:rsidR="002D1808" w:rsidRPr="008843EF" w:rsidRDefault="002D1808" w:rsidP="002D1808">
      <w:pPr>
        <w:tabs>
          <w:tab w:val="left" w:pos="851"/>
        </w:tabs>
        <w:spacing w:after="0"/>
        <w:ind w:firstLine="0"/>
        <w:jc w:val="left"/>
        <w:rPr>
          <w:rFonts w:ascii="Times New Roman" w:hAnsi="Times New Roman"/>
          <w:sz w:val="18"/>
          <w:szCs w:val="18"/>
          <w:vertAlign w:val="superscript"/>
          <w:lang w:val="uk-UA"/>
        </w:rPr>
      </w:pPr>
      <w:r w:rsidRPr="008843EF">
        <w:rPr>
          <w:rFonts w:ascii="Times New Roman" w:hAnsi="Times New Roman"/>
          <w:sz w:val="18"/>
          <w:szCs w:val="18"/>
          <w:lang w:val="uk-UA"/>
        </w:rPr>
        <w:t xml:space="preserve">                                                                                                                                     </w:t>
      </w:r>
      <w:r w:rsidRPr="008843EF">
        <w:rPr>
          <w:rFonts w:ascii="Times New Roman" w:hAnsi="Times New Roman"/>
          <w:sz w:val="18"/>
          <w:szCs w:val="18"/>
        </w:rPr>
        <w:t xml:space="preserve">     </w:t>
      </w:r>
      <w:r w:rsidRPr="008843EF">
        <w:rPr>
          <w:rFonts w:ascii="Times New Roman" w:hAnsi="Times New Roman"/>
          <w:sz w:val="18"/>
          <w:szCs w:val="18"/>
          <w:lang w:val="uk-UA"/>
        </w:rPr>
        <w:t xml:space="preserve">          </w:t>
      </w:r>
      <w:r>
        <w:rPr>
          <w:rFonts w:ascii="Times New Roman" w:hAnsi="Times New Roman"/>
          <w:sz w:val="18"/>
          <w:szCs w:val="18"/>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2D1808" w:rsidRDefault="002D1808" w:rsidP="002D1808">
      <w:pPr>
        <w:tabs>
          <w:tab w:val="left" w:pos="851"/>
        </w:tabs>
        <w:spacing w:after="0"/>
        <w:ind w:firstLine="0"/>
        <w:jc w:val="left"/>
        <w:rPr>
          <w:rFonts w:ascii="Times New Roman" w:hAnsi="Times New Roman"/>
          <w:b/>
          <w:sz w:val="18"/>
          <w:szCs w:val="18"/>
          <w:lang w:val="uk-UA"/>
        </w:rPr>
      </w:pPr>
      <w:r>
        <w:rPr>
          <w:rFonts w:ascii="Times New Roman" w:hAnsi="Times New Roman"/>
          <w:b/>
          <w:sz w:val="18"/>
          <w:szCs w:val="18"/>
          <w:lang w:val="uk-UA"/>
        </w:rPr>
        <w:t>Закрито кліринговий субрахунок</w:t>
      </w:r>
      <w:r w:rsidRPr="008843EF">
        <w:rPr>
          <w:rFonts w:ascii="Times New Roman" w:hAnsi="Times New Roman"/>
          <w:b/>
          <w:sz w:val="18"/>
          <w:szCs w:val="18"/>
          <w:lang w:val="uk-UA"/>
        </w:rPr>
        <w:t>:</w:t>
      </w:r>
      <w:r>
        <w:rPr>
          <w:rFonts w:ascii="Times New Roman" w:hAnsi="Times New Roman"/>
          <w:b/>
          <w:sz w:val="18"/>
          <w:szCs w:val="18"/>
          <w:lang w:val="uk-UA"/>
        </w:rPr>
        <w:t xml:space="preserve"> </w:t>
      </w:r>
    </w:p>
    <w:p w:rsidR="002D1808" w:rsidRDefault="002D1808" w:rsidP="002D1808">
      <w:pPr>
        <w:tabs>
          <w:tab w:val="left" w:pos="851"/>
        </w:tabs>
        <w:spacing w:after="0"/>
        <w:ind w:firstLine="0"/>
        <w:jc w:val="left"/>
        <w:rPr>
          <w:rFonts w:ascii="Times New Roman" w:hAnsi="Times New Roman"/>
          <w:sz w:val="18"/>
          <w:szCs w:val="18"/>
          <w:lang w:val="uk-UA"/>
        </w:rPr>
      </w:pPr>
      <w:r>
        <w:rPr>
          <w:rFonts w:ascii="Times New Roman" w:hAnsi="Times New Roman"/>
          <w:sz w:val="18"/>
          <w:szCs w:val="18"/>
          <w:lang w:val="uk-UA"/>
        </w:rPr>
        <w:t xml:space="preserve">                                                               </w:t>
      </w:r>
      <w:r w:rsidRPr="003F1385">
        <w:rPr>
          <w:rFonts w:ascii="Times New Roman" w:hAnsi="Times New Roman"/>
          <w:sz w:val="18"/>
          <w:szCs w:val="18"/>
          <w:lang w:val="uk-UA"/>
        </w:rPr>
        <w:t>№ ____________________ від «_____» ____</w:t>
      </w:r>
      <w:r>
        <w:rPr>
          <w:rFonts w:ascii="Times New Roman" w:hAnsi="Times New Roman"/>
          <w:sz w:val="18"/>
          <w:szCs w:val="18"/>
          <w:lang w:val="uk-UA"/>
        </w:rPr>
        <w:t>_____________________ 20____ р.</w:t>
      </w:r>
    </w:p>
    <w:p w:rsidR="002D1808" w:rsidRPr="001158C5" w:rsidRDefault="002D1808" w:rsidP="002D1808">
      <w:pPr>
        <w:tabs>
          <w:tab w:val="left" w:pos="851"/>
        </w:tabs>
        <w:spacing w:after="0"/>
        <w:ind w:firstLine="0"/>
        <w:jc w:val="left"/>
        <w:rPr>
          <w:rFonts w:ascii="Times New Roman" w:hAnsi="Times New Roman"/>
          <w:sz w:val="18"/>
          <w:szCs w:val="18"/>
          <w:lang w:val="uk-UA"/>
        </w:rPr>
      </w:pPr>
      <w:r>
        <w:rPr>
          <w:rFonts w:ascii="Times New Roman" w:hAnsi="Times New Roman"/>
          <w:b/>
          <w:sz w:val="18"/>
          <w:szCs w:val="18"/>
          <w:lang w:val="uk-UA"/>
        </w:rPr>
        <w:t xml:space="preserve">                  </w:t>
      </w:r>
    </w:p>
    <w:p w:rsidR="002D1808" w:rsidRDefault="002D1808" w:rsidP="002D1808">
      <w:pPr>
        <w:tabs>
          <w:tab w:val="left" w:pos="851"/>
        </w:tabs>
        <w:spacing w:after="0"/>
        <w:ind w:firstLine="0"/>
        <w:jc w:val="left"/>
        <w:rPr>
          <w:rFonts w:ascii="Times New Roman" w:hAnsi="Times New Roman"/>
          <w:b/>
          <w:sz w:val="18"/>
          <w:szCs w:val="18"/>
          <w:lang w:val="uk-UA"/>
        </w:rPr>
      </w:pPr>
    </w:p>
    <w:p w:rsidR="002D1808" w:rsidRPr="00A12282" w:rsidRDefault="002D1808" w:rsidP="002D1808">
      <w:pPr>
        <w:tabs>
          <w:tab w:val="left" w:pos="851"/>
        </w:tabs>
        <w:spacing w:after="0"/>
        <w:ind w:firstLine="0"/>
        <w:jc w:val="left"/>
        <w:rPr>
          <w:rFonts w:ascii="Times New Roman" w:hAnsi="Times New Roman"/>
          <w:b/>
          <w:sz w:val="18"/>
          <w:szCs w:val="18"/>
          <w:lang w:val="uk-UA"/>
        </w:rPr>
      </w:pPr>
      <w:r w:rsidRPr="008843EF">
        <w:rPr>
          <w:rFonts w:ascii="Times New Roman" w:hAnsi="Times New Roman"/>
          <w:b/>
          <w:sz w:val="18"/>
          <w:szCs w:val="18"/>
          <w:lang w:val="uk-UA"/>
        </w:rPr>
        <w:t>Уповноваже</w:t>
      </w:r>
      <w:r>
        <w:rPr>
          <w:rFonts w:ascii="Times New Roman" w:hAnsi="Times New Roman"/>
          <w:b/>
          <w:sz w:val="18"/>
          <w:szCs w:val="18"/>
          <w:lang w:val="uk-UA"/>
        </w:rPr>
        <w:t>на особа, що закрила кліринговий субрахунок</w:t>
      </w:r>
      <w:r w:rsidRPr="00A12282">
        <w:rPr>
          <w:rFonts w:ascii="Times New Roman" w:hAnsi="Times New Roman"/>
          <w:b/>
          <w:sz w:val="18"/>
          <w:szCs w:val="18"/>
          <w:lang w:val="uk-UA"/>
        </w:rPr>
        <w:t>:________________________________</w:t>
      </w:r>
      <w:r w:rsidRPr="008843EF">
        <w:rPr>
          <w:rFonts w:ascii="Times New Roman" w:hAnsi="Times New Roman"/>
          <w:b/>
          <w:sz w:val="18"/>
          <w:szCs w:val="18"/>
          <w:lang w:val="uk-UA"/>
        </w:rPr>
        <w:t>___</w:t>
      </w:r>
      <w:r>
        <w:rPr>
          <w:rFonts w:ascii="Times New Roman" w:hAnsi="Times New Roman"/>
          <w:b/>
          <w:sz w:val="18"/>
          <w:szCs w:val="18"/>
          <w:lang w:val="uk-UA"/>
        </w:rPr>
        <w:t>___________________</w:t>
      </w:r>
    </w:p>
    <w:p w:rsidR="002D1808" w:rsidRPr="00A12282" w:rsidRDefault="002D1808" w:rsidP="002D1808">
      <w:pPr>
        <w:tabs>
          <w:tab w:val="left" w:pos="851"/>
        </w:tabs>
        <w:spacing w:after="0"/>
        <w:ind w:firstLine="0"/>
        <w:jc w:val="left"/>
        <w:rPr>
          <w:rFonts w:ascii="Times New Roman" w:hAnsi="Times New Roman"/>
          <w:b/>
          <w:sz w:val="18"/>
          <w:szCs w:val="18"/>
          <w:vertAlign w:val="superscript"/>
          <w:lang w:val="uk-UA"/>
        </w:rPr>
      </w:pPr>
      <w:r w:rsidRPr="008843EF">
        <w:rPr>
          <w:rFonts w:ascii="Times New Roman" w:hAnsi="Times New Roman"/>
          <w:b/>
          <w:sz w:val="18"/>
          <w:szCs w:val="18"/>
          <w:vertAlign w:val="superscript"/>
          <w:lang w:val="uk-UA"/>
        </w:rPr>
        <w:t xml:space="preserve">                                                                                                                                                                                              </w:t>
      </w:r>
      <w:r>
        <w:rPr>
          <w:rFonts w:ascii="Times New Roman" w:hAnsi="Times New Roman"/>
          <w:b/>
          <w:sz w:val="18"/>
          <w:szCs w:val="18"/>
          <w:vertAlign w:val="superscript"/>
          <w:lang w:val="uk-UA"/>
        </w:rPr>
        <w:t xml:space="preserve">                               </w:t>
      </w:r>
      <w:r>
        <w:rPr>
          <w:rFonts w:ascii="Times New Roman" w:hAnsi="Times New Roman"/>
          <w:sz w:val="18"/>
          <w:szCs w:val="18"/>
          <w:vertAlign w:val="superscript"/>
          <w:lang w:val="uk-UA"/>
        </w:rPr>
        <w:t xml:space="preserve">(прізвище, </w:t>
      </w:r>
      <w:r w:rsidRPr="008843EF">
        <w:rPr>
          <w:rFonts w:ascii="Times New Roman" w:hAnsi="Times New Roman"/>
          <w:sz w:val="18"/>
          <w:szCs w:val="18"/>
          <w:vertAlign w:val="superscript"/>
          <w:lang w:val="uk-UA"/>
        </w:rPr>
        <w:t>ініціали</w:t>
      </w:r>
      <w:r>
        <w:rPr>
          <w:rFonts w:ascii="Times New Roman" w:hAnsi="Times New Roman"/>
          <w:sz w:val="18"/>
          <w:szCs w:val="18"/>
          <w:vertAlign w:val="superscript"/>
          <w:lang w:val="uk-UA"/>
        </w:rPr>
        <w:t xml:space="preserve"> та підпис</w:t>
      </w:r>
      <w:r w:rsidRPr="008843EF">
        <w:rPr>
          <w:rFonts w:ascii="Times New Roman" w:hAnsi="Times New Roman"/>
          <w:sz w:val="18"/>
          <w:szCs w:val="18"/>
          <w:vertAlign w:val="superscript"/>
          <w:lang w:val="uk-UA"/>
        </w:rPr>
        <w:t>)</w:t>
      </w: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340755" w:rsidRDefault="00340755">
      <w:pPr>
        <w:spacing w:before="0" w:after="0"/>
        <w:ind w:firstLine="0"/>
        <w:jc w:val="right"/>
        <w:rPr>
          <w:rFonts w:ascii="Times New Roman" w:hAnsi="Times New Roman"/>
          <w:lang w:val="uk-UA"/>
        </w:rPr>
      </w:pPr>
    </w:p>
    <w:p w:rsidR="001C3AE1" w:rsidRPr="009B3AC3" w:rsidRDefault="00D93DF8" w:rsidP="001C3AE1">
      <w:pPr>
        <w:tabs>
          <w:tab w:val="left" w:pos="851"/>
        </w:tabs>
        <w:spacing w:after="0"/>
        <w:ind w:left="426" w:firstLine="0"/>
        <w:jc w:val="right"/>
        <w:rPr>
          <w:rFonts w:ascii="Times New Roman" w:hAnsi="Times New Roman"/>
          <w:lang w:val="uk-UA"/>
        </w:rPr>
      </w:pPr>
      <w:r w:rsidRPr="00D93DF8">
        <w:rPr>
          <w:rFonts w:ascii="Times New Roman" w:hAnsi="Times New Roman"/>
          <w:lang w:val="uk-UA"/>
        </w:rPr>
        <w:lastRenderedPageBreak/>
        <w:t>Додаток  13</w:t>
      </w:r>
    </w:p>
    <w:p w:rsidR="00646C49" w:rsidRPr="001125AB" w:rsidRDefault="00646C49" w:rsidP="00646C49">
      <w:pPr>
        <w:spacing w:before="120"/>
        <w:jc w:val="center"/>
        <w:rPr>
          <w:rFonts w:ascii="Times New Roman" w:hAnsi="Times New Roman"/>
          <w:b/>
          <w:szCs w:val="24"/>
          <w:lang w:val="uk-UA"/>
        </w:rPr>
      </w:pPr>
      <w:r w:rsidRPr="001125AB">
        <w:rPr>
          <w:rFonts w:ascii="Times New Roman" w:hAnsi="Times New Roman"/>
          <w:b/>
          <w:szCs w:val="24"/>
          <w:lang w:val="uk-UA"/>
        </w:rPr>
        <w:t>Журнал вхідних документів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209"/>
        <w:gridCol w:w="992"/>
        <w:gridCol w:w="1417"/>
        <w:gridCol w:w="1843"/>
        <w:gridCol w:w="1418"/>
        <w:gridCol w:w="1134"/>
        <w:gridCol w:w="1417"/>
      </w:tblGrid>
      <w:tr w:rsidR="00646C49" w:rsidRPr="001125AB" w:rsidTr="00D26138">
        <w:trPr>
          <w:trHeight w:val="262"/>
        </w:trPr>
        <w:tc>
          <w:tcPr>
            <w:tcW w:w="459" w:type="dxa"/>
            <w:vMerge w:val="restart"/>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п/п</w:t>
            </w:r>
          </w:p>
        </w:tc>
        <w:tc>
          <w:tcPr>
            <w:tcW w:w="1209" w:type="dxa"/>
            <w:vMerge w:val="restart"/>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Реєстр. код документа</w:t>
            </w:r>
          </w:p>
        </w:tc>
        <w:tc>
          <w:tcPr>
            <w:tcW w:w="992" w:type="dxa"/>
            <w:vMerge w:val="restart"/>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Дата та час реєстрації документа</w:t>
            </w:r>
          </w:p>
        </w:tc>
        <w:tc>
          <w:tcPr>
            <w:tcW w:w="3260" w:type="dxa"/>
            <w:gridSpan w:val="2"/>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Відправник документа</w:t>
            </w:r>
          </w:p>
        </w:tc>
        <w:tc>
          <w:tcPr>
            <w:tcW w:w="1418" w:type="dxa"/>
            <w:vMerge w:val="restart"/>
          </w:tcPr>
          <w:p w:rsidR="00646C49" w:rsidRPr="001125AB" w:rsidRDefault="00646C49" w:rsidP="00D26138">
            <w:pPr>
              <w:spacing w:before="120"/>
              <w:ind w:firstLine="0"/>
              <w:jc w:val="center"/>
              <w:rPr>
                <w:rFonts w:ascii="Times New Roman" w:hAnsi="Times New Roman"/>
                <w:sz w:val="16"/>
                <w:szCs w:val="16"/>
                <w:lang w:val="uk-UA"/>
              </w:rPr>
            </w:pPr>
            <w:proofErr w:type="spellStart"/>
            <w:r w:rsidRPr="001125AB">
              <w:rPr>
                <w:rFonts w:ascii="Times New Roman" w:hAnsi="Times New Roman"/>
                <w:sz w:val="16"/>
                <w:szCs w:val="16"/>
                <w:lang w:val="uk-UA"/>
              </w:rPr>
              <w:t>Вих</w:t>
            </w:r>
            <w:proofErr w:type="spellEnd"/>
            <w:r w:rsidRPr="001125AB">
              <w:rPr>
                <w:rFonts w:ascii="Times New Roman" w:hAnsi="Times New Roman"/>
                <w:sz w:val="16"/>
                <w:szCs w:val="16"/>
                <w:lang w:val="uk-UA"/>
              </w:rPr>
              <w:t>. реєстр. номер документа відправника</w:t>
            </w:r>
          </w:p>
        </w:tc>
        <w:tc>
          <w:tcPr>
            <w:tcW w:w="1134" w:type="dxa"/>
            <w:vMerge w:val="restart"/>
          </w:tcPr>
          <w:p w:rsidR="00646C49" w:rsidRPr="001125AB" w:rsidRDefault="00646C49" w:rsidP="00D26138">
            <w:pPr>
              <w:spacing w:before="120"/>
              <w:ind w:firstLine="0"/>
              <w:jc w:val="center"/>
              <w:rPr>
                <w:rFonts w:ascii="Times New Roman" w:hAnsi="Times New Roman"/>
                <w:sz w:val="16"/>
                <w:szCs w:val="16"/>
                <w:lang w:val="uk-UA"/>
              </w:rPr>
            </w:pPr>
            <w:proofErr w:type="spellStart"/>
            <w:r w:rsidRPr="001125AB">
              <w:rPr>
                <w:rFonts w:ascii="Times New Roman" w:hAnsi="Times New Roman"/>
                <w:sz w:val="16"/>
                <w:szCs w:val="16"/>
                <w:lang w:val="uk-UA"/>
              </w:rPr>
              <w:t>Вих</w:t>
            </w:r>
            <w:proofErr w:type="spellEnd"/>
            <w:r w:rsidRPr="001125AB">
              <w:rPr>
                <w:rFonts w:ascii="Times New Roman" w:hAnsi="Times New Roman"/>
                <w:sz w:val="16"/>
                <w:szCs w:val="16"/>
                <w:lang w:val="uk-UA"/>
              </w:rPr>
              <w:t>.</w:t>
            </w:r>
            <w:r>
              <w:rPr>
                <w:rFonts w:ascii="Times New Roman" w:hAnsi="Times New Roman"/>
                <w:sz w:val="16"/>
                <w:szCs w:val="16"/>
                <w:lang w:val="uk-UA"/>
              </w:rPr>
              <w:t xml:space="preserve"> </w:t>
            </w:r>
            <w:r w:rsidRPr="001125AB">
              <w:rPr>
                <w:rFonts w:ascii="Times New Roman" w:hAnsi="Times New Roman"/>
                <w:sz w:val="16"/>
                <w:szCs w:val="16"/>
                <w:lang w:val="uk-UA"/>
              </w:rPr>
              <w:t>дата документа</w:t>
            </w:r>
          </w:p>
        </w:tc>
        <w:tc>
          <w:tcPr>
            <w:tcW w:w="1417" w:type="dxa"/>
            <w:vMerge w:val="restart"/>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Працівник, який зареєстрував документ</w:t>
            </w:r>
          </w:p>
        </w:tc>
      </w:tr>
      <w:tr w:rsidR="00646C49" w:rsidRPr="00D43F4A" w:rsidTr="00D26138">
        <w:trPr>
          <w:trHeight w:val="262"/>
        </w:trPr>
        <w:tc>
          <w:tcPr>
            <w:tcW w:w="459" w:type="dxa"/>
            <w:vMerge/>
          </w:tcPr>
          <w:p w:rsidR="00646C49" w:rsidRPr="001125AB" w:rsidRDefault="00646C49" w:rsidP="00D26138">
            <w:pPr>
              <w:spacing w:before="120"/>
              <w:ind w:firstLine="0"/>
              <w:jc w:val="center"/>
              <w:rPr>
                <w:rFonts w:ascii="Times New Roman" w:hAnsi="Times New Roman"/>
                <w:szCs w:val="24"/>
                <w:lang w:val="uk-UA"/>
              </w:rPr>
            </w:pPr>
          </w:p>
        </w:tc>
        <w:tc>
          <w:tcPr>
            <w:tcW w:w="1209" w:type="dxa"/>
            <w:vMerge/>
          </w:tcPr>
          <w:p w:rsidR="00646C49" w:rsidRPr="001125AB" w:rsidRDefault="00646C49" w:rsidP="00D26138">
            <w:pPr>
              <w:spacing w:before="120"/>
              <w:ind w:firstLine="0"/>
              <w:jc w:val="center"/>
              <w:rPr>
                <w:rFonts w:ascii="Times New Roman" w:hAnsi="Times New Roman"/>
                <w:szCs w:val="24"/>
                <w:lang w:val="uk-UA"/>
              </w:rPr>
            </w:pPr>
          </w:p>
        </w:tc>
        <w:tc>
          <w:tcPr>
            <w:tcW w:w="992" w:type="dxa"/>
            <w:vMerge/>
          </w:tcPr>
          <w:p w:rsidR="00646C49" w:rsidRPr="001125AB" w:rsidRDefault="00646C49" w:rsidP="00D26138">
            <w:pPr>
              <w:spacing w:before="120"/>
              <w:ind w:firstLine="0"/>
              <w:jc w:val="center"/>
              <w:rPr>
                <w:rFonts w:ascii="Times New Roman" w:hAnsi="Times New Roman"/>
                <w:szCs w:val="24"/>
                <w:lang w:val="uk-UA"/>
              </w:rPr>
            </w:pPr>
          </w:p>
        </w:tc>
        <w:tc>
          <w:tcPr>
            <w:tcW w:w="1417"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xml:space="preserve">Код ЄДРПОУ </w:t>
            </w:r>
          </w:p>
        </w:tc>
        <w:tc>
          <w:tcPr>
            <w:tcW w:w="1843"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xml:space="preserve">Найменування  </w:t>
            </w:r>
          </w:p>
        </w:tc>
        <w:tc>
          <w:tcPr>
            <w:tcW w:w="1418" w:type="dxa"/>
            <w:vMerge/>
          </w:tcPr>
          <w:p w:rsidR="00646C49" w:rsidRPr="001125AB" w:rsidRDefault="00646C49" w:rsidP="00D26138">
            <w:pPr>
              <w:spacing w:before="120"/>
              <w:ind w:firstLine="0"/>
              <w:jc w:val="center"/>
              <w:rPr>
                <w:rFonts w:ascii="Times New Roman" w:hAnsi="Times New Roman"/>
                <w:szCs w:val="24"/>
                <w:lang w:val="uk-UA"/>
              </w:rPr>
            </w:pPr>
          </w:p>
        </w:tc>
        <w:tc>
          <w:tcPr>
            <w:tcW w:w="1134" w:type="dxa"/>
            <w:vMerge/>
          </w:tcPr>
          <w:p w:rsidR="00646C49" w:rsidRPr="001125AB" w:rsidRDefault="00646C49" w:rsidP="00D26138">
            <w:pPr>
              <w:spacing w:before="120"/>
              <w:ind w:firstLine="0"/>
              <w:jc w:val="center"/>
              <w:rPr>
                <w:rFonts w:ascii="Times New Roman" w:hAnsi="Times New Roman"/>
                <w:szCs w:val="24"/>
                <w:lang w:val="uk-UA"/>
              </w:rPr>
            </w:pPr>
          </w:p>
        </w:tc>
        <w:tc>
          <w:tcPr>
            <w:tcW w:w="1417" w:type="dxa"/>
            <w:vMerge/>
          </w:tcPr>
          <w:p w:rsidR="00646C49" w:rsidRPr="001125AB" w:rsidRDefault="00646C49" w:rsidP="00D26138">
            <w:pPr>
              <w:spacing w:before="120"/>
              <w:ind w:firstLine="0"/>
              <w:jc w:val="center"/>
              <w:rPr>
                <w:rFonts w:ascii="Times New Roman" w:hAnsi="Times New Roman"/>
                <w:szCs w:val="24"/>
                <w:lang w:val="uk-UA"/>
              </w:rPr>
            </w:pPr>
          </w:p>
        </w:tc>
      </w:tr>
    </w:tbl>
    <w:p w:rsidR="001C3AE1" w:rsidRPr="009B3AC3" w:rsidRDefault="001C3AE1" w:rsidP="001C3AE1">
      <w:pPr>
        <w:tabs>
          <w:tab w:val="left" w:pos="851"/>
        </w:tabs>
        <w:spacing w:after="0"/>
        <w:ind w:left="426" w:firstLine="0"/>
        <w:rPr>
          <w:rFonts w:ascii="Times New Roman" w:hAnsi="Times New Roman"/>
          <w:lang w:val="uk-UA"/>
        </w:rPr>
      </w:pPr>
    </w:p>
    <w:p w:rsidR="001C3AE1" w:rsidRPr="009B3AC3" w:rsidRDefault="001C3AE1" w:rsidP="001C3AE1">
      <w:pPr>
        <w:spacing w:before="120"/>
        <w:rPr>
          <w:rFonts w:ascii="Times New Roman" w:hAnsi="Times New Roman"/>
          <w:szCs w:val="24"/>
          <w:lang w:val="uk-UA"/>
        </w:rPr>
      </w:pPr>
    </w:p>
    <w:p w:rsidR="001C3AE1" w:rsidRPr="009B3AC3" w:rsidRDefault="00D93DF8" w:rsidP="001C3AE1">
      <w:pPr>
        <w:tabs>
          <w:tab w:val="left" w:pos="851"/>
        </w:tabs>
        <w:spacing w:after="0"/>
        <w:ind w:left="426" w:firstLine="0"/>
        <w:jc w:val="right"/>
        <w:rPr>
          <w:rFonts w:ascii="Times New Roman" w:hAnsi="Times New Roman"/>
          <w:lang w:val="uk-UA"/>
        </w:rPr>
      </w:pPr>
      <w:r w:rsidRPr="00D93DF8">
        <w:rPr>
          <w:rFonts w:ascii="Times New Roman" w:hAnsi="Times New Roman"/>
          <w:lang w:val="uk-UA"/>
        </w:rPr>
        <w:t>Додаток  14</w:t>
      </w:r>
    </w:p>
    <w:p w:rsidR="001C3AE1" w:rsidRPr="009B3AC3" w:rsidRDefault="00D93DF8" w:rsidP="001C3AE1">
      <w:pPr>
        <w:spacing w:before="120"/>
        <w:jc w:val="center"/>
        <w:rPr>
          <w:rFonts w:ascii="Times New Roman" w:hAnsi="Times New Roman"/>
          <w:b/>
          <w:szCs w:val="24"/>
          <w:lang w:val="uk-UA"/>
        </w:rPr>
      </w:pPr>
      <w:r w:rsidRPr="00D93DF8">
        <w:rPr>
          <w:rFonts w:ascii="Times New Roman" w:hAnsi="Times New Roman"/>
          <w:b/>
          <w:szCs w:val="24"/>
          <w:lang w:val="uk-UA"/>
        </w:rPr>
        <w:t>Журнал вихідних документів</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227"/>
        <w:gridCol w:w="992"/>
        <w:gridCol w:w="3242"/>
        <w:gridCol w:w="1418"/>
        <w:gridCol w:w="1134"/>
        <w:gridCol w:w="1417"/>
      </w:tblGrid>
      <w:tr w:rsidR="00646C49" w:rsidRPr="001125AB" w:rsidTr="00D26138">
        <w:trPr>
          <w:trHeight w:val="342"/>
          <w:jc w:val="center"/>
        </w:trPr>
        <w:tc>
          <w:tcPr>
            <w:tcW w:w="459"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 п/п</w:t>
            </w:r>
          </w:p>
        </w:tc>
        <w:tc>
          <w:tcPr>
            <w:tcW w:w="1227"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Реєстраційний код документа</w:t>
            </w:r>
          </w:p>
        </w:tc>
        <w:tc>
          <w:tcPr>
            <w:tcW w:w="992"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Дата та час реєстрації</w:t>
            </w:r>
          </w:p>
        </w:tc>
        <w:tc>
          <w:tcPr>
            <w:tcW w:w="3242"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Отримувач документа</w:t>
            </w:r>
          </w:p>
        </w:tc>
        <w:tc>
          <w:tcPr>
            <w:tcW w:w="1418"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Зміст документа</w:t>
            </w:r>
          </w:p>
        </w:tc>
        <w:tc>
          <w:tcPr>
            <w:tcW w:w="1134"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Вид доставки / отримання</w:t>
            </w:r>
            <w:r w:rsidRPr="001125AB" w:rsidDel="008234CF">
              <w:rPr>
                <w:rFonts w:ascii="Times New Roman" w:hAnsi="Times New Roman"/>
                <w:sz w:val="16"/>
                <w:szCs w:val="16"/>
                <w:lang w:val="uk-UA"/>
              </w:rPr>
              <w:t xml:space="preserve"> </w:t>
            </w:r>
          </w:p>
        </w:tc>
        <w:tc>
          <w:tcPr>
            <w:tcW w:w="1417" w:type="dxa"/>
          </w:tcPr>
          <w:p w:rsidR="00646C49" w:rsidRPr="001125AB" w:rsidRDefault="00646C49" w:rsidP="00D26138">
            <w:pPr>
              <w:spacing w:before="120"/>
              <w:ind w:firstLine="0"/>
              <w:jc w:val="center"/>
              <w:rPr>
                <w:rFonts w:ascii="Times New Roman" w:hAnsi="Times New Roman"/>
                <w:sz w:val="16"/>
                <w:szCs w:val="16"/>
                <w:lang w:val="uk-UA"/>
              </w:rPr>
            </w:pPr>
            <w:r w:rsidRPr="001125AB">
              <w:rPr>
                <w:rFonts w:ascii="Times New Roman" w:hAnsi="Times New Roman"/>
                <w:sz w:val="16"/>
                <w:szCs w:val="16"/>
                <w:lang w:val="uk-UA"/>
              </w:rPr>
              <w:t>Працівник, який зареєстрував документ</w:t>
            </w:r>
          </w:p>
        </w:tc>
      </w:tr>
    </w:tbl>
    <w:p w:rsidR="001C3AE1" w:rsidRPr="009B3AC3" w:rsidRDefault="001C3AE1" w:rsidP="001C3AE1">
      <w:pPr>
        <w:spacing w:before="120"/>
        <w:rPr>
          <w:rFonts w:ascii="Times New Roman" w:hAnsi="Times New Roman"/>
          <w:szCs w:val="24"/>
          <w:lang w:val="uk-UA"/>
        </w:rPr>
      </w:pPr>
    </w:p>
    <w:p w:rsidR="001C3AE1" w:rsidRPr="009B3AC3" w:rsidRDefault="001C3AE1" w:rsidP="001C3AE1">
      <w:pPr>
        <w:tabs>
          <w:tab w:val="left" w:pos="851"/>
        </w:tabs>
        <w:spacing w:after="0"/>
        <w:ind w:left="426" w:firstLine="0"/>
        <w:rPr>
          <w:rFonts w:ascii="Times New Roman" w:hAnsi="Times New Roman"/>
          <w:lang w:val="uk-UA"/>
        </w:rPr>
      </w:pPr>
    </w:p>
    <w:p w:rsidR="001C3AE1" w:rsidRPr="009B3AC3" w:rsidRDefault="00D93DF8" w:rsidP="001C3AE1">
      <w:pPr>
        <w:tabs>
          <w:tab w:val="left" w:pos="851"/>
        </w:tabs>
        <w:spacing w:after="0"/>
        <w:ind w:left="426" w:firstLine="0"/>
        <w:jc w:val="right"/>
        <w:rPr>
          <w:rFonts w:ascii="Times New Roman" w:hAnsi="Times New Roman"/>
          <w:lang w:val="uk-UA"/>
        </w:rPr>
      </w:pPr>
      <w:r w:rsidRPr="00D93DF8">
        <w:rPr>
          <w:rFonts w:ascii="Times New Roman" w:hAnsi="Times New Roman"/>
          <w:lang w:val="uk-UA"/>
        </w:rPr>
        <w:t>Додаток  15</w:t>
      </w:r>
    </w:p>
    <w:p w:rsidR="001C3AE1" w:rsidRDefault="00D93DF8" w:rsidP="001C3AE1">
      <w:pPr>
        <w:spacing w:beforeAutospacing="1" w:afterAutospacing="1"/>
        <w:ind w:firstLine="0"/>
        <w:jc w:val="center"/>
        <w:rPr>
          <w:rFonts w:ascii="Times New Roman" w:hAnsi="Times New Roman"/>
          <w:szCs w:val="24"/>
          <w:lang w:val="uk-UA"/>
        </w:rPr>
      </w:pPr>
      <w:r w:rsidRPr="00D93DF8">
        <w:rPr>
          <w:rFonts w:ascii="Times New Roman" w:hAnsi="Times New Roman"/>
          <w:b/>
          <w:lang w:val="uk-UA"/>
        </w:rPr>
        <w:t>Відомість оборотів за кліринговими рахунками / субрахунками за _(</w:t>
      </w:r>
      <w:proofErr w:type="spellStart"/>
      <w:r w:rsidRPr="00D93DF8">
        <w:rPr>
          <w:rFonts w:ascii="Times New Roman" w:hAnsi="Times New Roman"/>
          <w:b/>
          <w:lang w:val="uk-UA"/>
        </w:rPr>
        <w:t>ddmmyyyy</w:t>
      </w:r>
      <w:proofErr w:type="spellEnd"/>
      <w:r w:rsidRPr="00D93DF8">
        <w:rPr>
          <w:rFonts w:ascii="Times New Roman" w:hAnsi="Times New Roman"/>
          <w:b/>
          <w:lang w:val="uk-UA"/>
        </w:rPr>
        <w:t xml:space="preserve"> / період)</w:t>
      </w:r>
      <w:r w:rsidRPr="00D93DF8">
        <w:rPr>
          <w:rFonts w:ascii="Times New Roman" w:hAnsi="Times New Roman"/>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1984"/>
        <w:gridCol w:w="1701"/>
      </w:tblGrid>
      <w:tr w:rsidR="00646C49" w:rsidRPr="001125AB" w:rsidTr="00646C49">
        <w:trPr>
          <w:trHeight w:val="204"/>
        </w:trPr>
        <w:tc>
          <w:tcPr>
            <w:tcW w:w="2093" w:type="dxa"/>
            <w:tcBorders>
              <w:top w:val="single" w:sz="4" w:space="0" w:color="000000"/>
              <w:left w:val="single" w:sz="4" w:space="0" w:color="000000"/>
              <w:bottom w:val="single" w:sz="4" w:space="0" w:color="000000"/>
              <w:right w:val="single" w:sz="4" w:space="0" w:color="000000"/>
            </w:tcBorders>
          </w:tcPr>
          <w:p w:rsidR="00646C49" w:rsidRPr="001125AB" w:rsidRDefault="00646C49" w:rsidP="00D26138">
            <w:pPr>
              <w:spacing w:beforeAutospacing="1" w:afterAutospacing="1"/>
              <w:ind w:firstLine="0"/>
              <w:jc w:val="center"/>
              <w:rPr>
                <w:rFonts w:ascii="Times New Roman" w:hAnsi="Times New Roman"/>
                <w:lang w:val="uk-UA"/>
              </w:rPr>
            </w:pPr>
            <w:r w:rsidRPr="001125AB">
              <w:rPr>
                <w:rFonts w:ascii="Times New Roman" w:hAnsi="Times New Roman"/>
                <w:lang w:val="uk-UA"/>
              </w:rPr>
              <w:t>Номер клірингового рахунку / субрахунку</w:t>
            </w:r>
          </w:p>
        </w:tc>
        <w:tc>
          <w:tcPr>
            <w:tcW w:w="1701" w:type="dxa"/>
            <w:tcBorders>
              <w:top w:val="single" w:sz="4" w:space="0" w:color="000000"/>
              <w:left w:val="single" w:sz="4" w:space="0" w:color="000000"/>
              <w:bottom w:val="single" w:sz="4" w:space="0" w:color="000000"/>
              <w:right w:val="single" w:sz="4" w:space="0" w:color="000000"/>
            </w:tcBorders>
          </w:tcPr>
          <w:p w:rsidR="00646C49" w:rsidRPr="001125AB" w:rsidRDefault="00646C49" w:rsidP="00D26138">
            <w:pPr>
              <w:spacing w:beforeAutospacing="1" w:afterAutospacing="1"/>
              <w:ind w:firstLine="0"/>
              <w:jc w:val="center"/>
              <w:rPr>
                <w:rFonts w:ascii="Times New Roman" w:hAnsi="Times New Roman"/>
                <w:lang w:val="uk-UA"/>
              </w:rPr>
            </w:pPr>
            <w:r w:rsidRPr="001125AB">
              <w:rPr>
                <w:rFonts w:ascii="Times New Roman" w:hAnsi="Times New Roman"/>
                <w:lang w:val="uk-UA"/>
              </w:rPr>
              <w:t>Код ЦП / інструмента</w:t>
            </w:r>
          </w:p>
        </w:tc>
        <w:tc>
          <w:tcPr>
            <w:tcW w:w="2410" w:type="dxa"/>
            <w:tcBorders>
              <w:top w:val="single" w:sz="4" w:space="0" w:color="000000"/>
              <w:left w:val="single" w:sz="4" w:space="0" w:color="000000"/>
              <w:bottom w:val="single" w:sz="4" w:space="0" w:color="000000"/>
              <w:right w:val="single" w:sz="4" w:space="0" w:color="000000"/>
            </w:tcBorders>
          </w:tcPr>
          <w:p w:rsidR="00646C49" w:rsidRPr="001125AB" w:rsidRDefault="00646C49" w:rsidP="00D26138">
            <w:pPr>
              <w:ind w:firstLine="101"/>
              <w:jc w:val="center"/>
              <w:rPr>
                <w:rFonts w:ascii="Times New Roman" w:hAnsi="Times New Roman"/>
                <w:lang w:val="uk-UA"/>
              </w:rPr>
            </w:pPr>
            <w:r w:rsidRPr="001125AB">
              <w:rPr>
                <w:rFonts w:ascii="Times New Roman" w:hAnsi="Times New Roman"/>
                <w:lang w:val="uk-UA"/>
              </w:rPr>
              <w:t>∑ оборотів за дебетом  балансових рахунків</w:t>
            </w:r>
          </w:p>
        </w:tc>
        <w:tc>
          <w:tcPr>
            <w:tcW w:w="1984" w:type="dxa"/>
            <w:tcBorders>
              <w:top w:val="single" w:sz="4" w:space="0" w:color="000000"/>
              <w:left w:val="single" w:sz="4" w:space="0" w:color="000000"/>
              <w:bottom w:val="single" w:sz="4" w:space="0" w:color="000000"/>
              <w:right w:val="single" w:sz="4" w:space="0" w:color="000000"/>
            </w:tcBorders>
          </w:tcPr>
          <w:p w:rsidR="00646C49" w:rsidRPr="001125AB" w:rsidRDefault="00646C49" w:rsidP="00D26138">
            <w:pPr>
              <w:ind w:firstLine="62"/>
              <w:jc w:val="center"/>
              <w:rPr>
                <w:rFonts w:ascii="Times New Roman" w:hAnsi="Times New Roman"/>
                <w:lang w:val="uk-UA"/>
              </w:rPr>
            </w:pPr>
            <w:r w:rsidRPr="001125AB">
              <w:rPr>
                <w:rFonts w:ascii="Times New Roman" w:hAnsi="Times New Roman"/>
                <w:lang w:val="uk-UA"/>
              </w:rPr>
              <w:t>∑ оборотів за кредитом балансових рахунків</w:t>
            </w:r>
          </w:p>
        </w:tc>
        <w:tc>
          <w:tcPr>
            <w:tcW w:w="1701" w:type="dxa"/>
            <w:tcBorders>
              <w:top w:val="single" w:sz="4" w:space="0" w:color="000000"/>
              <w:left w:val="single" w:sz="4" w:space="0" w:color="000000"/>
              <w:bottom w:val="single" w:sz="4" w:space="0" w:color="000000"/>
              <w:right w:val="single" w:sz="4" w:space="0" w:color="000000"/>
            </w:tcBorders>
          </w:tcPr>
          <w:p w:rsidR="00646C49" w:rsidRPr="001125AB" w:rsidRDefault="00646C49" w:rsidP="00D26138">
            <w:pPr>
              <w:spacing w:beforeAutospacing="1" w:afterAutospacing="1"/>
              <w:ind w:firstLine="0"/>
              <w:jc w:val="center"/>
              <w:rPr>
                <w:rFonts w:ascii="Times New Roman" w:hAnsi="Times New Roman"/>
                <w:lang w:val="uk-UA"/>
              </w:rPr>
            </w:pPr>
            <w:r w:rsidRPr="001125AB">
              <w:rPr>
                <w:rFonts w:ascii="Times New Roman" w:hAnsi="Times New Roman"/>
                <w:lang w:val="uk-UA"/>
              </w:rPr>
              <w:t>Відхилення</w:t>
            </w:r>
          </w:p>
        </w:tc>
      </w:tr>
    </w:tbl>
    <w:p w:rsidR="001C3AE1" w:rsidRDefault="001C3AE1" w:rsidP="001C3AE1">
      <w:pPr>
        <w:tabs>
          <w:tab w:val="left" w:pos="851"/>
        </w:tabs>
        <w:spacing w:after="0"/>
        <w:ind w:left="426" w:firstLine="0"/>
        <w:rPr>
          <w:rFonts w:ascii="Times New Roman" w:hAnsi="Times New Roman"/>
          <w:lang w:val="uk-UA"/>
        </w:rPr>
      </w:pPr>
    </w:p>
    <w:p w:rsidR="00646C49" w:rsidRPr="009B3AC3" w:rsidRDefault="00646C49" w:rsidP="001C3AE1">
      <w:pPr>
        <w:tabs>
          <w:tab w:val="left" w:pos="851"/>
        </w:tabs>
        <w:spacing w:after="0"/>
        <w:ind w:left="426" w:firstLine="0"/>
        <w:rPr>
          <w:rFonts w:ascii="Times New Roman" w:hAnsi="Times New Roman"/>
          <w:lang w:val="uk-UA"/>
        </w:rPr>
      </w:pPr>
    </w:p>
    <w:p w:rsidR="001C3AE1" w:rsidRPr="009B3AC3" w:rsidRDefault="00D93DF8" w:rsidP="001C3AE1">
      <w:pPr>
        <w:tabs>
          <w:tab w:val="left" w:pos="851"/>
        </w:tabs>
        <w:spacing w:after="0"/>
        <w:ind w:left="426" w:firstLine="0"/>
        <w:jc w:val="right"/>
        <w:rPr>
          <w:rFonts w:ascii="Times New Roman" w:hAnsi="Times New Roman"/>
          <w:lang w:val="uk-UA"/>
        </w:rPr>
      </w:pPr>
      <w:r w:rsidRPr="00D93DF8">
        <w:rPr>
          <w:rFonts w:ascii="Times New Roman" w:hAnsi="Times New Roman"/>
          <w:lang w:val="uk-UA"/>
        </w:rPr>
        <w:t>Додаток  16</w:t>
      </w:r>
    </w:p>
    <w:p w:rsidR="00646C49" w:rsidRDefault="00D93DF8" w:rsidP="001C3AE1">
      <w:pPr>
        <w:spacing w:before="120"/>
        <w:ind w:firstLine="284"/>
        <w:rPr>
          <w:rFonts w:ascii="Times New Roman" w:hAnsi="Times New Roman"/>
          <w:b/>
          <w:lang w:val="uk-UA"/>
        </w:rPr>
      </w:pPr>
      <w:r w:rsidRPr="00D93DF8">
        <w:rPr>
          <w:rFonts w:ascii="Times New Roman" w:hAnsi="Times New Roman"/>
          <w:szCs w:val="24"/>
          <w:lang w:val="uk-UA"/>
        </w:rPr>
        <w:t xml:space="preserve">    </w:t>
      </w:r>
      <w:r w:rsidRPr="00D93DF8">
        <w:rPr>
          <w:rFonts w:ascii="Times New Roman" w:hAnsi="Times New Roman"/>
          <w:b/>
          <w:lang w:val="uk-UA"/>
        </w:rPr>
        <w:t>Відомість оборотів за балансовими рахунками за _(</w:t>
      </w:r>
      <w:proofErr w:type="spellStart"/>
      <w:r w:rsidRPr="00D93DF8">
        <w:rPr>
          <w:rFonts w:ascii="Times New Roman" w:hAnsi="Times New Roman"/>
          <w:b/>
          <w:lang w:val="uk-UA"/>
        </w:rPr>
        <w:t>ddmmyyyy</w:t>
      </w:r>
      <w:proofErr w:type="spellEnd"/>
      <w:r w:rsidRPr="00D93DF8">
        <w:rPr>
          <w:rFonts w:ascii="Times New Roman" w:hAnsi="Times New Roman"/>
          <w:b/>
          <w:lang w:val="uk-UA"/>
        </w:rPr>
        <w:t xml:space="preserve"> / період)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1631"/>
        <w:gridCol w:w="1418"/>
        <w:gridCol w:w="2268"/>
        <w:gridCol w:w="1559"/>
        <w:gridCol w:w="1559"/>
      </w:tblGrid>
      <w:tr w:rsidR="00646C49" w:rsidRPr="001125AB" w:rsidTr="00D26138">
        <w:trPr>
          <w:trHeight w:val="204"/>
          <w:jc w:val="center"/>
        </w:trPr>
        <w:tc>
          <w:tcPr>
            <w:tcW w:w="1454" w:type="dxa"/>
            <w:vAlign w:val="center"/>
          </w:tcPr>
          <w:p w:rsidR="00646C49" w:rsidRPr="001125AB" w:rsidRDefault="00646C49" w:rsidP="00D26138">
            <w:pPr>
              <w:spacing w:beforeAutospacing="1" w:afterAutospacing="1"/>
              <w:ind w:firstLine="0"/>
              <w:jc w:val="center"/>
              <w:rPr>
                <w:rFonts w:ascii="Times New Roman" w:hAnsi="Times New Roman"/>
                <w:lang w:val="uk-UA"/>
              </w:rPr>
            </w:pPr>
            <w:r w:rsidRPr="001125AB">
              <w:rPr>
                <w:rFonts w:ascii="Times New Roman" w:hAnsi="Times New Roman"/>
                <w:lang w:val="uk-UA"/>
              </w:rPr>
              <w:t xml:space="preserve">Номер </w:t>
            </w:r>
            <w:r>
              <w:rPr>
                <w:rFonts w:ascii="Times New Roman" w:hAnsi="Times New Roman"/>
                <w:lang w:val="uk-UA"/>
              </w:rPr>
              <w:t>балансового</w:t>
            </w:r>
            <w:r w:rsidRPr="001125AB">
              <w:rPr>
                <w:rFonts w:ascii="Times New Roman" w:hAnsi="Times New Roman"/>
                <w:lang w:val="uk-UA"/>
              </w:rPr>
              <w:t xml:space="preserve"> рахунку </w:t>
            </w:r>
          </w:p>
        </w:tc>
        <w:tc>
          <w:tcPr>
            <w:tcW w:w="1631" w:type="dxa"/>
            <w:vAlign w:val="center"/>
          </w:tcPr>
          <w:p w:rsidR="00646C49" w:rsidRPr="001125AB" w:rsidRDefault="00646C49" w:rsidP="00D26138">
            <w:pPr>
              <w:spacing w:beforeAutospacing="1" w:afterAutospacing="1"/>
              <w:ind w:firstLine="0"/>
              <w:jc w:val="center"/>
              <w:rPr>
                <w:rFonts w:ascii="Times New Roman" w:hAnsi="Times New Roman"/>
                <w:lang w:val="uk-UA"/>
              </w:rPr>
            </w:pPr>
            <w:r w:rsidRPr="001125AB">
              <w:rPr>
                <w:rFonts w:ascii="Times New Roman" w:hAnsi="Times New Roman"/>
                <w:lang w:val="uk-UA"/>
              </w:rPr>
              <w:t>Код ЦП / інструмента</w:t>
            </w:r>
          </w:p>
        </w:tc>
        <w:tc>
          <w:tcPr>
            <w:tcW w:w="1418" w:type="dxa"/>
            <w:vAlign w:val="center"/>
          </w:tcPr>
          <w:p w:rsidR="00646C49" w:rsidRPr="001125AB" w:rsidRDefault="00646C49" w:rsidP="00D26138">
            <w:pPr>
              <w:ind w:firstLine="16"/>
              <w:jc w:val="center"/>
              <w:rPr>
                <w:rFonts w:ascii="Times New Roman" w:hAnsi="Times New Roman"/>
                <w:lang w:val="uk-UA"/>
              </w:rPr>
            </w:pPr>
            <w:r w:rsidRPr="001125AB">
              <w:rPr>
                <w:rFonts w:ascii="Times New Roman" w:hAnsi="Times New Roman"/>
                <w:lang w:val="uk-UA"/>
              </w:rPr>
              <w:t>Сальдо на початок період</w:t>
            </w:r>
            <w:r>
              <w:rPr>
                <w:rFonts w:ascii="Times New Roman" w:hAnsi="Times New Roman"/>
                <w:lang w:val="uk-UA"/>
              </w:rPr>
              <w:t>у</w:t>
            </w:r>
          </w:p>
        </w:tc>
        <w:tc>
          <w:tcPr>
            <w:tcW w:w="2268" w:type="dxa"/>
            <w:vAlign w:val="center"/>
          </w:tcPr>
          <w:p w:rsidR="00646C49" w:rsidRPr="001125AB" w:rsidRDefault="00646C49" w:rsidP="00D26138">
            <w:pPr>
              <w:spacing w:beforeAutospacing="1" w:afterAutospacing="1"/>
              <w:ind w:firstLine="0"/>
              <w:jc w:val="center"/>
              <w:rPr>
                <w:rFonts w:ascii="Times New Roman" w:hAnsi="Times New Roman"/>
                <w:sz w:val="20"/>
                <w:lang w:val="uk-UA"/>
              </w:rPr>
            </w:pPr>
            <w:r w:rsidRPr="001125AB">
              <w:rPr>
                <w:rFonts w:ascii="Times New Roman" w:hAnsi="Times New Roman"/>
                <w:lang w:val="uk-UA"/>
              </w:rPr>
              <w:t>∑ оборотів за дебетом балансових рахунків (пасив)</w:t>
            </w:r>
          </w:p>
        </w:tc>
        <w:tc>
          <w:tcPr>
            <w:tcW w:w="1559" w:type="dxa"/>
            <w:vAlign w:val="center"/>
          </w:tcPr>
          <w:p w:rsidR="00646C49" w:rsidRPr="001125AB" w:rsidRDefault="00646C49" w:rsidP="00D26138">
            <w:pPr>
              <w:ind w:firstLine="101"/>
              <w:jc w:val="center"/>
              <w:rPr>
                <w:rFonts w:ascii="Times New Roman" w:hAnsi="Times New Roman"/>
                <w:lang w:val="uk-UA"/>
              </w:rPr>
            </w:pPr>
            <w:r w:rsidRPr="001125AB">
              <w:rPr>
                <w:rFonts w:ascii="Times New Roman" w:hAnsi="Times New Roman"/>
                <w:lang w:val="uk-UA"/>
              </w:rPr>
              <w:t>∑ оборотів за кредитом балансових рахунків (пасив)</w:t>
            </w:r>
          </w:p>
        </w:tc>
        <w:tc>
          <w:tcPr>
            <w:tcW w:w="1559" w:type="dxa"/>
            <w:vAlign w:val="center"/>
          </w:tcPr>
          <w:p w:rsidR="00646C49" w:rsidRPr="001125AB" w:rsidRDefault="00646C49" w:rsidP="00D26138">
            <w:pPr>
              <w:ind w:firstLine="26"/>
              <w:jc w:val="center"/>
              <w:rPr>
                <w:rFonts w:ascii="Times New Roman" w:hAnsi="Times New Roman"/>
                <w:sz w:val="20"/>
                <w:lang w:val="uk-UA"/>
              </w:rPr>
            </w:pPr>
            <w:r w:rsidRPr="001125AB">
              <w:rPr>
                <w:rFonts w:ascii="Times New Roman" w:hAnsi="Times New Roman"/>
                <w:lang w:val="uk-UA"/>
              </w:rPr>
              <w:t>Сальдо на кінець період</w:t>
            </w:r>
            <w:r>
              <w:rPr>
                <w:rFonts w:ascii="Times New Roman" w:hAnsi="Times New Roman"/>
                <w:lang w:val="uk-UA"/>
              </w:rPr>
              <w:t>у</w:t>
            </w:r>
          </w:p>
        </w:tc>
      </w:tr>
    </w:tbl>
    <w:p w:rsidR="001C3AE1" w:rsidRPr="009B3AC3" w:rsidRDefault="001C3AE1" w:rsidP="001C3AE1">
      <w:pPr>
        <w:spacing w:before="120"/>
        <w:ind w:firstLine="284"/>
        <w:rPr>
          <w:rFonts w:ascii="Times New Roman" w:hAnsi="Times New Roman"/>
          <w:b/>
          <w:lang w:val="uk-UA"/>
        </w:rPr>
      </w:pPr>
    </w:p>
    <w:p w:rsidR="003E03B4" w:rsidRPr="009B3AC3" w:rsidRDefault="003E03B4">
      <w:pPr>
        <w:spacing w:before="0" w:after="0"/>
        <w:ind w:firstLine="0"/>
        <w:jc w:val="left"/>
        <w:rPr>
          <w:rFonts w:ascii="Times New Roman" w:hAnsi="Times New Roman"/>
          <w:lang w:val="uk-UA"/>
        </w:rPr>
      </w:pPr>
    </w:p>
    <w:p w:rsidR="001C3AE1" w:rsidRPr="009B3AC3" w:rsidRDefault="00D93DF8" w:rsidP="001C3AE1">
      <w:pPr>
        <w:tabs>
          <w:tab w:val="left" w:pos="851"/>
        </w:tabs>
        <w:spacing w:after="0"/>
        <w:ind w:left="426" w:firstLine="0"/>
        <w:jc w:val="right"/>
        <w:rPr>
          <w:rFonts w:ascii="Times New Roman" w:hAnsi="Times New Roman"/>
          <w:lang w:val="uk-UA"/>
        </w:rPr>
      </w:pPr>
      <w:r w:rsidRPr="00D93DF8">
        <w:rPr>
          <w:rFonts w:ascii="Times New Roman" w:hAnsi="Times New Roman"/>
          <w:lang w:val="uk-UA"/>
        </w:rPr>
        <w:t>Додаток 17</w:t>
      </w:r>
    </w:p>
    <w:p w:rsidR="00646C49" w:rsidRPr="001125AB" w:rsidRDefault="00646C49" w:rsidP="00646C49">
      <w:pPr>
        <w:spacing w:beforeAutospacing="1" w:afterAutospacing="1"/>
        <w:ind w:firstLine="0"/>
        <w:jc w:val="center"/>
        <w:rPr>
          <w:rFonts w:ascii="Times New Roman" w:hAnsi="Times New Roman"/>
          <w:sz w:val="18"/>
          <w:szCs w:val="18"/>
          <w:lang w:val="uk-UA"/>
        </w:rPr>
      </w:pPr>
      <w:r w:rsidRPr="001125AB">
        <w:rPr>
          <w:rFonts w:ascii="Times New Roman" w:hAnsi="Times New Roman"/>
          <w:b/>
          <w:lang w:val="uk-UA"/>
        </w:rPr>
        <w:t>Регістр обліку клірингового забезпечення за _________________</w:t>
      </w:r>
      <w:r w:rsidRPr="001125AB">
        <w:rPr>
          <w:rFonts w:ascii="Times New Roman" w:hAnsi="Times New Roman"/>
          <w:sz w:val="18"/>
          <w:szCs w:val="18"/>
          <w:lang w:val="uk-UA"/>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1276"/>
        <w:gridCol w:w="1417"/>
        <w:gridCol w:w="1418"/>
        <w:gridCol w:w="1134"/>
        <w:gridCol w:w="1276"/>
      </w:tblGrid>
      <w:tr w:rsidR="00646C49" w:rsidRPr="001125AB" w:rsidTr="00D26138">
        <w:tc>
          <w:tcPr>
            <w:tcW w:w="1242" w:type="dxa"/>
            <w:vAlign w:val="center"/>
          </w:tcPr>
          <w:p w:rsidR="00646C49" w:rsidRPr="001125AB" w:rsidRDefault="00646C49" w:rsidP="00D26138">
            <w:pPr>
              <w:ind w:left="-142" w:firstLine="0"/>
              <w:jc w:val="center"/>
              <w:rPr>
                <w:rFonts w:ascii="Times New Roman" w:hAnsi="Times New Roman"/>
                <w:sz w:val="18"/>
                <w:szCs w:val="18"/>
                <w:lang w:val="uk-UA"/>
              </w:rPr>
            </w:pPr>
            <w:r w:rsidRPr="001125AB">
              <w:rPr>
                <w:rFonts w:ascii="Times New Roman" w:hAnsi="Times New Roman"/>
                <w:sz w:val="18"/>
                <w:szCs w:val="18"/>
                <w:lang w:val="uk-UA"/>
              </w:rPr>
              <w:t>Номер клір.</w:t>
            </w:r>
            <w:r>
              <w:rPr>
                <w:rFonts w:ascii="Times New Roman" w:hAnsi="Times New Roman"/>
                <w:sz w:val="18"/>
                <w:szCs w:val="18"/>
                <w:lang w:val="uk-UA"/>
              </w:rPr>
              <w:t xml:space="preserve"> </w:t>
            </w:r>
            <w:proofErr w:type="spellStart"/>
            <w:r w:rsidRPr="001125AB">
              <w:rPr>
                <w:rFonts w:ascii="Times New Roman" w:hAnsi="Times New Roman"/>
                <w:sz w:val="18"/>
                <w:szCs w:val="18"/>
                <w:lang w:val="uk-UA"/>
              </w:rPr>
              <w:t>рах</w:t>
            </w:r>
            <w:proofErr w:type="spellEnd"/>
            <w:r w:rsidRPr="001125AB">
              <w:rPr>
                <w:rFonts w:ascii="Times New Roman" w:hAnsi="Times New Roman"/>
                <w:sz w:val="18"/>
                <w:szCs w:val="18"/>
                <w:lang w:val="uk-UA"/>
              </w:rPr>
              <w:t>. / субрахунку</w:t>
            </w:r>
          </w:p>
        </w:tc>
        <w:tc>
          <w:tcPr>
            <w:tcW w:w="1134" w:type="dxa"/>
            <w:vAlign w:val="center"/>
          </w:tcPr>
          <w:p w:rsidR="00646C49" w:rsidRPr="001125AB" w:rsidRDefault="00646C49" w:rsidP="00D26138">
            <w:pPr>
              <w:ind w:left="-108" w:right="-108" w:firstLine="0"/>
              <w:jc w:val="center"/>
              <w:rPr>
                <w:rFonts w:ascii="Times New Roman" w:hAnsi="Times New Roman"/>
                <w:sz w:val="18"/>
                <w:szCs w:val="18"/>
                <w:lang w:val="uk-UA"/>
              </w:rPr>
            </w:pPr>
            <w:r w:rsidRPr="001125AB">
              <w:rPr>
                <w:rFonts w:ascii="Times New Roman" w:hAnsi="Times New Roman"/>
                <w:sz w:val="18"/>
                <w:szCs w:val="18"/>
                <w:lang w:val="uk-UA"/>
              </w:rPr>
              <w:t>Код ЦП/ інструмента</w:t>
            </w:r>
          </w:p>
        </w:tc>
        <w:tc>
          <w:tcPr>
            <w:tcW w:w="1276" w:type="dxa"/>
            <w:vAlign w:val="center"/>
          </w:tcPr>
          <w:p w:rsidR="00646C49" w:rsidRPr="001125AB" w:rsidRDefault="00646C49" w:rsidP="00D26138">
            <w:pPr>
              <w:ind w:firstLine="0"/>
              <w:jc w:val="center"/>
              <w:rPr>
                <w:rFonts w:ascii="Times New Roman" w:hAnsi="Times New Roman"/>
                <w:sz w:val="18"/>
                <w:szCs w:val="18"/>
                <w:lang w:val="uk-UA"/>
              </w:rPr>
            </w:pPr>
            <w:r w:rsidRPr="001125AB">
              <w:rPr>
                <w:rFonts w:ascii="Times New Roman" w:hAnsi="Times New Roman"/>
                <w:sz w:val="18"/>
                <w:szCs w:val="18"/>
                <w:lang w:val="uk-UA"/>
              </w:rPr>
              <w:t>Обов’язковий розмір частки у кліринговому забезпеченні</w:t>
            </w:r>
          </w:p>
          <w:p w:rsidR="00646C49" w:rsidRPr="001125AB" w:rsidRDefault="00646C49" w:rsidP="00D26138">
            <w:pPr>
              <w:ind w:firstLine="74"/>
              <w:jc w:val="center"/>
              <w:rPr>
                <w:rFonts w:ascii="Times New Roman" w:hAnsi="Times New Roman"/>
                <w:sz w:val="18"/>
                <w:szCs w:val="18"/>
                <w:lang w:val="uk-UA"/>
              </w:rPr>
            </w:pPr>
          </w:p>
          <w:p w:rsidR="00646C49" w:rsidRPr="001125AB" w:rsidRDefault="00646C49" w:rsidP="00D26138">
            <w:pPr>
              <w:ind w:firstLine="74"/>
              <w:jc w:val="center"/>
              <w:rPr>
                <w:rFonts w:ascii="Times New Roman" w:hAnsi="Times New Roman"/>
                <w:sz w:val="18"/>
                <w:szCs w:val="18"/>
                <w:lang w:val="uk-UA"/>
              </w:rPr>
            </w:pPr>
            <w:r w:rsidRPr="001125AB">
              <w:rPr>
                <w:rFonts w:ascii="Times New Roman" w:hAnsi="Times New Roman"/>
                <w:sz w:val="18"/>
                <w:szCs w:val="18"/>
                <w:lang w:val="uk-UA"/>
              </w:rPr>
              <w:t>О</w:t>
            </w:r>
          </w:p>
        </w:tc>
        <w:tc>
          <w:tcPr>
            <w:tcW w:w="1276" w:type="dxa"/>
            <w:vAlign w:val="center"/>
          </w:tcPr>
          <w:p w:rsidR="00646C49" w:rsidRPr="001125AB" w:rsidRDefault="00646C49" w:rsidP="00D26138">
            <w:pPr>
              <w:ind w:firstLine="0"/>
              <w:jc w:val="center"/>
              <w:rPr>
                <w:rFonts w:ascii="Times New Roman" w:hAnsi="Times New Roman"/>
                <w:sz w:val="18"/>
                <w:szCs w:val="18"/>
                <w:lang w:val="uk-UA"/>
              </w:rPr>
            </w:pPr>
            <w:r w:rsidRPr="001125AB">
              <w:rPr>
                <w:rFonts w:ascii="Times New Roman" w:hAnsi="Times New Roman"/>
                <w:sz w:val="18"/>
                <w:szCs w:val="18"/>
                <w:lang w:val="uk-UA"/>
              </w:rPr>
              <w:t>Сальдо на початок період</w:t>
            </w:r>
            <w:r>
              <w:rPr>
                <w:rFonts w:ascii="Times New Roman" w:hAnsi="Times New Roman"/>
                <w:sz w:val="18"/>
                <w:szCs w:val="18"/>
                <w:lang w:val="uk-UA"/>
              </w:rPr>
              <w:t>у</w:t>
            </w:r>
          </w:p>
          <w:p w:rsidR="00646C49" w:rsidRPr="001125AB" w:rsidRDefault="00646C49" w:rsidP="00D26138">
            <w:pPr>
              <w:ind w:hanging="62"/>
              <w:jc w:val="center"/>
              <w:rPr>
                <w:rFonts w:ascii="Times New Roman" w:hAnsi="Times New Roman"/>
                <w:sz w:val="18"/>
                <w:szCs w:val="18"/>
                <w:lang w:val="uk-UA"/>
              </w:rPr>
            </w:pPr>
            <w:r w:rsidRPr="001125AB">
              <w:rPr>
                <w:rFonts w:ascii="Times New Roman" w:hAnsi="Times New Roman"/>
                <w:sz w:val="18"/>
                <w:szCs w:val="18"/>
                <w:lang w:val="uk-UA"/>
              </w:rPr>
              <w:t>бал.</w:t>
            </w:r>
            <w:r>
              <w:rPr>
                <w:rFonts w:ascii="Times New Roman" w:hAnsi="Times New Roman"/>
                <w:sz w:val="18"/>
                <w:szCs w:val="18"/>
                <w:lang w:val="uk-UA"/>
              </w:rPr>
              <w:t xml:space="preserve"> </w:t>
            </w:r>
            <w:proofErr w:type="spellStart"/>
            <w:r w:rsidRPr="001125AB">
              <w:rPr>
                <w:rFonts w:ascii="Times New Roman" w:hAnsi="Times New Roman"/>
                <w:sz w:val="18"/>
                <w:szCs w:val="18"/>
                <w:lang w:val="uk-UA"/>
              </w:rPr>
              <w:t>рах</w:t>
            </w:r>
            <w:proofErr w:type="spellEnd"/>
            <w:r w:rsidRPr="001125AB">
              <w:rPr>
                <w:rFonts w:ascii="Times New Roman" w:hAnsi="Times New Roman"/>
                <w:sz w:val="18"/>
                <w:szCs w:val="18"/>
                <w:lang w:val="uk-UA"/>
              </w:rPr>
              <w:t>. "ЦП/</w:t>
            </w:r>
            <w:proofErr w:type="spellStart"/>
            <w:r w:rsidRPr="001125AB">
              <w:rPr>
                <w:rFonts w:ascii="Times New Roman" w:hAnsi="Times New Roman"/>
                <w:sz w:val="18"/>
                <w:szCs w:val="18"/>
                <w:lang w:val="uk-UA"/>
              </w:rPr>
              <w:t>інстр</w:t>
            </w:r>
            <w:proofErr w:type="spellEnd"/>
            <w:r w:rsidRPr="001125AB">
              <w:rPr>
                <w:rFonts w:ascii="Times New Roman" w:hAnsi="Times New Roman"/>
                <w:sz w:val="18"/>
                <w:szCs w:val="18"/>
                <w:lang w:val="uk-UA"/>
              </w:rPr>
              <w:t xml:space="preserve"> в клір.</w:t>
            </w:r>
            <w:r>
              <w:rPr>
                <w:rFonts w:ascii="Times New Roman" w:hAnsi="Times New Roman"/>
                <w:sz w:val="18"/>
                <w:szCs w:val="18"/>
                <w:lang w:val="uk-UA"/>
              </w:rPr>
              <w:t xml:space="preserve"> </w:t>
            </w:r>
            <w:r w:rsidRPr="001125AB">
              <w:rPr>
                <w:rFonts w:ascii="Times New Roman" w:hAnsi="Times New Roman"/>
                <w:sz w:val="18"/>
                <w:szCs w:val="18"/>
                <w:lang w:val="uk-UA"/>
              </w:rPr>
              <w:t>забезпеченні"</w:t>
            </w:r>
          </w:p>
          <w:p w:rsidR="00646C49" w:rsidRPr="001125AB" w:rsidRDefault="00646C49" w:rsidP="00D26138">
            <w:pPr>
              <w:ind w:firstLine="0"/>
              <w:jc w:val="center"/>
              <w:rPr>
                <w:rFonts w:ascii="Times New Roman" w:hAnsi="Times New Roman"/>
                <w:sz w:val="18"/>
                <w:szCs w:val="18"/>
                <w:lang w:val="uk-UA"/>
              </w:rPr>
            </w:pPr>
            <w:proofErr w:type="spellStart"/>
            <w:r w:rsidRPr="001125AB">
              <w:rPr>
                <w:rFonts w:ascii="Times New Roman" w:hAnsi="Times New Roman"/>
                <w:sz w:val="18"/>
                <w:szCs w:val="18"/>
                <w:lang w:val="uk-UA"/>
              </w:rPr>
              <w:t>Сп</w:t>
            </w:r>
            <w:proofErr w:type="spellEnd"/>
          </w:p>
        </w:tc>
        <w:tc>
          <w:tcPr>
            <w:tcW w:w="1417" w:type="dxa"/>
            <w:vAlign w:val="center"/>
          </w:tcPr>
          <w:p w:rsidR="00646C49" w:rsidRPr="001125AB" w:rsidRDefault="00646C49" w:rsidP="00D26138">
            <w:pPr>
              <w:ind w:hanging="62"/>
              <w:jc w:val="center"/>
              <w:rPr>
                <w:rFonts w:ascii="Times New Roman" w:hAnsi="Times New Roman"/>
                <w:sz w:val="18"/>
                <w:szCs w:val="18"/>
                <w:lang w:val="uk-UA"/>
              </w:rPr>
            </w:pPr>
            <w:r w:rsidRPr="001125AB">
              <w:rPr>
                <w:rFonts w:ascii="Times New Roman" w:hAnsi="Times New Roman"/>
                <w:sz w:val="18"/>
                <w:szCs w:val="18"/>
                <w:lang w:val="uk-UA"/>
              </w:rPr>
              <w:t>∑ обороти за дебетом</w:t>
            </w:r>
          </w:p>
          <w:p w:rsidR="00646C49" w:rsidRPr="001125AB" w:rsidRDefault="00646C49" w:rsidP="00D26138">
            <w:pPr>
              <w:ind w:hanging="62"/>
              <w:jc w:val="center"/>
              <w:rPr>
                <w:rFonts w:ascii="Times New Roman" w:hAnsi="Times New Roman"/>
                <w:sz w:val="18"/>
                <w:szCs w:val="18"/>
                <w:lang w:val="uk-UA"/>
              </w:rPr>
            </w:pPr>
            <w:r w:rsidRPr="001125AB">
              <w:rPr>
                <w:rFonts w:ascii="Times New Roman" w:hAnsi="Times New Roman"/>
                <w:sz w:val="18"/>
                <w:szCs w:val="18"/>
                <w:lang w:val="uk-UA"/>
              </w:rPr>
              <w:t>бал.</w:t>
            </w:r>
            <w:r>
              <w:rPr>
                <w:rFonts w:ascii="Times New Roman" w:hAnsi="Times New Roman"/>
                <w:sz w:val="18"/>
                <w:szCs w:val="18"/>
                <w:lang w:val="uk-UA"/>
              </w:rPr>
              <w:t xml:space="preserve"> </w:t>
            </w:r>
            <w:proofErr w:type="spellStart"/>
            <w:r w:rsidRPr="001125AB">
              <w:rPr>
                <w:rFonts w:ascii="Times New Roman" w:hAnsi="Times New Roman"/>
                <w:sz w:val="18"/>
                <w:szCs w:val="18"/>
                <w:lang w:val="uk-UA"/>
              </w:rPr>
              <w:t>рах</w:t>
            </w:r>
            <w:proofErr w:type="spellEnd"/>
            <w:r w:rsidRPr="001125AB">
              <w:rPr>
                <w:rFonts w:ascii="Times New Roman" w:hAnsi="Times New Roman"/>
                <w:sz w:val="18"/>
                <w:szCs w:val="18"/>
                <w:lang w:val="uk-UA"/>
              </w:rPr>
              <w:t>. "ЦП/</w:t>
            </w:r>
            <w:proofErr w:type="spellStart"/>
            <w:r w:rsidRPr="001125AB">
              <w:rPr>
                <w:rFonts w:ascii="Times New Roman" w:hAnsi="Times New Roman"/>
                <w:sz w:val="18"/>
                <w:szCs w:val="18"/>
                <w:lang w:val="uk-UA"/>
              </w:rPr>
              <w:t>інстр</w:t>
            </w:r>
            <w:proofErr w:type="spellEnd"/>
            <w:r w:rsidRPr="001125AB">
              <w:rPr>
                <w:rFonts w:ascii="Times New Roman" w:hAnsi="Times New Roman"/>
                <w:sz w:val="18"/>
                <w:szCs w:val="18"/>
                <w:lang w:val="uk-UA"/>
              </w:rPr>
              <w:t xml:space="preserve"> в клір.</w:t>
            </w:r>
            <w:r>
              <w:rPr>
                <w:rFonts w:ascii="Times New Roman" w:hAnsi="Times New Roman"/>
                <w:sz w:val="18"/>
                <w:szCs w:val="18"/>
                <w:lang w:val="uk-UA"/>
              </w:rPr>
              <w:t xml:space="preserve"> </w:t>
            </w:r>
            <w:r w:rsidRPr="001125AB">
              <w:rPr>
                <w:rFonts w:ascii="Times New Roman" w:hAnsi="Times New Roman"/>
                <w:sz w:val="18"/>
                <w:szCs w:val="18"/>
                <w:lang w:val="uk-UA"/>
              </w:rPr>
              <w:t>забезпеченні"</w:t>
            </w:r>
          </w:p>
          <w:p w:rsidR="00646C49" w:rsidRPr="001125AB" w:rsidRDefault="00646C49" w:rsidP="00D26138">
            <w:pPr>
              <w:ind w:hanging="62"/>
              <w:jc w:val="center"/>
              <w:rPr>
                <w:rFonts w:ascii="Times New Roman" w:hAnsi="Times New Roman"/>
                <w:sz w:val="18"/>
                <w:szCs w:val="18"/>
                <w:lang w:val="uk-UA"/>
              </w:rPr>
            </w:pPr>
            <w:r w:rsidRPr="001125AB">
              <w:rPr>
                <w:rFonts w:ascii="Times New Roman" w:hAnsi="Times New Roman"/>
                <w:sz w:val="18"/>
                <w:szCs w:val="18"/>
                <w:lang w:val="uk-UA"/>
              </w:rPr>
              <w:t xml:space="preserve">S </w:t>
            </w:r>
            <w:proofErr w:type="spellStart"/>
            <w:r w:rsidRPr="001125AB">
              <w:rPr>
                <w:rFonts w:ascii="Times New Roman" w:hAnsi="Times New Roman"/>
                <w:sz w:val="18"/>
                <w:szCs w:val="18"/>
                <w:lang w:val="uk-UA"/>
              </w:rPr>
              <w:t>дб</w:t>
            </w:r>
            <w:proofErr w:type="spellEnd"/>
          </w:p>
        </w:tc>
        <w:tc>
          <w:tcPr>
            <w:tcW w:w="1418" w:type="dxa"/>
            <w:vAlign w:val="center"/>
          </w:tcPr>
          <w:p w:rsidR="00646C49" w:rsidRPr="001125AB" w:rsidRDefault="00646C49" w:rsidP="00D26138">
            <w:pPr>
              <w:ind w:firstLine="33"/>
              <w:jc w:val="center"/>
              <w:rPr>
                <w:rFonts w:ascii="Times New Roman" w:hAnsi="Times New Roman"/>
                <w:sz w:val="18"/>
                <w:szCs w:val="18"/>
                <w:lang w:val="uk-UA"/>
              </w:rPr>
            </w:pPr>
            <w:r w:rsidRPr="001125AB">
              <w:rPr>
                <w:rFonts w:ascii="Times New Roman" w:hAnsi="Times New Roman"/>
                <w:sz w:val="18"/>
                <w:szCs w:val="18"/>
                <w:lang w:val="uk-UA"/>
              </w:rPr>
              <w:t>∑ обороти за кредитом</w:t>
            </w:r>
          </w:p>
          <w:p w:rsidR="00646C49" w:rsidRPr="001125AB" w:rsidRDefault="00646C49" w:rsidP="00D26138">
            <w:pPr>
              <w:ind w:hanging="108"/>
              <w:jc w:val="center"/>
              <w:rPr>
                <w:rFonts w:ascii="Times New Roman" w:hAnsi="Times New Roman"/>
                <w:sz w:val="18"/>
                <w:szCs w:val="18"/>
                <w:lang w:val="uk-UA"/>
              </w:rPr>
            </w:pPr>
            <w:r w:rsidRPr="001125AB">
              <w:rPr>
                <w:rFonts w:ascii="Times New Roman" w:hAnsi="Times New Roman"/>
                <w:sz w:val="18"/>
                <w:szCs w:val="18"/>
                <w:lang w:val="uk-UA"/>
              </w:rPr>
              <w:t>(бал.</w:t>
            </w:r>
            <w:r>
              <w:rPr>
                <w:rFonts w:ascii="Times New Roman" w:hAnsi="Times New Roman"/>
                <w:sz w:val="18"/>
                <w:szCs w:val="18"/>
                <w:lang w:val="uk-UA"/>
              </w:rPr>
              <w:t xml:space="preserve"> </w:t>
            </w:r>
            <w:proofErr w:type="spellStart"/>
            <w:r w:rsidRPr="001125AB">
              <w:rPr>
                <w:rFonts w:ascii="Times New Roman" w:hAnsi="Times New Roman"/>
                <w:sz w:val="18"/>
                <w:szCs w:val="18"/>
                <w:lang w:val="uk-UA"/>
              </w:rPr>
              <w:t>рах</w:t>
            </w:r>
            <w:proofErr w:type="spellEnd"/>
            <w:r w:rsidRPr="001125AB">
              <w:rPr>
                <w:rFonts w:ascii="Times New Roman" w:hAnsi="Times New Roman"/>
                <w:sz w:val="18"/>
                <w:szCs w:val="18"/>
                <w:lang w:val="uk-UA"/>
              </w:rPr>
              <w:t xml:space="preserve"> "ЦП/</w:t>
            </w:r>
            <w:proofErr w:type="spellStart"/>
            <w:r w:rsidRPr="001125AB">
              <w:rPr>
                <w:rFonts w:ascii="Times New Roman" w:hAnsi="Times New Roman"/>
                <w:sz w:val="18"/>
                <w:szCs w:val="18"/>
                <w:lang w:val="uk-UA"/>
              </w:rPr>
              <w:t>інстр</w:t>
            </w:r>
            <w:proofErr w:type="spellEnd"/>
            <w:r w:rsidRPr="001125AB">
              <w:rPr>
                <w:rFonts w:ascii="Times New Roman" w:hAnsi="Times New Roman"/>
                <w:sz w:val="18"/>
                <w:szCs w:val="18"/>
                <w:lang w:val="uk-UA"/>
              </w:rPr>
              <w:t xml:space="preserve"> в клір.</w:t>
            </w:r>
            <w:r>
              <w:rPr>
                <w:rFonts w:ascii="Times New Roman" w:hAnsi="Times New Roman"/>
                <w:sz w:val="18"/>
                <w:szCs w:val="18"/>
                <w:lang w:val="uk-UA"/>
              </w:rPr>
              <w:t xml:space="preserve"> </w:t>
            </w:r>
            <w:r w:rsidRPr="001125AB">
              <w:rPr>
                <w:rFonts w:ascii="Times New Roman" w:hAnsi="Times New Roman"/>
                <w:sz w:val="18"/>
                <w:szCs w:val="18"/>
                <w:lang w:val="uk-UA"/>
              </w:rPr>
              <w:t>забезпеченні"</w:t>
            </w:r>
          </w:p>
          <w:p w:rsidR="00646C49" w:rsidRPr="001125AB" w:rsidRDefault="00646C49" w:rsidP="00D26138">
            <w:pPr>
              <w:ind w:firstLine="33"/>
              <w:jc w:val="center"/>
              <w:rPr>
                <w:rFonts w:ascii="Times New Roman" w:hAnsi="Times New Roman"/>
                <w:sz w:val="18"/>
                <w:szCs w:val="18"/>
                <w:lang w:val="uk-UA"/>
              </w:rPr>
            </w:pPr>
            <w:r w:rsidRPr="001125AB">
              <w:rPr>
                <w:rFonts w:ascii="Times New Roman" w:hAnsi="Times New Roman"/>
                <w:sz w:val="18"/>
                <w:szCs w:val="18"/>
                <w:lang w:val="uk-UA"/>
              </w:rPr>
              <w:t xml:space="preserve">S </w:t>
            </w:r>
            <w:proofErr w:type="spellStart"/>
            <w:r w:rsidRPr="001125AB">
              <w:rPr>
                <w:rFonts w:ascii="Times New Roman" w:hAnsi="Times New Roman"/>
                <w:sz w:val="18"/>
                <w:szCs w:val="18"/>
                <w:lang w:val="uk-UA"/>
              </w:rPr>
              <w:t>кр</w:t>
            </w:r>
            <w:proofErr w:type="spellEnd"/>
          </w:p>
        </w:tc>
        <w:tc>
          <w:tcPr>
            <w:tcW w:w="1134" w:type="dxa"/>
            <w:vAlign w:val="center"/>
          </w:tcPr>
          <w:p w:rsidR="00646C49" w:rsidRPr="001125AB" w:rsidRDefault="00646C49" w:rsidP="00D26138">
            <w:pPr>
              <w:ind w:firstLine="40"/>
              <w:jc w:val="center"/>
              <w:rPr>
                <w:rFonts w:ascii="Times New Roman" w:hAnsi="Times New Roman"/>
                <w:sz w:val="18"/>
                <w:szCs w:val="18"/>
                <w:lang w:val="uk-UA"/>
              </w:rPr>
            </w:pPr>
            <w:r w:rsidRPr="001125AB">
              <w:rPr>
                <w:rFonts w:ascii="Times New Roman" w:hAnsi="Times New Roman"/>
                <w:sz w:val="18"/>
                <w:szCs w:val="18"/>
                <w:lang w:val="uk-UA"/>
              </w:rPr>
              <w:t>Сальдо на кінець період</w:t>
            </w:r>
            <w:r>
              <w:rPr>
                <w:rFonts w:ascii="Times New Roman" w:hAnsi="Times New Roman"/>
                <w:sz w:val="18"/>
                <w:szCs w:val="18"/>
                <w:lang w:val="uk-UA"/>
              </w:rPr>
              <w:t>у</w:t>
            </w:r>
          </w:p>
          <w:p w:rsidR="00646C49" w:rsidRPr="001125AB" w:rsidRDefault="00646C49" w:rsidP="00D26138">
            <w:pPr>
              <w:ind w:firstLine="40"/>
              <w:jc w:val="center"/>
              <w:rPr>
                <w:rFonts w:ascii="Times New Roman" w:hAnsi="Times New Roman"/>
                <w:sz w:val="18"/>
                <w:szCs w:val="18"/>
                <w:lang w:val="uk-UA"/>
              </w:rPr>
            </w:pPr>
          </w:p>
          <w:p w:rsidR="00646C49" w:rsidRPr="001125AB" w:rsidRDefault="00646C49" w:rsidP="00D26138">
            <w:pPr>
              <w:ind w:firstLine="40"/>
              <w:jc w:val="center"/>
              <w:rPr>
                <w:rFonts w:ascii="Times New Roman" w:hAnsi="Times New Roman"/>
                <w:sz w:val="18"/>
                <w:szCs w:val="18"/>
                <w:lang w:val="uk-UA"/>
              </w:rPr>
            </w:pPr>
            <w:proofErr w:type="spellStart"/>
            <w:r w:rsidRPr="001125AB">
              <w:rPr>
                <w:rFonts w:ascii="Times New Roman" w:hAnsi="Times New Roman"/>
                <w:sz w:val="18"/>
                <w:szCs w:val="18"/>
                <w:lang w:val="uk-UA"/>
              </w:rPr>
              <w:t>Ск</w:t>
            </w:r>
            <w:proofErr w:type="spellEnd"/>
            <w:r w:rsidRPr="001125AB">
              <w:rPr>
                <w:rFonts w:ascii="Times New Roman" w:hAnsi="Times New Roman"/>
                <w:sz w:val="18"/>
                <w:szCs w:val="18"/>
                <w:lang w:val="uk-UA"/>
              </w:rPr>
              <w:t>=</w:t>
            </w:r>
          </w:p>
          <w:p w:rsidR="00646C49" w:rsidRPr="001125AB" w:rsidRDefault="00646C49" w:rsidP="00D26138">
            <w:pPr>
              <w:ind w:hanging="108"/>
              <w:jc w:val="center"/>
              <w:rPr>
                <w:rFonts w:ascii="Times New Roman" w:hAnsi="Times New Roman"/>
                <w:sz w:val="18"/>
                <w:szCs w:val="18"/>
                <w:lang w:val="uk-UA"/>
              </w:rPr>
            </w:pPr>
            <w:proofErr w:type="spellStart"/>
            <w:r w:rsidRPr="001125AB">
              <w:rPr>
                <w:rFonts w:ascii="Times New Roman" w:hAnsi="Times New Roman"/>
                <w:sz w:val="18"/>
                <w:szCs w:val="18"/>
                <w:lang w:val="uk-UA"/>
              </w:rPr>
              <w:t>Сп+Sкр-Sдб</w:t>
            </w:r>
            <w:proofErr w:type="spellEnd"/>
          </w:p>
        </w:tc>
        <w:tc>
          <w:tcPr>
            <w:tcW w:w="1276" w:type="dxa"/>
            <w:vAlign w:val="center"/>
          </w:tcPr>
          <w:p w:rsidR="00646C49" w:rsidRPr="001125AB" w:rsidRDefault="00646C49" w:rsidP="00D26138">
            <w:pPr>
              <w:ind w:firstLine="142"/>
              <w:jc w:val="center"/>
              <w:rPr>
                <w:rFonts w:ascii="Times New Roman" w:hAnsi="Times New Roman"/>
                <w:sz w:val="18"/>
                <w:szCs w:val="18"/>
                <w:lang w:val="uk-UA"/>
              </w:rPr>
            </w:pPr>
            <w:r w:rsidRPr="001125AB">
              <w:rPr>
                <w:rFonts w:ascii="Times New Roman" w:hAnsi="Times New Roman"/>
                <w:sz w:val="18"/>
                <w:szCs w:val="18"/>
                <w:lang w:val="uk-UA"/>
              </w:rPr>
              <w:t>Необхідний внесок для поповнення частки у кліринговому забезпеченні</w:t>
            </w:r>
          </w:p>
          <w:p w:rsidR="00646C49" w:rsidRPr="001125AB" w:rsidRDefault="00646C49" w:rsidP="00D26138">
            <w:pPr>
              <w:ind w:firstLine="142"/>
              <w:jc w:val="center"/>
              <w:rPr>
                <w:rFonts w:ascii="Times New Roman" w:hAnsi="Times New Roman"/>
                <w:sz w:val="18"/>
                <w:szCs w:val="18"/>
                <w:lang w:val="uk-UA"/>
              </w:rPr>
            </w:pPr>
            <w:proofErr w:type="spellStart"/>
            <w:r w:rsidRPr="001125AB">
              <w:rPr>
                <w:rFonts w:ascii="Times New Roman" w:hAnsi="Times New Roman"/>
                <w:sz w:val="18"/>
                <w:szCs w:val="18"/>
                <w:lang w:val="uk-UA"/>
              </w:rPr>
              <w:t>Vn</w:t>
            </w:r>
            <w:proofErr w:type="spellEnd"/>
            <w:r w:rsidRPr="001125AB">
              <w:rPr>
                <w:rFonts w:ascii="Times New Roman" w:hAnsi="Times New Roman"/>
                <w:sz w:val="18"/>
                <w:szCs w:val="18"/>
                <w:lang w:val="uk-UA"/>
              </w:rPr>
              <w:t>=</w:t>
            </w:r>
            <w:proofErr w:type="spellStart"/>
            <w:r w:rsidRPr="001125AB">
              <w:rPr>
                <w:rFonts w:ascii="Times New Roman" w:hAnsi="Times New Roman"/>
                <w:sz w:val="18"/>
                <w:szCs w:val="18"/>
                <w:lang w:val="uk-UA"/>
              </w:rPr>
              <w:t>Cк</w:t>
            </w:r>
            <w:proofErr w:type="spellEnd"/>
            <w:r w:rsidRPr="001125AB">
              <w:rPr>
                <w:rFonts w:ascii="Times New Roman" w:hAnsi="Times New Roman"/>
                <w:sz w:val="18"/>
                <w:szCs w:val="18"/>
                <w:lang w:val="uk-UA"/>
              </w:rPr>
              <w:t>-О</w:t>
            </w:r>
          </w:p>
        </w:tc>
      </w:tr>
    </w:tbl>
    <w:p w:rsidR="00646C49" w:rsidRPr="009B3AC3" w:rsidRDefault="00646C49" w:rsidP="001C3AE1">
      <w:pPr>
        <w:tabs>
          <w:tab w:val="left" w:pos="851"/>
        </w:tabs>
        <w:spacing w:after="0"/>
        <w:ind w:left="426" w:firstLine="0"/>
        <w:rPr>
          <w:rFonts w:ascii="Times New Roman" w:hAnsi="Times New Roman"/>
          <w:lang w:val="uk-UA"/>
        </w:rPr>
      </w:pPr>
      <w:r w:rsidRPr="001125AB">
        <w:rPr>
          <w:rFonts w:ascii="Times New Roman" w:hAnsi="Times New Roman"/>
          <w:lang w:val="uk-UA"/>
        </w:rPr>
        <w:t xml:space="preserve">Від’ємне значення </w:t>
      </w:r>
      <w:proofErr w:type="spellStart"/>
      <w:r w:rsidRPr="001125AB">
        <w:rPr>
          <w:rFonts w:ascii="Times New Roman" w:hAnsi="Times New Roman"/>
          <w:lang w:val="uk-UA"/>
        </w:rPr>
        <w:t>Vn</w:t>
      </w:r>
      <w:proofErr w:type="spellEnd"/>
      <w:r w:rsidRPr="001125AB">
        <w:rPr>
          <w:rFonts w:ascii="Times New Roman" w:hAnsi="Times New Roman"/>
          <w:lang w:val="uk-UA"/>
        </w:rPr>
        <w:t xml:space="preserve"> (внесок) свідчить про необхідність поповнення клірингового забезпечення зазначеною кількістю ЦП/інструмента.</w:t>
      </w:r>
    </w:p>
    <w:p w:rsidR="001C3AE1" w:rsidRPr="009B3AC3" w:rsidRDefault="00D93DF8" w:rsidP="001C3AE1">
      <w:pPr>
        <w:tabs>
          <w:tab w:val="left" w:pos="851"/>
        </w:tabs>
        <w:spacing w:after="0"/>
        <w:ind w:left="426" w:firstLine="0"/>
        <w:jc w:val="right"/>
        <w:rPr>
          <w:rFonts w:ascii="Times New Roman" w:hAnsi="Times New Roman"/>
          <w:lang w:val="uk-UA"/>
        </w:rPr>
      </w:pPr>
      <w:r w:rsidRPr="00D93DF8">
        <w:rPr>
          <w:rFonts w:ascii="Times New Roman" w:hAnsi="Times New Roman"/>
          <w:lang w:val="uk-UA"/>
        </w:rPr>
        <w:lastRenderedPageBreak/>
        <w:t xml:space="preserve">Додаток 18 </w:t>
      </w:r>
    </w:p>
    <w:p w:rsidR="001C3AE1" w:rsidRPr="009B3AC3" w:rsidRDefault="001C3AE1" w:rsidP="001C3AE1">
      <w:pPr>
        <w:tabs>
          <w:tab w:val="left" w:pos="851"/>
        </w:tabs>
        <w:spacing w:after="0"/>
        <w:ind w:left="426" w:firstLine="0"/>
        <w:rPr>
          <w:rFonts w:ascii="Times New Roman" w:hAnsi="Times New Roman"/>
          <w:lang w:val="uk-UA"/>
        </w:rPr>
      </w:pPr>
    </w:p>
    <w:p w:rsidR="001C3AE1" w:rsidRPr="009B3AC3" w:rsidRDefault="00D93DF8" w:rsidP="001C3AE1">
      <w:pPr>
        <w:tabs>
          <w:tab w:val="left" w:pos="851"/>
        </w:tabs>
        <w:spacing w:after="0"/>
        <w:ind w:left="426" w:firstLine="0"/>
        <w:jc w:val="center"/>
        <w:rPr>
          <w:rFonts w:ascii="Times New Roman" w:hAnsi="Times New Roman"/>
          <w:lang w:val="uk-UA"/>
        </w:rPr>
      </w:pPr>
      <w:r w:rsidRPr="00D93DF8">
        <w:rPr>
          <w:rFonts w:ascii="Times New Roman" w:hAnsi="Times New Roman"/>
          <w:b/>
          <w:lang w:val="uk-UA"/>
        </w:rPr>
        <w:t>Реєстр учасників клірингу</w:t>
      </w:r>
    </w:p>
    <w:p w:rsidR="001C3AE1" w:rsidRPr="009B3AC3" w:rsidRDefault="001C3AE1" w:rsidP="001C3AE1">
      <w:pPr>
        <w:tabs>
          <w:tab w:val="left" w:pos="851"/>
        </w:tabs>
        <w:spacing w:after="0"/>
        <w:ind w:left="426" w:firstLine="0"/>
        <w:rPr>
          <w:rFonts w:ascii="Times New Roman" w:hAnsi="Times New Roma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989"/>
        <w:gridCol w:w="1304"/>
        <w:gridCol w:w="1832"/>
        <w:gridCol w:w="1329"/>
        <w:gridCol w:w="1134"/>
        <w:gridCol w:w="851"/>
        <w:gridCol w:w="1099"/>
      </w:tblGrid>
      <w:tr w:rsidR="00646C49" w:rsidRPr="009B3AC3" w:rsidTr="00646C49">
        <w:tc>
          <w:tcPr>
            <w:tcW w:w="1458"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Найменування учасника</w:t>
            </w:r>
          </w:p>
        </w:tc>
        <w:tc>
          <w:tcPr>
            <w:tcW w:w="989"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Код учасника клірингу</w:t>
            </w:r>
          </w:p>
        </w:tc>
        <w:tc>
          <w:tcPr>
            <w:tcW w:w="1304" w:type="dxa"/>
            <w:vAlign w:val="center"/>
          </w:tcPr>
          <w:p w:rsidR="00EC210F" w:rsidRDefault="00D93DF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Коди клієнтів</w:t>
            </w:r>
            <w:r w:rsidR="00646C49">
              <w:rPr>
                <w:rFonts w:ascii="Times New Roman" w:hAnsi="Times New Roman"/>
                <w:sz w:val="20"/>
                <w:szCs w:val="20"/>
                <w:lang w:val="uk-UA"/>
              </w:rPr>
              <w:t>/ контрагентів</w:t>
            </w:r>
            <w:r w:rsidRPr="00D93DF8">
              <w:rPr>
                <w:rFonts w:ascii="Times New Roman" w:hAnsi="Times New Roman"/>
                <w:sz w:val="20"/>
                <w:szCs w:val="20"/>
                <w:lang w:val="uk-UA"/>
              </w:rPr>
              <w:t xml:space="preserve"> учасника клірингу</w:t>
            </w:r>
          </w:p>
        </w:tc>
        <w:tc>
          <w:tcPr>
            <w:tcW w:w="1832"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Місцезнаходження учасника клірингу</w:t>
            </w:r>
          </w:p>
        </w:tc>
        <w:tc>
          <w:tcPr>
            <w:tcW w:w="1329"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ПІБ та посада особи, що має право діяти без довіреності</w:t>
            </w:r>
          </w:p>
        </w:tc>
        <w:tc>
          <w:tcPr>
            <w:tcW w:w="1134"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Контактна інформація</w:t>
            </w:r>
          </w:p>
        </w:tc>
        <w:tc>
          <w:tcPr>
            <w:tcW w:w="851"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Дата вз</w:t>
            </w:r>
            <w:r w:rsidR="00646C49">
              <w:rPr>
                <w:rFonts w:ascii="Times New Roman" w:hAnsi="Times New Roman"/>
                <w:sz w:val="20"/>
                <w:szCs w:val="20"/>
                <w:lang w:val="uk-UA"/>
              </w:rPr>
              <w:t>я</w:t>
            </w:r>
            <w:r w:rsidRPr="00D93DF8">
              <w:rPr>
                <w:rFonts w:ascii="Times New Roman" w:hAnsi="Times New Roman"/>
                <w:sz w:val="20"/>
                <w:szCs w:val="20"/>
                <w:lang w:val="uk-UA"/>
              </w:rPr>
              <w:t>ття на облік</w:t>
            </w:r>
          </w:p>
        </w:tc>
        <w:tc>
          <w:tcPr>
            <w:tcW w:w="1099" w:type="dxa"/>
            <w:vAlign w:val="center"/>
          </w:tcPr>
          <w:p w:rsidR="001C3AE1" w:rsidRPr="009B3AC3" w:rsidRDefault="00D93DF8" w:rsidP="00D737B8">
            <w:pPr>
              <w:tabs>
                <w:tab w:val="left" w:pos="851"/>
              </w:tabs>
              <w:spacing w:after="0"/>
              <w:ind w:firstLine="0"/>
              <w:jc w:val="center"/>
              <w:rPr>
                <w:rFonts w:ascii="Times New Roman" w:hAnsi="Times New Roman"/>
                <w:sz w:val="20"/>
                <w:szCs w:val="20"/>
                <w:lang w:val="uk-UA"/>
              </w:rPr>
            </w:pPr>
            <w:r w:rsidRPr="00D93DF8">
              <w:rPr>
                <w:rFonts w:ascii="Times New Roman" w:hAnsi="Times New Roman"/>
                <w:sz w:val="20"/>
                <w:szCs w:val="20"/>
                <w:lang w:val="uk-UA"/>
              </w:rPr>
              <w:t>Дата виключення з реєстру</w:t>
            </w:r>
          </w:p>
        </w:tc>
      </w:tr>
    </w:tbl>
    <w:p w:rsidR="003E03B4" w:rsidRPr="009B3AC3" w:rsidRDefault="003E03B4" w:rsidP="00465F19">
      <w:pPr>
        <w:jc w:val="right"/>
        <w:rPr>
          <w:rFonts w:ascii="Times New Roman" w:hAnsi="Times New Roman"/>
          <w:sz w:val="20"/>
          <w:szCs w:val="20"/>
          <w:lang w:val="uk-UA"/>
        </w:rPr>
      </w:pPr>
    </w:p>
    <w:p w:rsidR="003E03B4" w:rsidRPr="009B3AC3" w:rsidRDefault="00D93DF8">
      <w:pPr>
        <w:spacing w:before="0" w:after="0"/>
        <w:ind w:firstLine="0"/>
        <w:jc w:val="left"/>
        <w:rPr>
          <w:rFonts w:ascii="Times New Roman" w:hAnsi="Times New Roman"/>
          <w:sz w:val="20"/>
          <w:szCs w:val="20"/>
          <w:lang w:val="uk-UA"/>
        </w:rPr>
      </w:pPr>
      <w:r w:rsidRPr="00D93DF8">
        <w:rPr>
          <w:rFonts w:ascii="Times New Roman" w:hAnsi="Times New Roman"/>
          <w:sz w:val="20"/>
          <w:szCs w:val="20"/>
          <w:lang w:val="uk-UA"/>
        </w:rPr>
        <w:br w:type="page"/>
      </w:r>
    </w:p>
    <w:p w:rsidR="00465F19" w:rsidRPr="009B3AC3" w:rsidRDefault="00D93DF8" w:rsidP="00465F19">
      <w:pPr>
        <w:jc w:val="right"/>
        <w:rPr>
          <w:rFonts w:ascii="Times New Roman" w:hAnsi="Times New Roman"/>
          <w:sz w:val="20"/>
          <w:szCs w:val="20"/>
          <w:lang w:val="uk-UA"/>
        </w:rPr>
      </w:pPr>
      <w:r w:rsidRPr="00D93DF8">
        <w:rPr>
          <w:rFonts w:ascii="Times New Roman" w:hAnsi="Times New Roman"/>
          <w:sz w:val="20"/>
          <w:szCs w:val="20"/>
          <w:lang w:val="uk-UA"/>
        </w:rPr>
        <w:lastRenderedPageBreak/>
        <w:t>Додаток 19</w:t>
      </w:r>
    </w:p>
    <w:p w:rsidR="00465F19" w:rsidRPr="009B3AC3" w:rsidRDefault="00D93DF8" w:rsidP="00465F19">
      <w:pPr>
        <w:pStyle w:val="14"/>
        <w:rPr>
          <w:b/>
          <w:sz w:val="32"/>
        </w:rPr>
      </w:pPr>
      <w:r w:rsidRPr="00D93DF8">
        <w:rPr>
          <w:b/>
          <w:sz w:val="32"/>
        </w:rPr>
        <w:t xml:space="preserve">Запит на отримання виписки </w:t>
      </w:r>
    </w:p>
    <w:p w:rsidR="00465F19" w:rsidRPr="009B3AC3" w:rsidRDefault="00D93DF8" w:rsidP="00465F19">
      <w:pPr>
        <w:pStyle w:val="14"/>
        <w:rPr>
          <w:b/>
          <w:sz w:val="32"/>
        </w:rPr>
      </w:pPr>
      <w:r w:rsidRPr="00D93DF8">
        <w:rPr>
          <w:b/>
          <w:sz w:val="32"/>
        </w:rPr>
        <w:t>по кліринговому рахунку/субрахунку</w:t>
      </w:r>
    </w:p>
    <w:p w:rsidR="00465F19" w:rsidRPr="009B3AC3" w:rsidRDefault="00465F19" w:rsidP="00465F19">
      <w:pPr>
        <w:widowControl w:val="0"/>
        <w:rPr>
          <w:rFonts w:ascii="Times New Roman" w:hAnsi="Times New Roman"/>
          <w:sz w:val="20"/>
          <w:lang w:val="uk-UA"/>
        </w:rPr>
      </w:pPr>
    </w:p>
    <w:p w:rsidR="00465F19" w:rsidRPr="009B3AC3" w:rsidRDefault="00D93DF8" w:rsidP="00465F19">
      <w:pPr>
        <w:widowControl w:val="0"/>
        <w:ind w:firstLine="0"/>
        <w:rPr>
          <w:rFonts w:ascii="Times New Roman" w:hAnsi="Times New Roman"/>
          <w:sz w:val="20"/>
          <w:lang w:val="uk-UA"/>
        </w:rPr>
      </w:pPr>
      <w:r w:rsidRPr="00D93DF8">
        <w:rPr>
          <w:rFonts w:ascii="Times New Roman" w:hAnsi="Times New Roman"/>
          <w:sz w:val="20"/>
          <w:lang w:val="uk-UA"/>
        </w:rPr>
        <w:t>Вихідний номер  __________________</w:t>
      </w:r>
    </w:p>
    <w:p w:rsidR="00465F19" w:rsidRPr="009B3AC3" w:rsidRDefault="00D93DF8" w:rsidP="00465F19">
      <w:pPr>
        <w:widowControl w:val="0"/>
        <w:ind w:firstLine="0"/>
        <w:rPr>
          <w:rFonts w:ascii="Times New Roman" w:hAnsi="Times New Roman"/>
          <w:sz w:val="20"/>
          <w:lang w:val="uk-UA"/>
        </w:rPr>
      </w:pPr>
      <w:r w:rsidRPr="00D93DF8">
        <w:rPr>
          <w:rFonts w:ascii="Times New Roman" w:hAnsi="Times New Roman"/>
          <w:sz w:val="20"/>
          <w:lang w:val="uk-UA"/>
        </w:rPr>
        <w:t>Дата            “___ “ ______________________ 201__ р.                                                                      місто ____________</w:t>
      </w:r>
    </w:p>
    <w:p w:rsidR="00465F19" w:rsidRPr="009B3AC3" w:rsidRDefault="00465F19" w:rsidP="00465F19">
      <w:pPr>
        <w:widowControl w:val="0"/>
        <w:rPr>
          <w:rFonts w:ascii="Times New Roman" w:hAnsi="Times New Roman"/>
          <w:b/>
          <w:highlight w:val="lightGray"/>
          <w:lang w:val="uk-UA"/>
        </w:rPr>
      </w:pPr>
    </w:p>
    <w:p w:rsidR="00465F19" w:rsidRPr="009B3AC3" w:rsidRDefault="00465F19" w:rsidP="00465F19">
      <w:pPr>
        <w:widowControl w:val="0"/>
        <w:rPr>
          <w:rFonts w:ascii="Times New Roman" w:hAnsi="Times New Roman"/>
          <w:b/>
          <w:highlight w:val="lightGray"/>
          <w:lang w:val="uk-UA"/>
        </w:rPr>
      </w:pPr>
    </w:p>
    <w:p w:rsidR="00465F19" w:rsidRPr="009B3AC3" w:rsidRDefault="00D93DF8" w:rsidP="00465F19">
      <w:pPr>
        <w:pStyle w:val="2"/>
        <w:ind w:firstLine="0"/>
        <w:rPr>
          <w:rFonts w:ascii="Times New Roman" w:hAnsi="Times New Roman"/>
          <w:i w:val="0"/>
          <w:lang w:val="uk-UA"/>
        </w:rPr>
      </w:pPr>
      <w:r w:rsidRPr="00D93DF8">
        <w:rPr>
          <w:rFonts w:ascii="Times New Roman" w:hAnsi="Times New Roman"/>
          <w:i w:val="0"/>
          <w:highlight w:val="lightGray"/>
          <w:lang w:val="uk-UA"/>
        </w:rPr>
        <w:t>Учасник клірингу, що надає запит</w:t>
      </w:r>
    </w:p>
    <w:tbl>
      <w:tblPr>
        <w:tblW w:w="10188" w:type="dxa"/>
        <w:tblBorders>
          <w:insideH w:val="single" w:sz="6" w:space="0" w:color="auto"/>
          <w:insideV w:val="single" w:sz="6" w:space="0" w:color="auto"/>
        </w:tblBorders>
        <w:tblLayout w:type="fixed"/>
        <w:tblLook w:val="0000" w:firstRow="0" w:lastRow="0" w:firstColumn="0" w:lastColumn="0" w:noHBand="0" w:noVBand="0"/>
      </w:tblPr>
      <w:tblGrid>
        <w:gridCol w:w="4428"/>
        <w:gridCol w:w="5760"/>
      </w:tblGrid>
      <w:tr w:rsidR="00465F19" w:rsidRPr="009B3AC3" w:rsidTr="00465F19">
        <w:trPr>
          <w:trHeight w:val="230"/>
          <w:tblHeader/>
        </w:trPr>
        <w:tc>
          <w:tcPr>
            <w:tcW w:w="4428" w:type="dxa"/>
            <w:tcBorders>
              <w:top w:val="nil"/>
              <w:bottom w:val="nil"/>
              <w:right w:val="nil"/>
            </w:tcBorders>
          </w:tcPr>
          <w:p w:rsidR="00465F19" w:rsidRPr="009B3AC3" w:rsidRDefault="00D93DF8" w:rsidP="009277D5">
            <w:pPr>
              <w:widowControl w:val="0"/>
              <w:tabs>
                <w:tab w:val="left" w:pos="360"/>
              </w:tabs>
              <w:ind w:left="357" w:hanging="357"/>
              <w:rPr>
                <w:rFonts w:ascii="Times New Roman" w:hAnsi="Times New Roman"/>
                <w:b/>
                <w:bCs/>
                <w:sz w:val="20"/>
                <w:lang w:val="uk-UA"/>
              </w:rPr>
            </w:pPr>
            <w:r w:rsidRPr="00D93DF8">
              <w:rPr>
                <w:rFonts w:ascii="Times New Roman" w:hAnsi="Times New Roman"/>
                <w:b/>
                <w:bCs/>
                <w:sz w:val="20"/>
                <w:lang w:val="uk-UA"/>
              </w:rPr>
              <w:t>Повне найменування учасника клірингу</w:t>
            </w:r>
          </w:p>
        </w:tc>
        <w:tc>
          <w:tcPr>
            <w:tcW w:w="5760" w:type="dxa"/>
            <w:tcBorders>
              <w:left w:val="nil"/>
            </w:tcBorders>
          </w:tcPr>
          <w:p w:rsidR="00465F19" w:rsidRPr="009B3AC3" w:rsidRDefault="00465F19" w:rsidP="00465F19">
            <w:pPr>
              <w:keepNext/>
              <w:widowControl w:val="0"/>
              <w:tabs>
                <w:tab w:val="left" w:pos="360"/>
              </w:tabs>
              <w:ind w:left="357" w:hanging="357"/>
              <w:outlineLvl w:val="2"/>
              <w:rPr>
                <w:rFonts w:ascii="Times New Roman" w:hAnsi="Times New Roman"/>
                <w:bCs/>
                <w:sz w:val="20"/>
                <w:lang w:val="uk-UA"/>
              </w:rPr>
            </w:pPr>
          </w:p>
        </w:tc>
      </w:tr>
      <w:tr w:rsidR="00465F19" w:rsidRPr="009B3AC3" w:rsidTr="00465F19">
        <w:trPr>
          <w:trHeight w:val="65"/>
          <w:tblHeader/>
        </w:trPr>
        <w:tc>
          <w:tcPr>
            <w:tcW w:w="4428" w:type="dxa"/>
            <w:tcBorders>
              <w:top w:val="nil"/>
              <w:bottom w:val="nil"/>
              <w:right w:val="nil"/>
            </w:tcBorders>
          </w:tcPr>
          <w:p w:rsidR="00465F19" w:rsidRPr="009B3AC3" w:rsidRDefault="00D93DF8" w:rsidP="009277D5">
            <w:pPr>
              <w:widowControl w:val="0"/>
              <w:ind w:firstLine="0"/>
              <w:rPr>
                <w:rFonts w:ascii="Times New Roman" w:hAnsi="Times New Roman"/>
                <w:b/>
                <w:bCs/>
                <w:sz w:val="20"/>
                <w:lang w:val="uk-UA"/>
              </w:rPr>
            </w:pPr>
            <w:r w:rsidRPr="00D93DF8">
              <w:rPr>
                <w:rFonts w:ascii="Times New Roman" w:hAnsi="Times New Roman"/>
                <w:b/>
                <w:bCs/>
                <w:sz w:val="20"/>
                <w:lang w:val="uk-UA"/>
              </w:rPr>
              <w:t>Код за ЄДРПОУ</w:t>
            </w:r>
          </w:p>
        </w:tc>
        <w:tc>
          <w:tcPr>
            <w:tcW w:w="5760" w:type="dxa"/>
            <w:tcBorders>
              <w:left w:val="nil"/>
            </w:tcBorders>
          </w:tcPr>
          <w:p w:rsidR="00465F19" w:rsidRPr="009B3AC3" w:rsidRDefault="00465F19" w:rsidP="00465F19">
            <w:pPr>
              <w:pStyle w:val="210"/>
              <w:keepNext w:val="0"/>
              <w:spacing w:before="240" w:after="60"/>
              <w:ind w:firstLine="709"/>
              <w:jc w:val="both"/>
              <w:outlineLvl w:val="9"/>
              <w:rPr>
                <w:snapToGrid/>
                <w:sz w:val="22"/>
                <w:lang w:val="uk-UA"/>
              </w:rPr>
            </w:pPr>
          </w:p>
        </w:tc>
      </w:tr>
      <w:tr w:rsidR="00465F19" w:rsidRPr="00205A97" w:rsidTr="003E0A30">
        <w:trPr>
          <w:trHeight w:val="158"/>
          <w:tblHeader/>
        </w:trPr>
        <w:tc>
          <w:tcPr>
            <w:tcW w:w="4428" w:type="dxa"/>
            <w:tcBorders>
              <w:top w:val="nil"/>
              <w:bottom w:val="nil"/>
              <w:right w:val="nil"/>
            </w:tcBorders>
          </w:tcPr>
          <w:p w:rsidR="00465F19" w:rsidRPr="009B3AC3" w:rsidRDefault="00D93DF8" w:rsidP="009277D5">
            <w:pPr>
              <w:widowControl w:val="0"/>
              <w:ind w:firstLine="0"/>
              <w:rPr>
                <w:rFonts w:ascii="Times New Roman" w:hAnsi="Times New Roman"/>
                <w:b/>
                <w:bCs/>
                <w:sz w:val="20"/>
                <w:lang w:val="uk-UA"/>
              </w:rPr>
            </w:pPr>
            <w:r w:rsidRPr="00D93DF8">
              <w:rPr>
                <w:rFonts w:ascii="Times New Roman" w:hAnsi="Times New Roman"/>
                <w:b/>
                <w:bCs/>
                <w:sz w:val="20"/>
                <w:lang w:val="uk-UA"/>
              </w:rPr>
              <w:t>Повне найменування / ПІБ (повністю) особи, якій відкрито кліринговий субрахунок</w:t>
            </w:r>
          </w:p>
        </w:tc>
        <w:tc>
          <w:tcPr>
            <w:tcW w:w="5760" w:type="dxa"/>
            <w:tcBorders>
              <w:left w:val="nil"/>
              <w:bottom w:val="single" w:sz="6" w:space="0" w:color="auto"/>
            </w:tcBorders>
          </w:tcPr>
          <w:p w:rsidR="00465F19" w:rsidRPr="009B3AC3" w:rsidRDefault="00465F19" w:rsidP="00465F19">
            <w:pPr>
              <w:keepNext/>
              <w:widowControl w:val="0"/>
              <w:tabs>
                <w:tab w:val="left" w:pos="360"/>
              </w:tabs>
              <w:ind w:left="360" w:hanging="360"/>
              <w:outlineLvl w:val="2"/>
              <w:rPr>
                <w:rFonts w:ascii="Times New Roman" w:hAnsi="Times New Roman"/>
                <w:b/>
                <w:lang w:val="uk-UA"/>
              </w:rPr>
            </w:pPr>
          </w:p>
        </w:tc>
      </w:tr>
      <w:tr w:rsidR="003E0A30" w:rsidRPr="009B3AC3" w:rsidTr="003E0A30">
        <w:trPr>
          <w:trHeight w:val="158"/>
          <w:tblHeader/>
        </w:trPr>
        <w:tc>
          <w:tcPr>
            <w:tcW w:w="4428" w:type="dxa"/>
            <w:tcBorders>
              <w:top w:val="nil"/>
              <w:bottom w:val="nil"/>
              <w:right w:val="nil"/>
            </w:tcBorders>
          </w:tcPr>
          <w:p w:rsidR="003E0A30" w:rsidRPr="009B3AC3" w:rsidRDefault="00D93DF8" w:rsidP="009277D5">
            <w:pPr>
              <w:widowControl w:val="0"/>
              <w:ind w:firstLine="0"/>
              <w:rPr>
                <w:rFonts w:ascii="Times New Roman" w:hAnsi="Times New Roman"/>
                <w:b/>
                <w:bCs/>
                <w:sz w:val="20"/>
                <w:lang w:val="uk-UA"/>
              </w:rPr>
            </w:pPr>
            <w:r w:rsidRPr="00D93DF8">
              <w:rPr>
                <w:rFonts w:ascii="Times New Roman" w:hAnsi="Times New Roman"/>
                <w:b/>
                <w:bCs/>
                <w:sz w:val="20"/>
                <w:lang w:val="uk-UA"/>
              </w:rPr>
              <w:t>Номер клірингового рахунку/субрахунку</w:t>
            </w:r>
          </w:p>
        </w:tc>
        <w:tc>
          <w:tcPr>
            <w:tcW w:w="5760" w:type="dxa"/>
            <w:tcBorders>
              <w:top w:val="single" w:sz="6" w:space="0" w:color="auto"/>
              <w:left w:val="nil"/>
              <w:bottom w:val="single" w:sz="4" w:space="0" w:color="auto"/>
            </w:tcBorders>
          </w:tcPr>
          <w:p w:rsidR="003E0A30" w:rsidRPr="009B3AC3" w:rsidRDefault="003E0A30" w:rsidP="00465F19">
            <w:pPr>
              <w:keepNext/>
              <w:widowControl w:val="0"/>
              <w:tabs>
                <w:tab w:val="left" w:pos="360"/>
              </w:tabs>
              <w:ind w:left="360" w:hanging="360"/>
              <w:outlineLvl w:val="2"/>
              <w:rPr>
                <w:rFonts w:ascii="Times New Roman" w:hAnsi="Times New Roman"/>
                <w:b/>
                <w:lang w:val="uk-UA"/>
              </w:rPr>
            </w:pPr>
          </w:p>
        </w:tc>
      </w:tr>
    </w:tbl>
    <w:p w:rsidR="00465F19" w:rsidRPr="009B3AC3" w:rsidRDefault="00465F19" w:rsidP="00465F19">
      <w:pPr>
        <w:rPr>
          <w:rFonts w:ascii="Times New Roman" w:hAnsi="Times New Roman"/>
          <w:sz w:val="12"/>
          <w:lang w:val="uk-UA"/>
        </w:rPr>
      </w:pPr>
    </w:p>
    <w:p w:rsidR="00465F19" w:rsidRPr="009B3AC3" w:rsidRDefault="00465F19" w:rsidP="00465F19">
      <w:pPr>
        <w:rPr>
          <w:rFonts w:ascii="Times New Roman" w:hAnsi="Times New Roman"/>
          <w:sz w:val="12"/>
          <w:lang w:val="uk-UA"/>
        </w:rPr>
      </w:pPr>
    </w:p>
    <w:p w:rsidR="00465F19" w:rsidRPr="009B3AC3" w:rsidRDefault="00D93DF8" w:rsidP="00465F19">
      <w:pPr>
        <w:spacing w:line="360" w:lineRule="auto"/>
        <w:rPr>
          <w:rFonts w:ascii="Times New Roman" w:hAnsi="Times New Roman"/>
          <w:iCs/>
          <w:lang w:val="uk-UA"/>
        </w:rPr>
      </w:pPr>
      <w:r w:rsidRPr="00D93DF8">
        <w:rPr>
          <w:rFonts w:ascii="Times New Roman" w:hAnsi="Times New Roman"/>
          <w:b/>
          <w:bCs/>
          <w:iCs/>
          <w:lang w:val="uk-UA"/>
        </w:rPr>
        <w:t>Прошу надати виписку по кліринговому рахунку/субрахунку</w:t>
      </w:r>
      <w:r w:rsidRPr="00D93DF8">
        <w:rPr>
          <w:rFonts w:ascii="Times New Roman" w:hAnsi="Times New Roman"/>
          <w:iCs/>
          <w:lang w:val="uk-UA"/>
        </w:rPr>
        <w:t>:</w:t>
      </w:r>
    </w:p>
    <w:p w:rsidR="00465F19" w:rsidRPr="009B3AC3" w:rsidRDefault="00D93DF8" w:rsidP="00465F19">
      <w:pPr>
        <w:numPr>
          <w:ilvl w:val="0"/>
          <w:numId w:val="23"/>
        </w:numPr>
        <w:spacing w:before="0" w:after="0" w:line="360" w:lineRule="auto"/>
        <w:jc w:val="left"/>
        <w:rPr>
          <w:rFonts w:ascii="Times New Roman" w:hAnsi="Times New Roman"/>
          <w:iCs/>
          <w:lang w:val="uk-UA"/>
        </w:rPr>
      </w:pPr>
      <w:r w:rsidRPr="00D93DF8">
        <w:rPr>
          <w:rFonts w:ascii="Times New Roman" w:hAnsi="Times New Roman"/>
          <w:iCs/>
          <w:lang w:val="uk-UA"/>
        </w:rPr>
        <w:t>Про операції на кліринговому рахунку/субрахунку  за період з “____” _________ 201__р. по “____” _________ 201__р.</w:t>
      </w:r>
    </w:p>
    <w:p w:rsidR="00465F19" w:rsidRPr="009B3AC3" w:rsidRDefault="00D93DF8" w:rsidP="00465F19">
      <w:pPr>
        <w:numPr>
          <w:ilvl w:val="0"/>
          <w:numId w:val="23"/>
        </w:numPr>
        <w:spacing w:before="0" w:after="0" w:line="360" w:lineRule="auto"/>
        <w:jc w:val="left"/>
        <w:rPr>
          <w:rFonts w:ascii="Times New Roman" w:hAnsi="Times New Roman"/>
          <w:iCs/>
          <w:lang w:val="uk-UA"/>
        </w:rPr>
      </w:pPr>
      <w:r w:rsidRPr="00D93DF8">
        <w:rPr>
          <w:rFonts w:ascii="Times New Roman" w:hAnsi="Times New Roman"/>
          <w:iCs/>
          <w:lang w:val="uk-UA"/>
        </w:rPr>
        <w:t>Про стан клірингового рахунку/субрахунку на “____” _________ 201__р.</w:t>
      </w:r>
    </w:p>
    <w:p w:rsidR="00465F19" w:rsidRPr="009B3AC3" w:rsidRDefault="00465F19" w:rsidP="00465F19">
      <w:pPr>
        <w:rPr>
          <w:rFonts w:ascii="Times New Roman" w:hAnsi="Times New Roman"/>
          <w:sz w:val="12"/>
          <w:lang w:val="uk-UA"/>
        </w:rPr>
      </w:pPr>
    </w:p>
    <w:p w:rsidR="009277D5" w:rsidRPr="009B3AC3" w:rsidRDefault="00D93DF8" w:rsidP="009277D5">
      <w:pPr>
        <w:spacing w:line="360" w:lineRule="auto"/>
        <w:rPr>
          <w:rFonts w:ascii="Times New Roman" w:hAnsi="Times New Roman"/>
          <w:iCs/>
          <w:lang w:val="uk-UA"/>
        </w:rPr>
      </w:pPr>
      <w:r w:rsidRPr="00D93DF8">
        <w:rPr>
          <w:rFonts w:ascii="Times New Roman" w:hAnsi="Times New Roman"/>
          <w:b/>
          <w:bCs/>
          <w:iCs/>
          <w:lang w:val="uk-UA"/>
        </w:rPr>
        <w:t>Спосіб одержання виписки</w:t>
      </w:r>
      <w:r w:rsidRPr="00D93DF8">
        <w:rPr>
          <w:rFonts w:ascii="Times New Roman" w:hAnsi="Times New Roman"/>
          <w:iCs/>
          <w:lang w:val="uk-UA"/>
        </w:rPr>
        <w:t>:</w:t>
      </w:r>
    </w:p>
    <w:p w:rsidR="009277D5" w:rsidRPr="009B3AC3" w:rsidRDefault="00D93DF8" w:rsidP="009277D5">
      <w:pPr>
        <w:numPr>
          <w:ilvl w:val="0"/>
          <w:numId w:val="23"/>
        </w:numPr>
        <w:spacing w:before="0" w:after="0" w:line="360" w:lineRule="auto"/>
        <w:jc w:val="left"/>
        <w:rPr>
          <w:rFonts w:ascii="Times New Roman" w:hAnsi="Times New Roman"/>
          <w:iCs/>
          <w:lang w:val="uk-UA"/>
        </w:rPr>
      </w:pPr>
      <w:r w:rsidRPr="00D93DF8">
        <w:rPr>
          <w:rFonts w:ascii="Times New Roman" w:hAnsi="Times New Roman"/>
          <w:iCs/>
          <w:lang w:val="uk-UA"/>
        </w:rPr>
        <w:t>Документ на папері особисто;</w:t>
      </w:r>
    </w:p>
    <w:p w:rsidR="009277D5" w:rsidRPr="009B3AC3" w:rsidRDefault="00D93DF8" w:rsidP="009277D5">
      <w:pPr>
        <w:numPr>
          <w:ilvl w:val="0"/>
          <w:numId w:val="23"/>
        </w:numPr>
        <w:spacing w:before="0" w:after="0" w:line="360" w:lineRule="auto"/>
        <w:jc w:val="left"/>
        <w:rPr>
          <w:rFonts w:ascii="Times New Roman" w:hAnsi="Times New Roman"/>
          <w:iCs/>
          <w:lang w:val="uk-UA"/>
        </w:rPr>
      </w:pPr>
      <w:r w:rsidRPr="00D93DF8">
        <w:rPr>
          <w:rFonts w:ascii="Times New Roman" w:hAnsi="Times New Roman"/>
          <w:iCs/>
          <w:lang w:val="uk-UA"/>
        </w:rPr>
        <w:t>Інше (вказати спосіб) _____________________________________________________.</w:t>
      </w:r>
    </w:p>
    <w:p w:rsidR="00465F19" w:rsidRPr="009B3AC3" w:rsidRDefault="00465F19" w:rsidP="00465F19">
      <w:pPr>
        <w:rPr>
          <w:rFonts w:ascii="Times New Roman" w:hAnsi="Times New Roman"/>
          <w:sz w:val="12"/>
          <w:lang w:val="uk-UA"/>
        </w:rPr>
      </w:pPr>
    </w:p>
    <w:p w:rsidR="00465F19" w:rsidRPr="009B3AC3" w:rsidRDefault="00465F19" w:rsidP="00465F19">
      <w:pPr>
        <w:rPr>
          <w:rFonts w:ascii="Times New Roman" w:hAnsi="Times New Roman"/>
          <w:sz w:val="12"/>
          <w:lang w:val="uk-UA"/>
        </w:rPr>
      </w:pPr>
    </w:p>
    <w:p w:rsidR="00465F19" w:rsidRPr="009B3AC3" w:rsidRDefault="00465F19" w:rsidP="00465F19">
      <w:pPr>
        <w:rPr>
          <w:rFonts w:ascii="Times New Roman" w:hAnsi="Times New Roman"/>
          <w:sz w:val="12"/>
          <w:lang w:val="uk-UA"/>
        </w:rPr>
      </w:pPr>
    </w:p>
    <w:p w:rsidR="009277D5" w:rsidRPr="009B3AC3" w:rsidRDefault="00D93DF8" w:rsidP="009277D5">
      <w:pPr>
        <w:ind w:firstLine="0"/>
        <w:rPr>
          <w:rFonts w:ascii="Times New Roman" w:hAnsi="Times New Roman"/>
          <w:b/>
          <w:bCs/>
          <w:lang w:val="uk-UA"/>
        </w:rPr>
      </w:pPr>
      <w:r w:rsidRPr="00D93DF8">
        <w:rPr>
          <w:rFonts w:ascii="Times New Roman" w:hAnsi="Times New Roman"/>
          <w:b/>
          <w:bCs/>
          <w:lang w:val="uk-UA"/>
        </w:rPr>
        <w:t xml:space="preserve">Підпис розпорядника </w:t>
      </w:r>
    </w:p>
    <w:p w:rsidR="00465F19" w:rsidRPr="009B3AC3" w:rsidRDefault="00D93DF8" w:rsidP="009277D5">
      <w:pPr>
        <w:ind w:firstLine="0"/>
        <w:rPr>
          <w:rFonts w:ascii="Times New Roman" w:hAnsi="Times New Roman"/>
          <w:lang w:val="uk-UA"/>
        </w:rPr>
      </w:pPr>
      <w:r w:rsidRPr="00D93DF8">
        <w:rPr>
          <w:rFonts w:ascii="Times New Roman" w:hAnsi="Times New Roman"/>
          <w:b/>
          <w:bCs/>
          <w:lang w:val="uk-UA"/>
        </w:rPr>
        <w:t>клірингового рахунку/субрахунку</w:t>
      </w:r>
      <w:r w:rsidRPr="00D93DF8">
        <w:rPr>
          <w:rFonts w:ascii="Times New Roman" w:hAnsi="Times New Roman"/>
          <w:lang w:val="uk-UA"/>
        </w:rPr>
        <w:t xml:space="preserve">   __________________________  /________________________/</w:t>
      </w:r>
    </w:p>
    <w:p w:rsidR="00465F19" w:rsidRPr="009B3AC3" w:rsidRDefault="00D93DF8" w:rsidP="00465F19">
      <w:pPr>
        <w:rPr>
          <w:rFonts w:ascii="Times New Roman" w:hAnsi="Times New Roman"/>
          <w:sz w:val="16"/>
          <w:lang w:val="uk-UA"/>
        </w:rPr>
      </w:pPr>
      <w:r w:rsidRPr="00D93DF8">
        <w:rPr>
          <w:rFonts w:ascii="Times New Roman" w:hAnsi="Times New Roman"/>
          <w:lang w:val="uk-UA"/>
        </w:rPr>
        <w:t xml:space="preserve">                                                                                                                               </w:t>
      </w:r>
      <w:r w:rsidRPr="00D93DF8">
        <w:rPr>
          <w:rFonts w:ascii="Times New Roman" w:hAnsi="Times New Roman"/>
          <w:sz w:val="16"/>
          <w:lang w:val="uk-UA"/>
        </w:rPr>
        <w:t>(прізвище, ініціали)</w:t>
      </w:r>
    </w:p>
    <w:p w:rsidR="00465F19" w:rsidRPr="009B3AC3" w:rsidRDefault="00D93DF8" w:rsidP="009277D5">
      <w:pPr>
        <w:pStyle w:val="12"/>
      </w:pPr>
      <w:r w:rsidRPr="00D93DF8">
        <w:t>м.п.</w:t>
      </w:r>
      <w:r w:rsidR="00412C2B">
        <w:rPr>
          <w:rStyle w:val="afe"/>
        </w:rPr>
        <w:footnoteReference w:customMarkFollows="1" w:id="23"/>
        <w:t>1</w:t>
      </w:r>
    </w:p>
    <w:p w:rsidR="00465F19" w:rsidRPr="009B3AC3" w:rsidRDefault="00465F19" w:rsidP="009277D5">
      <w:pPr>
        <w:pStyle w:val="12"/>
        <w:rPr>
          <w:sz w:val="12"/>
        </w:rPr>
      </w:pPr>
    </w:p>
    <w:p w:rsidR="00465F19" w:rsidRPr="009B3AC3" w:rsidRDefault="00465F19" w:rsidP="009277D5">
      <w:pPr>
        <w:pStyle w:val="12"/>
        <w:rPr>
          <w:sz w:val="12"/>
        </w:rPr>
      </w:pPr>
    </w:p>
    <w:p w:rsidR="00465F19" w:rsidRPr="009B3AC3" w:rsidRDefault="00465F19" w:rsidP="009277D5">
      <w:pPr>
        <w:pStyle w:val="12"/>
        <w:rPr>
          <w:sz w:val="12"/>
        </w:rPr>
      </w:pPr>
    </w:p>
    <w:p w:rsidR="009277D5" w:rsidRPr="009B3AC3" w:rsidRDefault="009277D5" w:rsidP="009277D5">
      <w:pPr>
        <w:pStyle w:val="12"/>
        <w:rPr>
          <w:sz w:val="12"/>
        </w:rPr>
      </w:pPr>
    </w:p>
    <w:p w:rsidR="009277D5" w:rsidRPr="009B3AC3" w:rsidRDefault="009277D5" w:rsidP="009277D5">
      <w:pPr>
        <w:pStyle w:val="12"/>
        <w:rPr>
          <w:sz w:val="12"/>
        </w:rPr>
      </w:pPr>
    </w:p>
    <w:p w:rsidR="009277D5" w:rsidRPr="009B3AC3" w:rsidRDefault="009277D5" w:rsidP="009277D5">
      <w:pPr>
        <w:pStyle w:val="12"/>
        <w:rPr>
          <w:sz w:val="12"/>
        </w:rPr>
      </w:pPr>
    </w:p>
    <w:p w:rsidR="009277D5" w:rsidRPr="009B3AC3" w:rsidRDefault="009277D5" w:rsidP="009277D5">
      <w:pPr>
        <w:pStyle w:val="12"/>
        <w:rPr>
          <w:sz w:val="12"/>
        </w:rPr>
      </w:pPr>
    </w:p>
    <w:p w:rsidR="009277D5" w:rsidRPr="009B3AC3" w:rsidRDefault="009277D5" w:rsidP="009277D5">
      <w:pPr>
        <w:pStyle w:val="12"/>
        <w:rPr>
          <w:sz w:val="12"/>
        </w:rPr>
      </w:pPr>
    </w:p>
    <w:p w:rsidR="00465F19" w:rsidRPr="009B3AC3" w:rsidRDefault="00465F19" w:rsidP="00465F19">
      <w:pPr>
        <w:pStyle w:val="12"/>
        <w:rPr>
          <w:b w:val="0"/>
          <w:i/>
        </w:rPr>
      </w:pPr>
    </w:p>
    <w:p w:rsidR="00465F19" w:rsidRPr="009B3AC3" w:rsidRDefault="00465F19" w:rsidP="00465F19">
      <w:pPr>
        <w:jc w:val="center"/>
        <w:rPr>
          <w:rFonts w:ascii="Times New Roman" w:hAnsi="Times New Roman"/>
          <w:sz w:val="20"/>
          <w:szCs w:val="20"/>
          <w:lang w:val="uk-UA"/>
        </w:rPr>
      </w:pPr>
    </w:p>
    <w:p w:rsidR="00465F19" w:rsidRPr="009B3AC3" w:rsidRDefault="00465F19" w:rsidP="00465F19">
      <w:pPr>
        <w:jc w:val="right"/>
        <w:rPr>
          <w:rFonts w:ascii="Times New Roman" w:hAnsi="Times New Roman"/>
          <w:sz w:val="20"/>
          <w:szCs w:val="20"/>
          <w:lang w:val="uk-UA"/>
        </w:rPr>
      </w:pPr>
    </w:p>
    <w:p w:rsidR="00465F19" w:rsidRPr="009B3AC3" w:rsidRDefault="00465F19" w:rsidP="00465F19">
      <w:pPr>
        <w:jc w:val="right"/>
        <w:rPr>
          <w:rFonts w:ascii="Times New Roman" w:hAnsi="Times New Roman"/>
          <w:sz w:val="20"/>
          <w:szCs w:val="20"/>
          <w:lang w:val="uk-UA"/>
        </w:rPr>
      </w:pPr>
    </w:p>
    <w:p w:rsidR="00465F19" w:rsidRPr="009B3AC3" w:rsidRDefault="00465F19" w:rsidP="00465F19">
      <w:pPr>
        <w:jc w:val="right"/>
        <w:rPr>
          <w:rFonts w:ascii="Times New Roman" w:hAnsi="Times New Roman"/>
          <w:sz w:val="20"/>
          <w:szCs w:val="20"/>
          <w:lang w:val="uk-UA"/>
        </w:rPr>
      </w:pPr>
    </w:p>
    <w:p w:rsidR="00844669" w:rsidRPr="009B3AC3" w:rsidRDefault="00844669" w:rsidP="00ED6431">
      <w:pPr>
        <w:jc w:val="right"/>
        <w:rPr>
          <w:rFonts w:ascii="Times New Roman" w:hAnsi="Times New Roman"/>
          <w:lang w:val="uk-UA"/>
        </w:rPr>
        <w:sectPr w:rsidR="00844669" w:rsidRPr="009B3AC3" w:rsidSect="00D737B8">
          <w:footerReference w:type="default" r:id="rId10"/>
          <w:pgSz w:w="11906" w:h="16838"/>
          <w:pgMar w:top="993" w:right="850" w:bottom="1134" w:left="1276" w:header="708" w:footer="273" w:gutter="0"/>
          <w:cols w:space="708"/>
          <w:docGrid w:linePitch="360"/>
        </w:sectPr>
      </w:pPr>
    </w:p>
    <w:p w:rsidR="00844669" w:rsidRPr="009B3AC3" w:rsidRDefault="00D93DF8" w:rsidP="00844669">
      <w:pPr>
        <w:jc w:val="right"/>
        <w:rPr>
          <w:rFonts w:ascii="Times New Roman" w:hAnsi="Times New Roman"/>
          <w:sz w:val="20"/>
          <w:szCs w:val="20"/>
          <w:lang w:val="uk-UA"/>
        </w:rPr>
      </w:pPr>
      <w:r w:rsidRPr="00D93DF8">
        <w:rPr>
          <w:rFonts w:ascii="Times New Roman" w:hAnsi="Times New Roman"/>
          <w:sz w:val="20"/>
          <w:szCs w:val="20"/>
          <w:lang w:val="uk-UA"/>
        </w:rPr>
        <w:lastRenderedPageBreak/>
        <w:t>Додаток 20</w:t>
      </w:r>
    </w:p>
    <w:p w:rsidR="00844669" w:rsidRPr="009B3AC3" w:rsidRDefault="00D93DF8" w:rsidP="00844669">
      <w:pPr>
        <w:jc w:val="right"/>
        <w:rPr>
          <w:rFonts w:ascii="Times New Roman" w:hAnsi="Times New Roman"/>
          <w:sz w:val="20"/>
          <w:szCs w:val="20"/>
          <w:lang w:val="uk-UA"/>
        </w:rPr>
      </w:pPr>
      <w:r w:rsidRPr="00D93DF8">
        <w:rPr>
          <w:rFonts w:ascii="Times New Roman" w:hAnsi="Times New Roman"/>
          <w:sz w:val="20"/>
          <w:szCs w:val="20"/>
          <w:lang w:val="uk-UA"/>
        </w:rPr>
        <w:t>Надруковано __/__/____ __:__:__</w:t>
      </w:r>
    </w:p>
    <w:p w:rsidR="00844669" w:rsidRPr="009B3AC3" w:rsidRDefault="00D93DF8" w:rsidP="00844669">
      <w:pPr>
        <w:spacing w:before="0" w:after="0"/>
        <w:ind w:firstLine="2835"/>
        <w:jc w:val="left"/>
        <w:rPr>
          <w:rFonts w:ascii="Times New Roman" w:hAnsi="Times New Roman"/>
          <w:sz w:val="20"/>
          <w:szCs w:val="20"/>
          <w:lang w:val="uk-UA"/>
        </w:rPr>
      </w:pPr>
      <w:r w:rsidRPr="00D93DF8">
        <w:rPr>
          <w:rFonts w:ascii="Times New Roman" w:hAnsi="Times New Roman"/>
          <w:sz w:val="20"/>
          <w:szCs w:val="20"/>
          <w:lang w:val="uk-UA"/>
        </w:rPr>
        <w:t>ПАТ "РОЗРАХУНКОВИЙ ЦЕНТР" Ліцензія № _________ від __/__/____</w:t>
      </w:r>
    </w:p>
    <w:p w:rsidR="00844669" w:rsidRPr="009B3AC3" w:rsidRDefault="00D93DF8" w:rsidP="00844669">
      <w:pPr>
        <w:spacing w:before="0" w:after="0"/>
        <w:ind w:firstLine="2835"/>
        <w:jc w:val="left"/>
        <w:rPr>
          <w:rFonts w:ascii="Times New Roman" w:hAnsi="Times New Roman"/>
          <w:sz w:val="20"/>
          <w:szCs w:val="20"/>
          <w:lang w:val="uk-UA"/>
        </w:rPr>
      </w:pPr>
      <w:r w:rsidRPr="00D93DF8">
        <w:rPr>
          <w:rFonts w:ascii="Times New Roman" w:hAnsi="Times New Roman"/>
          <w:sz w:val="20"/>
          <w:szCs w:val="20"/>
          <w:lang w:val="uk-UA"/>
        </w:rPr>
        <w:t xml:space="preserve">Адреса: 04107 України, м. Київ, вул. Тропініна, 7-Г </w:t>
      </w:r>
      <w:proofErr w:type="spellStart"/>
      <w:r w:rsidRPr="00D93DF8">
        <w:rPr>
          <w:rFonts w:ascii="Times New Roman" w:hAnsi="Times New Roman"/>
          <w:sz w:val="20"/>
          <w:szCs w:val="20"/>
          <w:lang w:val="uk-UA"/>
        </w:rPr>
        <w:t>тел</w:t>
      </w:r>
      <w:proofErr w:type="spellEnd"/>
      <w:r w:rsidRPr="00D93DF8">
        <w:rPr>
          <w:rFonts w:ascii="Times New Roman" w:hAnsi="Times New Roman"/>
          <w:sz w:val="20"/>
          <w:szCs w:val="20"/>
          <w:lang w:val="uk-UA"/>
        </w:rPr>
        <w:t>. (044) 585-42-40</w:t>
      </w:r>
    </w:p>
    <w:p w:rsidR="00844669" w:rsidRPr="009B3AC3" w:rsidRDefault="00844669" w:rsidP="00844669">
      <w:pPr>
        <w:spacing w:before="0" w:after="0"/>
        <w:ind w:firstLine="2835"/>
        <w:jc w:val="left"/>
        <w:rPr>
          <w:rFonts w:ascii="Times New Roman" w:hAnsi="Times New Roman"/>
          <w:sz w:val="20"/>
          <w:szCs w:val="20"/>
          <w:lang w:val="uk-UA"/>
        </w:rPr>
      </w:pPr>
    </w:p>
    <w:p w:rsidR="00844669" w:rsidRPr="009B3AC3" w:rsidRDefault="00D93DF8" w:rsidP="00844669">
      <w:pPr>
        <w:spacing w:before="0" w:after="0"/>
        <w:ind w:firstLine="1701"/>
        <w:jc w:val="left"/>
        <w:rPr>
          <w:rFonts w:ascii="Times New Roman" w:hAnsi="Times New Roman"/>
          <w:b/>
          <w:sz w:val="28"/>
          <w:szCs w:val="28"/>
          <w:lang w:val="uk-UA"/>
        </w:rPr>
      </w:pPr>
      <w:r w:rsidRPr="00D93DF8">
        <w:rPr>
          <w:rFonts w:ascii="Times New Roman" w:hAnsi="Times New Roman"/>
          <w:b/>
          <w:sz w:val="28"/>
          <w:szCs w:val="28"/>
          <w:lang w:val="uk-UA"/>
        </w:rPr>
        <w:t>Виписка про стан клірингового рахунку/субрахунку № ____________</w:t>
      </w:r>
    </w:p>
    <w:p w:rsidR="00844669" w:rsidRPr="009B3AC3" w:rsidRDefault="00844669" w:rsidP="00844669">
      <w:pPr>
        <w:spacing w:before="0" w:after="0"/>
        <w:ind w:firstLine="1701"/>
        <w:jc w:val="left"/>
        <w:rPr>
          <w:rFonts w:ascii="Times New Roman" w:hAnsi="Times New Roman"/>
          <w:b/>
          <w:sz w:val="24"/>
          <w:szCs w:val="24"/>
          <w:lang w:val="uk-UA"/>
        </w:rPr>
      </w:pPr>
    </w:p>
    <w:tbl>
      <w:tblPr>
        <w:tblW w:w="15134" w:type="dxa"/>
        <w:tblLook w:val="04A0" w:firstRow="1" w:lastRow="0" w:firstColumn="1" w:lastColumn="0" w:noHBand="0" w:noVBand="1"/>
      </w:tblPr>
      <w:tblGrid>
        <w:gridCol w:w="1526"/>
        <w:gridCol w:w="283"/>
        <w:gridCol w:w="10773"/>
        <w:gridCol w:w="284"/>
        <w:gridCol w:w="2268"/>
      </w:tblGrid>
      <w:tr w:rsidR="00844669" w:rsidRPr="009B3AC3" w:rsidTr="00247974">
        <w:tc>
          <w:tcPr>
            <w:tcW w:w="1526" w:type="dxa"/>
            <w:tcBorders>
              <w:top w:val="single" w:sz="4" w:space="0" w:color="auto"/>
              <w:left w:val="single" w:sz="4" w:space="0" w:color="auto"/>
              <w:bottom w:val="single" w:sz="4" w:space="0" w:color="auto"/>
              <w:right w:val="single" w:sz="4" w:space="0" w:color="auto"/>
            </w:tcBorders>
            <w:shd w:val="clear" w:color="auto" w:fill="BFBFBF"/>
          </w:tcPr>
          <w:p w:rsidR="00844669" w:rsidRPr="009B3AC3" w:rsidRDefault="00D93DF8" w:rsidP="00247974">
            <w:pPr>
              <w:spacing w:before="0" w:after="0"/>
              <w:ind w:firstLine="0"/>
              <w:jc w:val="left"/>
              <w:rPr>
                <w:rFonts w:ascii="Times New Roman" w:hAnsi="Times New Roman"/>
                <w:b/>
                <w:lang w:val="uk-UA"/>
              </w:rPr>
            </w:pPr>
            <w:r w:rsidRPr="00D93DF8">
              <w:rPr>
                <w:rFonts w:ascii="Times New Roman" w:hAnsi="Times New Roman"/>
                <w:b/>
                <w:lang w:val="uk-UA"/>
              </w:rPr>
              <w:t>Клієнт</w:t>
            </w:r>
          </w:p>
        </w:tc>
        <w:tc>
          <w:tcPr>
            <w:tcW w:w="11056" w:type="dxa"/>
            <w:gridSpan w:val="2"/>
            <w:tcBorders>
              <w:top w:val="single" w:sz="4" w:space="0" w:color="auto"/>
              <w:left w:val="single" w:sz="4" w:space="0" w:color="auto"/>
              <w:bottom w:val="single" w:sz="4" w:space="0" w:color="auto"/>
              <w:right w:val="single" w:sz="4" w:space="0" w:color="auto"/>
            </w:tcBorders>
          </w:tcPr>
          <w:p w:rsidR="00844669" w:rsidRPr="009B3AC3" w:rsidRDefault="00D93DF8" w:rsidP="00247974">
            <w:pPr>
              <w:spacing w:before="0" w:after="0"/>
              <w:ind w:firstLine="2018"/>
              <w:jc w:val="left"/>
              <w:rPr>
                <w:rFonts w:ascii="Times New Roman" w:hAnsi="Times New Roman"/>
                <w:u w:val="single"/>
                <w:lang w:val="uk-UA"/>
              </w:rPr>
            </w:pPr>
            <w:r w:rsidRPr="00D93DF8">
              <w:rPr>
                <w:rFonts w:ascii="Times New Roman" w:hAnsi="Times New Roman"/>
                <w:u w:val="single"/>
                <w:lang w:val="uk-UA"/>
              </w:rPr>
              <w:t>Юридична особа</w:t>
            </w:r>
          </w:p>
        </w:tc>
        <w:tc>
          <w:tcPr>
            <w:tcW w:w="284" w:type="dxa"/>
            <w:tcBorders>
              <w:left w:val="single" w:sz="4" w:space="0" w:color="auto"/>
              <w:right w:val="single" w:sz="4" w:space="0" w:color="auto"/>
            </w:tcBorders>
          </w:tcPr>
          <w:p w:rsidR="00844669" w:rsidRPr="009B3AC3" w:rsidRDefault="00844669" w:rsidP="00247974">
            <w:pPr>
              <w:spacing w:before="0" w:after="0"/>
              <w:ind w:firstLine="0"/>
              <w:jc w:val="left"/>
              <w:rPr>
                <w:rFonts w:ascii="Times New Roman" w:hAnsi="Times New Roman"/>
                <w:b/>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844669" w:rsidRPr="009B3AC3" w:rsidRDefault="00D93DF8" w:rsidP="00247974">
            <w:pPr>
              <w:spacing w:before="0" w:after="0"/>
              <w:ind w:firstLine="0"/>
              <w:jc w:val="left"/>
              <w:rPr>
                <w:rFonts w:ascii="Times New Roman" w:hAnsi="Times New Roman"/>
                <w:sz w:val="20"/>
                <w:szCs w:val="20"/>
                <w:lang w:val="uk-UA"/>
              </w:rPr>
            </w:pPr>
            <w:r w:rsidRPr="00D93DF8">
              <w:rPr>
                <w:rFonts w:ascii="Times New Roman" w:hAnsi="Times New Roman"/>
                <w:sz w:val="20"/>
                <w:szCs w:val="20"/>
                <w:lang w:val="uk-UA"/>
              </w:rPr>
              <w:t>Виписка складена на</w:t>
            </w:r>
          </w:p>
        </w:tc>
      </w:tr>
      <w:tr w:rsidR="00844669" w:rsidRPr="009B3AC3" w:rsidTr="00247974">
        <w:tc>
          <w:tcPr>
            <w:tcW w:w="1809" w:type="dxa"/>
            <w:gridSpan w:val="2"/>
            <w:tcBorders>
              <w:top w:val="single" w:sz="4" w:space="0" w:color="auto"/>
              <w:left w:val="single" w:sz="4" w:space="0" w:color="auto"/>
            </w:tcBorders>
          </w:tcPr>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Повна назва</w:t>
            </w:r>
          </w:p>
        </w:tc>
        <w:tc>
          <w:tcPr>
            <w:tcW w:w="10773" w:type="dxa"/>
            <w:tcBorders>
              <w:top w:val="single" w:sz="4" w:space="0" w:color="auto"/>
              <w:right w:val="single" w:sz="4" w:space="0" w:color="auto"/>
            </w:tcBorders>
          </w:tcPr>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____________________________________________________</w:t>
            </w:r>
          </w:p>
        </w:tc>
        <w:tc>
          <w:tcPr>
            <w:tcW w:w="284" w:type="dxa"/>
            <w:tcBorders>
              <w:left w:val="single" w:sz="4" w:space="0" w:color="auto"/>
              <w:right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844669" w:rsidRPr="009B3AC3" w:rsidRDefault="00D93DF8" w:rsidP="00247974">
            <w:pPr>
              <w:spacing w:before="0" w:after="0"/>
              <w:ind w:right="-391" w:firstLine="0"/>
              <w:jc w:val="left"/>
              <w:rPr>
                <w:rFonts w:ascii="Times New Roman" w:hAnsi="Times New Roman"/>
                <w:b/>
                <w:sz w:val="24"/>
                <w:szCs w:val="24"/>
                <w:lang w:val="uk-UA"/>
              </w:rPr>
            </w:pPr>
            <w:r w:rsidRPr="00D93DF8">
              <w:rPr>
                <w:rFonts w:ascii="Times New Roman" w:hAnsi="Times New Roman"/>
                <w:b/>
                <w:sz w:val="24"/>
                <w:szCs w:val="24"/>
                <w:lang w:val="uk-UA"/>
              </w:rPr>
              <w:t>__/__/____ __:__:__</w:t>
            </w:r>
          </w:p>
        </w:tc>
      </w:tr>
      <w:tr w:rsidR="00844669" w:rsidRPr="009B3AC3" w:rsidTr="00247974">
        <w:tc>
          <w:tcPr>
            <w:tcW w:w="1809" w:type="dxa"/>
            <w:gridSpan w:val="2"/>
            <w:tcBorders>
              <w:left w:val="single" w:sz="4" w:space="0" w:color="auto"/>
              <w:bottom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ЄДРПОУ</w:t>
            </w:r>
          </w:p>
          <w:p w:rsidR="00844669" w:rsidRPr="009B3AC3" w:rsidRDefault="00844669" w:rsidP="00247974">
            <w:pPr>
              <w:spacing w:before="0" w:after="0"/>
              <w:ind w:firstLine="0"/>
              <w:jc w:val="left"/>
              <w:rPr>
                <w:rFonts w:ascii="Times New Roman" w:hAnsi="Times New Roman"/>
                <w:b/>
                <w:sz w:val="24"/>
                <w:szCs w:val="24"/>
                <w:lang w:val="uk-UA"/>
              </w:rPr>
            </w:pPr>
          </w:p>
        </w:tc>
        <w:tc>
          <w:tcPr>
            <w:tcW w:w="10773" w:type="dxa"/>
            <w:tcBorders>
              <w:bottom w:val="single" w:sz="4" w:space="0" w:color="auto"/>
              <w:right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____________________________________________________</w:t>
            </w:r>
          </w:p>
        </w:tc>
        <w:tc>
          <w:tcPr>
            <w:tcW w:w="284" w:type="dxa"/>
            <w:tcBorders>
              <w:left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tc>
      </w:tr>
    </w:tbl>
    <w:p w:rsidR="00844669" w:rsidRPr="009B3AC3" w:rsidRDefault="00844669" w:rsidP="00844669">
      <w:pPr>
        <w:spacing w:before="0" w:after="0"/>
        <w:ind w:firstLine="0"/>
        <w:jc w:val="left"/>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709"/>
        <w:gridCol w:w="1418"/>
        <w:gridCol w:w="3827"/>
      </w:tblGrid>
      <w:tr w:rsidR="00844669" w:rsidRPr="009B3AC3" w:rsidTr="00247974">
        <w:tc>
          <w:tcPr>
            <w:tcW w:w="959" w:type="dxa"/>
            <w:tcBorders>
              <w:top w:val="single" w:sz="4" w:space="0" w:color="auto"/>
              <w:left w:val="single" w:sz="4" w:space="0" w:color="auto"/>
              <w:bottom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 xml:space="preserve">Бал. </w:t>
            </w:r>
            <w:proofErr w:type="spellStart"/>
            <w:r w:rsidRPr="00D93DF8">
              <w:rPr>
                <w:rFonts w:ascii="Times New Roman" w:hAnsi="Times New Roman"/>
                <w:sz w:val="20"/>
                <w:szCs w:val="20"/>
                <w:lang w:val="uk-UA"/>
              </w:rPr>
              <w:t>рах</w:t>
            </w:r>
            <w:proofErr w:type="spellEnd"/>
            <w:r w:rsidRPr="00D93DF8">
              <w:rPr>
                <w:rFonts w:ascii="Times New Roman" w:hAnsi="Times New Roman"/>
                <w:sz w:val="20"/>
                <w:szCs w:val="20"/>
                <w:lang w:val="uk-UA"/>
              </w:rPr>
              <w:t>.</w:t>
            </w:r>
          </w:p>
        </w:tc>
        <w:tc>
          <w:tcPr>
            <w:tcW w:w="4252" w:type="dxa"/>
            <w:tcBorders>
              <w:top w:val="single" w:sz="4" w:space="0" w:color="auto"/>
              <w:bottom w:val="single" w:sz="4" w:space="0" w:color="auto"/>
              <w:right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 xml:space="preserve">Найменування згідно плану рахунків </w:t>
            </w:r>
          </w:p>
        </w:tc>
        <w:tc>
          <w:tcPr>
            <w:tcW w:w="709" w:type="dxa"/>
            <w:tcBorders>
              <w:top w:val="nil"/>
              <w:left w:val="single" w:sz="4" w:space="0" w:color="auto"/>
              <w:bottom w:val="nil"/>
            </w:tcBorders>
          </w:tcPr>
          <w:p w:rsidR="00844669" w:rsidRPr="009B3AC3" w:rsidRDefault="00844669" w:rsidP="00247974">
            <w:pPr>
              <w:spacing w:before="0" w:after="0" w:line="360" w:lineRule="auto"/>
              <w:ind w:firstLine="0"/>
              <w:jc w:val="left"/>
              <w:rPr>
                <w:rFonts w:ascii="Times New Roman" w:hAnsi="Times New Roman"/>
                <w:sz w:val="20"/>
                <w:szCs w:val="20"/>
                <w:lang w:val="uk-UA"/>
              </w:rPr>
            </w:pPr>
          </w:p>
        </w:tc>
        <w:tc>
          <w:tcPr>
            <w:tcW w:w="1418" w:type="dxa"/>
            <w:tcBorders>
              <w:bottom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Код власності</w:t>
            </w:r>
          </w:p>
        </w:tc>
        <w:tc>
          <w:tcPr>
            <w:tcW w:w="3827" w:type="dxa"/>
            <w:tcBorders>
              <w:bottom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Власність</w:t>
            </w:r>
          </w:p>
        </w:tc>
      </w:tr>
      <w:tr w:rsidR="00844669" w:rsidRPr="009B3AC3" w:rsidTr="00247974">
        <w:tc>
          <w:tcPr>
            <w:tcW w:w="959" w:type="dxa"/>
            <w:tcBorders>
              <w:top w:val="single" w:sz="4" w:space="0" w:color="auto"/>
              <w:left w:val="single" w:sz="4" w:space="0" w:color="auto"/>
              <w:bottom w:val="nil"/>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212</w:t>
            </w:r>
          </w:p>
        </w:tc>
        <w:tc>
          <w:tcPr>
            <w:tcW w:w="4252" w:type="dxa"/>
            <w:tcBorders>
              <w:top w:val="single" w:sz="4" w:space="0" w:color="auto"/>
              <w:left w:val="nil"/>
              <w:bottom w:val="nil"/>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ЦП, не обтяжені зобов’язаннями в обігу на ФР</w:t>
            </w:r>
          </w:p>
        </w:tc>
        <w:tc>
          <w:tcPr>
            <w:tcW w:w="709" w:type="dxa"/>
            <w:tcBorders>
              <w:top w:val="nil"/>
              <w:left w:val="single" w:sz="4" w:space="0" w:color="auto"/>
              <w:bottom w:val="nil"/>
              <w:right w:val="single" w:sz="4" w:space="0" w:color="auto"/>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1</w:t>
            </w:r>
          </w:p>
        </w:tc>
        <w:tc>
          <w:tcPr>
            <w:tcW w:w="3827" w:type="dxa"/>
            <w:tcBorders>
              <w:top w:val="single" w:sz="4" w:space="0" w:color="auto"/>
              <w:left w:val="nil"/>
              <w:bottom w:val="single" w:sz="4" w:space="0" w:color="auto"/>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Власні</w:t>
            </w:r>
          </w:p>
        </w:tc>
      </w:tr>
      <w:tr w:rsidR="00844669" w:rsidRPr="009B3AC3" w:rsidTr="00247974">
        <w:tc>
          <w:tcPr>
            <w:tcW w:w="959" w:type="dxa"/>
            <w:tcBorders>
              <w:top w:val="nil"/>
              <w:left w:val="single" w:sz="4" w:space="0" w:color="auto"/>
              <w:bottom w:val="nil"/>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223</w:t>
            </w:r>
          </w:p>
        </w:tc>
        <w:tc>
          <w:tcPr>
            <w:tcW w:w="4252" w:type="dxa"/>
            <w:tcBorders>
              <w:top w:val="nil"/>
              <w:left w:val="nil"/>
              <w:bottom w:val="nil"/>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Активи, заблоковані для розрахунків</w:t>
            </w:r>
          </w:p>
        </w:tc>
        <w:tc>
          <w:tcPr>
            <w:tcW w:w="709" w:type="dxa"/>
            <w:tcBorders>
              <w:top w:val="nil"/>
              <w:left w:val="single" w:sz="4" w:space="0" w:color="auto"/>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single" w:sz="4" w:space="0" w:color="auto"/>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r>
      <w:tr w:rsidR="00844669" w:rsidRPr="009B3AC3" w:rsidTr="00247974">
        <w:tc>
          <w:tcPr>
            <w:tcW w:w="959" w:type="dxa"/>
            <w:tcBorders>
              <w:top w:val="nil"/>
              <w:left w:val="single" w:sz="4" w:space="0" w:color="auto"/>
              <w:bottom w:val="single" w:sz="4" w:space="0" w:color="auto"/>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412</w:t>
            </w:r>
          </w:p>
        </w:tc>
        <w:tc>
          <w:tcPr>
            <w:tcW w:w="4252" w:type="dxa"/>
            <w:tcBorders>
              <w:top w:val="nil"/>
              <w:left w:val="nil"/>
              <w:bottom w:val="single" w:sz="4" w:space="0" w:color="auto"/>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Позиція по ГК</w:t>
            </w:r>
          </w:p>
        </w:tc>
        <w:tc>
          <w:tcPr>
            <w:tcW w:w="709" w:type="dxa"/>
            <w:tcBorders>
              <w:top w:val="nil"/>
              <w:left w:val="single" w:sz="4" w:space="0" w:color="auto"/>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nil"/>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nil"/>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r>
    </w:tbl>
    <w:p w:rsidR="00844669" w:rsidRPr="009B3AC3" w:rsidRDefault="00844669" w:rsidP="00844669">
      <w:pPr>
        <w:spacing w:before="0" w:after="0"/>
        <w:ind w:firstLine="0"/>
        <w:jc w:val="left"/>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1416"/>
        <w:gridCol w:w="1413"/>
        <w:gridCol w:w="4112"/>
        <w:gridCol w:w="1134"/>
        <w:gridCol w:w="1417"/>
        <w:gridCol w:w="1405"/>
        <w:gridCol w:w="535"/>
        <w:gridCol w:w="470"/>
        <w:gridCol w:w="2487"/>
      </w:tblGrid>
      <w:tr w:rsidR="00844669" w:rsidRPr="009B3AC3" w:rsidTr="00247974">
        <w:tc>
          <w:tcPr>
            <w:tcW w:w="14786" w:type="dxa"/>
            <w:gridSpan w:val="10"/>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Зобов’язання/права за ЦП/ГК</w:t>
            </w:r>
          </w:p>
        </w:tc>
      </w:tr>
      <w:tr w:rsidR="00844669" w:rsidRPr="009B3AC3" w:rsidTr="00247974">
        <w:tc>
          <w:tcPr>
            <w:tcW w:w="397"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w:t>
            </w:r>
          </w:p>
        </w:tc>
        <w:tc>
          <w:tcPr>
            <w:tcW w:w="1416"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Код інструмента</w:t>
            </w:r>
          </w:p>
        </w:tc>
        <w:tc>
          <w:tcPr>
            <w:tcW w:w="1413"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ISIN/ Код вал.</w:t>
            </w:r>
          </w:p>
        </w:tc>
        <w:tc>
          <w:tcPr>
            <w:tcW w:w="4112"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Емітент / фонд</w:t>
            </w:r>
          </w:p>
        </w:tc>
        <w:tc>
          <w:tcPr>
            <w:tcW w:w="1134"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ЄДРПОУ/ ЄДРІСІ</w:t>
            </w:r>
          </w:p>
        </w:tc>
        <w:tc>
          <w:tcPr>
            <w:tcW w:w="1417" w:type="dxa"/>
            <w:shd w:val="clear" w:color="auto" w:fill="BFBFBF"/>
          </w:tcPr>
          <w:p w:rsidR="00844669" w:rsidRPr="009B3AC3" w:rsidRDefault="00D93DF8" w:rsidP="001736F7">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Кількість, грн. / сума, грн.</w:t>
            </w:r>
          </w:p>
        </w:tc>
        <w:tc>
          <w:tcPr>
            <w:tcW w:w="1405" w:type="dxa"/>
            <w:shd w:val="clear" w:color="auto" w:fill="BFBFBF"/>
          </w:tcPr>
          <w:p w:rsidR="00844669" w:rsidRPr="009B3AC3" w:rsidRDefault="00D93DF8" w:rsidP="001736F7">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Номінальна вартість, грн.</w:t>
            </w:r>
          </w:p>
        </w:tc>
        <w:tc>
          <w:tcPr>
            <w:tcW w:w="535"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 xml:space="preserve">Бал. </w:t>
            </w:r>
            <w:proofErr w:type="spellStart"/>
            <w:r w:rsidRPr="00D93DF8">
              <w:rPr>
                <w:rFonts w:ascii="Times New Roman" w:hAnsi="Times New Roman"/>
                <w:sz w:val="18"/>
                <w:szCs w:val="18"/>
                <w:lang w:val="uk-UA"/>
              </w:rPr>
              <w:t>рах</w:t>
            </w:r>
            <w:proofErr w:type="spellEnd"/>
            <w:r w:rsidRPr="00D93DF8">
              <w:rPr>
                <w:rFonts w:ascii="Times New Roman" w:hAnsi="Times New Roman"/>
                <w:sz w:val="18"/>
                <w:szCs w:val="18"/>
                <w:lang w:val="uk-UA"/>
              </w:rPr>
              <w:t>.</w:t>
            </w:r>
          </w:p>
        </w:tc>
        <w:tc>
          <w:tcPr>
            <w:tcW w:w="470" w:type="dxa"/>
            <w:shd w:val="clear" w:color="auto" w:fill="BFBFBF"/>
          </w:tcPr>
          <w:p w:rsidR="00844669" w:rsidRPr="009B3AC3" w:rsidRDefault="00D93DF8" w:rsidP="001736F7">
            <w:pPr>
              <w:spacing w:before="0" w:after="0"/>
              <w:ind w:left="-63" w:right="-108" w:firstLine="0"/>
              <w:jc w:val="center"/>
              <w:rPr>
                <w:rFonts w:ascii="Times New Roman" w:hAnsi="Times New Roman"/>
                <w:sz w:val="18"/>
                <w:szCs w:val="18"/>
                <w:lang w:val="uk-UA"/>
              </w:rPr>
            </w:pPr>
            <w:proofErr w:type="spellStart"/>
            <w:r w:rsidRPr="00D93DF8">
              <w:rPr>
                <w:rFonts w:ascii="Times New Roman" w:hAnsi="Times New Roman"/>
                <w:sz w:val="18"/>
                <w:szCs w:val="18"/>
                <w:lang w:val="uk-UA"/>
              </w:rPr>
              <w:t>Вл</w:t>
            </w:r>
            <w:proofErr w:type="spellEnd"/>
            <w:r w:rsidRPr="00D93DF8">
              <w:rPr>
                <w:rFonts w:ascii="Times New Roman" w:hAnsi="Times New Roman"/>
                <w:sz w:val="18"/>
                <w:szCs w:val="18"/>
                <w:lang w:val="uk-UA"/>
              </w:rPr>
              <w:t>.</w:t>
            </w:r>
          </w:p>
        </w:tc>
        <w:tc>
          <w:tcPr>
            <w:tcW w:w="2487" w:type="dxa"/>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Уповноважена особа, ФБ, інше</w:t>
            </w:r>
          </w:p>
        </w:tc>
      </w:tr>
      <w:tr w:rsidR="00844669" w:rsidRPr="009B3AC3" w:rsidTr="00247974">
        <w:tc>
          <w:tcPr>
            <w:tcW w:w="397"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1</w:t>
            </w:r>
          </w:p>
        </w:tc>
        <w:tc>
          <w:tcPr>
            <w:tcW w:w="1416"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9B3AC3"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223</w:t>
            </w:r>
          </w:p>
        </w:tc>
        <w:tc>
          <w:tcPr>
            <w:tcW w:w="470" w:type="dxa"/>
          </w:tcPr>
          <w:p w:rsidR="00844669"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2487" w:type="dxa"/>
          </w:tcPr>
          <w:p w:rsidR="00844669" w:rsidRPr="009B3AC3"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9B3AC3" w:rsidTr="00247974">
        <w:tc>
          <w:tcPr>
            <w:tcW w:w="397"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w:t>
            </w:r>
          </w:p>
        </w:tc>
        <w:tc>
          <w:tcPr>
            <w:tcW w:w="1416"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9B3AC3"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212</w:t>
            </w:r>
          </w:p>
        </w:tc>
        <w:tc>
          <w:tcPr>
            <w:tcW w:w="470" w:type="dxa"/>
          </w:tcPr>
          <w:p w:rsidR="00844669"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2487" w:type="dxa"/>
          </w:tcPr>
          <w:p w:rsidR="00844669" w:rsidRPr="009B3AC3"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9B3AC3" w:rsidTr="00247974">
        <w:tc>
          <w:tcPr>
            <w:tcW w:w="397"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3</w:t>
            </w:r>
          </w:p>
        </w:tc>
        <w:tc>
          <w:tcPr>
            <w:tcW w:w="1416"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9B3AC3"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223</w:t>
            </w:r>
          </w:p>
        </w:tc>
        <w:tc>
          <w:tcPr>
            <w:tcW w:w="470" w:type="dxa"/>
          </w:tcPr>
          <w:p w:rsidR="00844669"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2487" w:type="dxa"/>
          </w:tcPr>
          <w:p w:rsidR="00844669" w:rsidRPr="009B3AC3"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9B3AC3" w:rsidTr="00247974">
        <w:tc>
          <w:tcPr>
            <w:tcW w:w="397"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4</w:t>
            </w:r>
          </w:p>
        </w:tc>
        <w:tc>
          <w:tcPr>
            <w:tcW w:w="1416"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9B3AC3"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223</w:t>
            </w:r>
          </w:p>
        </w:tc>
        <w:tc>
          <w:tcPr>
            <w:tcW w:w="470" w:type="dxa"/>
          </w:tcPr>
          <w:p w:rsidR="00844669"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2487" w:type="dxa"/>
          </w:tcPr>
          <w:p w:rsidR="00844669" w:rsidRPr="009B3AC3" w:rsidRDefault="00844669" w:rsidP="00247974">
            <w:pPr>
              <w:keepNext/>
              <w:spacing w:before="0" w:after="0" w:line="360" w:lineRule="auto"/>
              <w:ind w:firstLine="0"/>
              <w:jc w:val="left"/>
              <w:outlineLvl w:val="0"/>
              <w:rPr>
                <w:rFonts w:ascii="Times New Roman" w:hAnsi="Times New Roman"/>
                <w:sz w:val="18"/>
                <w:szCs w:val="18"/>
                <w:lang w:val="uk-UA"/>
              </w:rPr>
            </w:pPr>
          </w:p>
        </w:tc>
      </w:tr>
      <w:tr w:rsidR="00844669" w:rsidRPr="009B3AC3" w:rsidTr="00247974">
        <w:tc>
          <w:tcPr>
            <w:tcW w:w="397"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5</w:t>
            </w:r>
          </w:p>
        </w:tc>
        <w:tc>
          <w:tcPr>
            <w:tcW w:w="1416"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413"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4112" w:type="dxa"/>
          </w:tcPr>
          <w:p w:rsidR="00844669" w:rsidRPr="009B3AC3" w:rsidRDefault="00844669" w:rsidP="00247974">
            <w:pPr>
              <w:spacing w:before="0" w:after="0" w:line="360" w:lineRule="auto"/>
              <w:ind w:firstLine="0"/>
              <w:jc w:val="left"/>
              <w:rPr>
                <w:rFonts w:ascii="Times New Roman" w:hAnsi="Times New Roman"/>
                <w:sz w:val="18"/>
                <w:szCs w:val="18"/>
                <w:lang w:val="uk-UA"/>
              </w:rPr>
            </w:pPr>
          </w:p>
        </w:tc>
        <w:tc>
          <w:tcPr>
            <w:tcW w:w="1134" w:type="dxa"/>
          </w:tcPr>
          <w:p w:rsidR="00844669" w:rsidRPr="009B3AC3" w:rsidRDefault="00844669" w:rsidP="00247974">
            <w:pPr>
              <w:spacing w:before="0" w:after="0" w:line="360" w:lineRule="auto"/>
              <w:ind w:firstLine="0"/>
              <w:jc w:val="center"/>
              <w:rPr>
                <w:rFonts w:ascii="Times New Roman" w:hAnsi="Times New Roman"/>
                <w:sz w:val="18"/>
                <w:szCs w:val="18"/>
                <w:lang w:val="uk-UA"/>
              </w:rPr>
            </w:pPr>
          </w:p>
        </w:tc>
        <w:tc>
          <w:tcPr>
            <w:tcW w:w="1417"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1405" w:type="dxa"/>
          </w:tcPr>
          <w:p w:rsidR="00844669" w:rsidRPr="009B3AC3" w:rsidRDefault="00844669" w:rsidP="00247974">
            <w:pPr>
              <w:spacing w:before="0" w:after="0" w:line="360" w:lineRule="auto"/>
              <w:ind w:firstLine="0"/>
              <w:jc w:val="right"/>
              <w:rPr>
                <w:rFonts w:ascii="Times New Roman" w:hAnsi="Times New Roman"/>
                <w:sz w:val="18"/>
                <w:szCs w:val="18"/>
                <w:lang w:val="uk-UA"/>
              </w:rPr>
            </w:pPr>
          </w:p>
        </w:tc>
        <w:tc>
          <w:tcPr>
            <w:tcW w:w="535" w:type="dxa"/>
          </w:tcPr>
          <w:p w:rsidR="00844669"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412</w:t>
            </w:r>
          </w:p>
        </w:tc>
        <w:tc>
          <w:tcPr>
            <w:tcW w:w="470" w:type="dxa"/>
          </w:tcPr>
          <w:p w:rsidR="00844669"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2487" w:type="dxa"/>
          </w:tcPr>
          <w:p w:rsidR="00844669" w:rsidRPr="009B3AC3" w:rsidRDefault="00844669" w:rsidP="00247974">
            <w:pPr>
              <w:keepNext/>
              <w:spacing w:before="0" w:after="0" w:line="360" w:lineRule="auto"/>
              <w:ind w:firstLine="0"/>
              <w:jc w:val="left"/>
              <w:outlineLvl w:val="0"/>
              <w:rPr>
                <w:rFonts w:ascii="Times New Roman" w:hAnsi="Times New Roman"/>
                <w:sz w:val="18"/>
                <w:szCs w:val="18"/>
                <w:lang w:val="uk-UA"/>
              </w:rPr>
            </w:pPr>
          </w:p>
        </w:tc>
      </w:tr>
    </w:tbl>
    <w:p w:rsidR="00844669" w:rsidRPr="009B3AC3" w:rsidRDefault="00844669" w:rsidP="00844669">
      <w:pPr>
        <w:spacing w:before="0" w:after="0"/>
        <w:ind w:firstLine="0"/>
        <w:jc w:val="left"/>
        <w:rPr>
          <w:rFonts w:ascii="Times New Roman" w:hAnsi="Times New Roman"/>
          <w:b/>
          <w:sz w:val="24"/>
          <w:szCs w:val="24"/>
          <w:lang w:val="uk-UA"/>
        </w:rPr>
      </w:pPr>
    </w:p>
    <w:p w:rsidR="00844669" w:rsidRPr="009B3AC3" w:rsidRDefault="00844669" w:rsidP="00844669">
      <w:pPr>
        <w:spacing w:before="0" w:after="0"/>
        <w:ind w:firstLine="0"/>
        <w:jc w:val="left"/>
        <w:rPr>
          <w:rFonts w:ascii="Times New Roman" w:hAnsi="Times New Roman"/>
          <w:b/>
          <w:sz w:val="24"/>
          <w:szCs w:val="24"/>
          <w:lang w:val="uk-UA"/>
        </w:rPr>
      </w:pPr>
    </w:p>
    <w:p w:rsidR="00844669" w:rsidRPr="009B3AC3" w:rsidRDefault="00844669" w:rsidP="00844669">
      <w:pPr>
        <w:spacing w:before="0" w:after="0"/>
        <w:ind w:firstLine="0"/>
        <w:jc w:val="left"/>
        <w:rPr>
          <w:rFonts w:ascii="Times New Roman" w:hAnsi="Times New Roman"/>
          <w:b/>
          <w:sz w:val="24"/>
          <w:szCs w:val="24"/>
          <w:lang w:val="uk-UA"/>
        </w:rPr>
      </w:pPr>
    </w:p>
    <w:p w:rsidR="00844669" w:rsidRPr="009B3AC3" w:rsidRDefault="00D93DF8" w:rsidP="00844669">
      <w:pPr>
        <w:spacing w:before="0" w:after="0"/>
        <w:ind w:firstLine="0"/>
        <w:jc w:val="left"/>
        <w:rPr>
          <w:rFonts w:ascii="Times New Roman" w:hAnsi="Times New Roman"/>
          <w:sz w:val="24"/>
          <w:szCs w:val="24"/>
          <w:lang w:val="uk-UA"/>
        </w:rPr>
      </w:pPr>
      <w:r w:rsidRPr="00D93DF8">
        <w:rPr>
          <w:rFonts w:ascii="Times New Roman" w:hAnsi="Times New Roman"/>
          <w:sz w:val="24"/>
          <w:szCs w:val="24"/>
          <w:lang w:val="uk-UA"/>
        </w:rPr>
        <w:t>Відповідальна особа ____________________________ /___________________________________/</w:t>
      </w:r>
    </w:p>
    <w:p w:rsidR="00844669" w:rsidRPr="009B3AC3" w:rsidRDefault="00D93DF8" w:rsidP="00844669">
      <w:pPr>
        <w:spacing w:before="0" w:after="0"/>
        <w:ind w:firstLine="0"/>
        <w:jc w:val="left"/>
        <w:rPr>
          <w:rFonts w:ascii="Times New Roman" w:hAnsi="Times New Roman"/>
          <w:sz w:val="20"/>
          <w:szCs w:val="20"/>
          <w:lang w:val="uk-UA"/>
        </w:rPr>
      </w:pPr>
      <w:r w:rsidRPr="00D93DF8">
        <w:rPr>
          <w:rFonts w:ascii="Times New Roman" w:hAnsi="Times New Roman"/>
          <w:sz w:val="20"/>
          <w:szCs w:val="20"/>
          <w:lang w:val="uk-UA"/>
        </w:rPr>
        <w:t xml:space="preserve">                                                                      Підпис</w:t>
      </w:r>
    </w:p>
    <w:p w:rsidR="00844669" w:rsidRPr="009B3AC3" w:rsidRDefault="00844669" w:rsidP="00844669">
      <w:pPr>
        <w:spacing w:before="0" w:after="0"/>
        <w:ind w:firstLine="0"/>
        <w:jc w:val="left"/>
        <w:rPr>
          <w:rFonts w:ascii="Times New Roman" w:hAnsi="Times New Roman"/>
          <w:sz w:val="20"/>
          <w:szCs w:val="20"/>
          <w:lang w:val="uk-UA"/>
        </w:rPr>
      </w:pPr>
    </w:p>
    <w:p w:rsidR="00844669" w:rsidRPr="009B3AC3" w:rsidRDefault="00D93DF8" w:rsidP="00844669">
      <w:pPr>
        <w:spacing w:before="0" w:after="0"/>
        <w:ind w:firstLine="4820"/>
        <w:jc w:val="left"/>
        <w:rPr>
          <w:rFonts w:ascii="Times New Roman" w:hAnsi="Times New Roman"/>
          <w:sz w:val="20"/>
          <w:szCs w:val="20"/>
          <w:lang w:val="uk-UA"/>
        </w:rPr>
      </w:pPr>
      <w:r w:rsidRPr="00D93DF8">
        <w:rPr>
          <w:rFonts w:ascii="Times New Roman" w:hAnsi="Times New Roman"/>
          <w:sz w:val="20"/>
          <w:szCs w:val="20"/>
          <w:lang w:val="uk-UA"/>
        </w:rPr>
        <w:t>М.П.</w:t>
      </w:r>
    </w:p>
    <w:p w:rsidR="00247974" w:rsidRPr="009B3AC3" w:rsidRDefault="00247974" w:rsidP="00844669">
      <w:pPr>
        <w:spacing w:before="0" w:after="0"/>
        <w:ind w:firstLine="4820"/>
        <w:jc w:val="left"/>
        <w:rPr>
          <w:rFonts w:ascii="Times New Roman" w:hAnsi="Times New Roman"/>
          <w:sz w:val="20"/>
          <w:szCs w:val="20"/>
          <w:lang w:val="uk-UA"/>
        </w:rPr>
      </w:pPr>
    </w:p>
    <w:p w:rsidR="00247974" w:rsidRPr="009B3AC3" w:rsidRDefault="00247974" w:rsidP="00844669">
      <w:pPr>
        <w:jc w:val="right"/>
        <w:rPr>
          <w:rFonts w:ascii="Times New Roman" w:hAnsi="Times New Roman"/>
          <w:lang w:val="uk-UA"/>
        </w:rPr>
      </w:pPr>
    </w:p>
    <w:p w:rsidR="001A3BB8" w:rsidRPr="009B3AC3" w:rsidRDefault="00D93DF8" w:rsidP="00844669">
      <w:pPr>
        <w:jc w:val="right"/>
        <w:rPr>
          <w:rFonts w:ascii="Times New Roman" w:hAnsi="Times New Roman"/>
          <w:lang w:val="uk-UA"/>
        </w:rPr>
      </w:pPr>
      <w:r w:rsidRPr="00D93DF8">
        <w:rPr>
          <w:rFonts w:ascii="Times New Roman" w:hAnsi="Times New Roman"/>
          <w:lang w:val="uk-UA"/>
        </w:rPr>
        <w:lastRenderedPageBreak/>
        <w:t>Додаток 21</w:t>
      </w:r>
    </w:p>
    <w:p w:rsidR="00844669" w:rsidRPr="009B3AC3" w:rsidRDefault="00D93DF8" w:rsidP="00844669">
      <w:pPr>
        <w:jc w:val="right"/>
        <w:rPr>
          <w:rFonts w:ascii="Times New Roman" w:hAnsi="Times New Roman"/>
          <w:sz w:val="20"/>
          <w:szCs w:val="20"/>
          <w:lang w:val="uk-UA"/>
        </w:rPr>
      </w:pPr>
      <w:r w:rsidRPr="00D93DF8">
        <w:rPr>
          <w:rFonts w:ascii="Times New Roman" w:hAnsi="Times New Roman"/>
          <w:sz w:val="20"/>
          <w:szCs w:val="20"/>
          <w:lang w:val="uk-UA"/>
        </w:rPr>
        <w:t>Надруковано __/__/____ __:__:__</w:t>
      </w:r>
    </w:p>
    <w:p w:rsidR="00844669" w:rsidRPr="009B3AC3" w:rsidRDefault="00D93DF8" w:rsidP="00844669">
      <w:pPr>
        <w:spacing w:before="0" w:after="0"/>
        <w:ind w:firstLine="2835"/>
        <w:jc w:val="left"/>
        <w:rPr>
          <w:rFonts w:ascii="Times New Roman" w:hAnsi="Times New Roman"/>
          <w:sz w:val="20"/>
          <w:szCs w:val="20"/>
          <w:lang w:val="uk-UA"/>
        </w:rPr>
      </w:pPr>
      <w:r w:rsidRPr="00D93DF8">
        <w:rPr>
          <w:rFonts w:ascii="Times New Roman" w:hAnsi="Times New Roman"/>
          <w:sz w:val="20"/>
          <w:szCs w:val="20"/>
          <w:lang w:val="uk-UA"/>
        </w:rPr>
        <w:t>ПАТ "РОЗРАХУНКОВИЙ ЦЕНТР" Ліцензія № _________ від __/__/____</w:t>
      </w:r>
    </w:p>
    <w:p w:rsidR="00844669" w:rsidRPr="009B3AC3" w:rsidRDefault="00D93DF8" w:rsidP="00844669">
      <w:pPr>
        <w:spacing w:before="0" w:after="0"/>
        <w:ind w:firstLine="2835"/>
        <w:jc w:val="left"/>
        <w:rPr>
          <w:rFonts w:ascii="Times New Roman" w:hAnsi="Times New Roman"/>
          <w:sz w:val="20"/>
          <w:szCs w:val="20"/>
          <w:lang w:val="uk-UA"/>
        </w:rPr>
      </w:pPr>
      <w:r w:rsidRPr="00D93DF8">
        <w:rPr>
          <w:rFonts w:ascii="Times New Roman" w:hAnsi="Times New Roman"/>
          <w:sz w:val="20"/>
          <w:szCs w:val="20"/>
          <w:lang w:val="uk-UA"/>
        </w:rPr>
        <w:t xml:space="preserve">Адреса: 04107 України, м. Київ, вул. Тропініна, 7-Г </w:t>
      </w:r>
      <w:proofErr w:type="spellStart"/>
      <w:r w:rsidRPr="00D93DF8">
        <w:rPr>
          <w:rFonts w:ascii="Times New Roman" w:hAnsi="Times New Roman"/>
          <w:sz w:val="20"/>
          <w:szCs w:val="20"/>
          <w:lang w:val="uk-UA"/>
        </w:rPr>
        <w:t>тел</w:t>
      </w:r>
      <w:proofErr w:type="spellEnd"/>
      <w:r w:rsidRPr="00D93DF8">
        <w:rPr>
          <w:rFonts w:ascii="Times New Roman" w:hAnsi="Times New Roman"/>
          <w:sz w:val="20"/>
          <w:szCs w:val="20"/>
          <w:lang w:val="uk-UA"/>
        </w:rPr>
        <w:t>. (044) 585-42-40</w:t>
      </w:r>
    </w:p>
    <w:p w:rsidR="00844669" w:rsidRPr="009B3AC3" w:rsidRDefault="00844669" w:rsidP="00844669">
      <w:pPr>
        <w:spacing w:before="0" w:after="0"/>
        <w:ind w:firstLine="2835"/>
        <w:jc w:val="left"/>
        <w:rPr>
          <w:rFonts w:ascii="Times New Roman" w:hAnsi="Times New Roman"/>
          <w:sz w:val="20"/>
          <w:szCs w:val="20"/>
          <w:lang w:val="uk-UA"/>
        </w:rPr>
      </w:pPr>
    </w:p>
    <w:p w:rsidR="00844669" w:rsidRPr="009B3AC3" w:rsidRDefault="00D93DF8" w:rsidP="00844669">
      <w:pPr>
        <w:spacing w:before="0" w:after="0"/>
        <w:ind w:firstLine="1701"/>
        <w:jc w:val="left"/>
        <w:rPr>
          <w:rFonts w:ascii="Times New Roman" w:hAnsi="Times New Roman"/>
          <w:b/>
          <w:sz w:val="28"/>
          <w:szCs w:val="28"/>
          <w:lang w:val="uk-UA"/>
        </w:rPr>
      </w:pPr>
      <w:r w:rsidRPr="00D93DF8">
        <w:rPr>
          <w:rFonts w:ascii="Times New Roman" w:hAnsi="Times New Roman"/>
          <w:b/>
          <w:sz w:val="28"/>
          <w:szCs w:val="28"/>
          <w:lang w:val="uk-UA"/>
        </w:rPr>
        <w:t>Виписка про операції на кліринговому рахунку/субрахунку № ____________</w:t>
      </w:r>
      <w:r w:rsidRPr="00D93DF8">
        <w:rPr>
          <w:rFonts w:ascii="Times New Roman" w:hAnsi="Times New Roman"/>
          <w:sz w:val="20"/>
          <w:szCs w:val="20"/>
          <w:lang w:val="uk-UA"/>
        </w:rPr>
        <w:t xml:space="preserve">                                       Періодична</w:t>
      </w:r>
    </w:p>
    <w:p w:rsidR="00247974" w:rsidRPr="009B3AC3" w:rsidRDefault="00D93DF8" w:rsidP="00247974">
      <w:pPr>
        <w:spacing w:before="0" w:after="0"/>
        <w:ind w:firstLine="2268"/>
        <w:jc w:val="left"/>
        <w:rPr>
          <w:rFonts w:ascii="Times New Roman" w:hAnsi="Times New Roman"/>
          <w:b/>
          <w:sz w:val="24"/>
          <w:szCs w:val="24"/>
          <w:lang w:val="uk-UA"/>
        </w:rPr>
      </w:pPr>
      <w:r w:rsidRPr="00D93DF8">
        <w:rPr>
          <w:rFonts w:ascii="Times New Roman" w:hAnsi="Times New Roman"/>
          <w:b/>
          <w:sz w:val="24"/>
          <w:szCs w:val="24"/>
          <w:lang w:val="uk-UA"/>
        </w:rPr>
        <w:t xml:space="preserve">за період з __/__/____ по __/__/____       </w:t>
      </w:r>
    </w:p>
    <w:p w:rsidR="00844669" w:rsidRPr="009B3AC3" w:rsidRDefault="00D93DF8" w:rsidP="00247974">
      <w:pPr>
        <w:spacing w:before="0" w:after="0"/>
        <w:ind w:firstLine="2268"/>
        <w:jc w:val="left"/>
        <w:rPr>
          <w:rFonts w:ascii="Times New Roman" w:hAnsi="Times New Roman"/>
          <w:sz w:val="16"/>
          <w:szCs w:val="16"/>
          <w:lang w:val="uk-UA"/>
        </w:rPr>
      </w:pPr>
      <w:r w:rsidRPr="00D93DF8">
        <w:rPr>
          <w:rFonts w:ascii="Times New Roman" w:hAnsi="Times New Roman"/>
          <w:b/>
          <w:sz w:val="16"/>
          <w:szCs w:val="16"/>
          <w:lang w:val="uk-UA"/>
        </w:rPr>
        <w:t xml:space="preserve">                                                                                                                    </w:t>
      </w:r>
    </w:p>
    <w:tbl>
      <w:tblPr>
        <w:tblW w:w="15134" w:type="dxa"/>
        <w:tblLook w:val="04A0" w:firstRow="1" w:lastRow="0" w:firstColumn="1" w:lastColumn="0" w:noHBand="0" w:noVBand="1"/>
      </w:tblPr>
      <w:tblGrid>
        <w:gridCol w:w="1526"/>
        <w:gridCol w:w="283"/>
        <w:gridCol w:w="10773"/>
        <w:gridCol w:w="284"/>
        <w:gridCol w:w="2268"/>
      </w:tblGrid>
      <w:tr w:rsidR="00844669" w:rsidRPr="009B3AC3" w:rsidTr="00247974">
        <w:tc>
          <w:tcPr>
            <w:tcW w:w="1526" w:type="dxa"/>
            <w:tcBorders>
              <w:top w:val="single" w:sz="4" w:space="0" w:color="auto"/>
              <w:left w:val="single" w:sz="4" w:space="0" w:color="auto"/>
              <w:bottom w:val="single" w:sz="4" w:space="0" w:color="auto"/>
              <w:right w:val="single" w:sz="4" w:space="0" w:color="auto"/>
            </w:tcBorders>
            <w:shd w:val="clear" w:color="auto" w:fill="BFBFBF"/>
          </w:tcPr>
          <w:p w:rsidR="00844669" w:rsidRPr="009B3AC3" w:rsidRDefault="00D93DF8" w:rsidP="00247974">
            <w:pPr>
              <w:spacing w:before="0" w:after="0"/>
              <w:ind w:firstLine="0"/>
              <w:jc w:val="left"/>
              <w:rPr>
                <w:rFonts w:ascii="Times New Roman" w:hAnsi="Times New Roman"/>
                <w:b/>
                <w:lang w:val="uk-UA"/>
              </w:rPr>
            </w:pPr>
            <w:r w:rsidRPr="00D93DF8">
              <w:rPr>
                <w:rFonts w:ascii="Times New Roman" w:hAnsi="Times New Roman"/>
                <w:b/>
                <w:lang w:val="uk-UA"/>
              </w:rPr>
              <w:t>Клієнт</w:t>
            </w:r>
          </w:p>
        </w:tc>
        <w:tc>
          <w:tcPr>
            <w:tcW w:w="11056" w:type="dxa"/>
            <w:gridSpan w:val="2"/>
            <w:tcBorders>
              <w:top w:val="single" w:sz="4" w:space="0" w:color="auto"/>
              <w:left w:val="single" w:sz="4" w:space="0" w:color="auto"/>
              <w:bottom w:val="single" w:sz="4" w:space="0" w:color="auto"/>
              <w:right w:val="single" w:sz="4" w:space="0" w:color="auto"/>
            </w:tcBorders>
          </w:tcPr>
          <w:p w:rsidR="00844669" w:rsidRPr="009B3AC3" w:rsidRDefault="00D93DF8" w:rsidP="00247974">
            <w:pPr>
              <w:spacing w:before="0" w:after="0"/>
              <w:ind w:firstLine="2018"/>
              <w:jc w:val="left"/>
              <w:rPr>
                <w:rFonts w:ascii="Times New Roman" w:hAnsi="Times New Roman"/>
                <w:u w:val="single"/>
                <w:lang w:val="uk-UA"/>
              </w:rPr>
            </w:pPr>
            <w:r w:rsidRPr="00D93DF8">
              <w:rPr>
                <w:rFonts w:ascii="Times New Roman" w:hAnsi="Times New Roman"/>
                <w:u w:val="single"/>
                <w:lang w:val="uk-UA"/>
              </w:rPr>
              <w:t>Юридична особа</w:t>
            </w:r>
          </w:p>
        </w:tc>
        <w:tc>
          <w:tcPr>
            <w:tcW w:w="284" w:type="dxa"/>
            <w:tcBorders>
              <w:left w:val="single" w:sz="4" w:space="0" w:color="auto"/>
              <w:right w:val="single" w:sz="4" w:space="0" w:color="auto"/>
            </w:tcBorders>
          </w:tcPr>
          <w:p w:rsidR="00844669" w:rsidRPr="009B3AC3" w:rsidRDefault="00844669" w:rsidP="00247974">
            <w:pPr>
              <w:spacing w:before="0" w:after="0"/>
              <w:ind w:firstLine="0"/>
              <w:jc w:val="left"/>
              <w:rPr>
                <w:rFonts w:ascii="Times New Roman" w:hAnsi="Times New Roman"/>
                <w:b/>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844669" w:rsidRPr="009B3AC3" w:rsidRDefault="00D93DF8" w:rsidP="00247974">
            <w:pPr>
              <w:spacing w:before="0" w:after="0"/>
              <w:ind w:firstLine="0"/>
              <w:jc w:val="left"/>
              <w:rPr>
                <w:rFonts w:ascii="Times New Roman" w:hAnsi="Times New Roman"/>
                <w:sz w:val="20"/>
                <w:szCs w:val="20"/>
                <w:lang w:val="uk-UA"/>
              </w:rPr>
            </w:pPr>
            <w:r w:rsidRPr="00D93DF8">
              <w:rPr>
                <w:rFonts w:ascii="Times New Roman" w:hAnsi="Times New Roman"/>
                <w:sz w:val="20"/>
                <w:szCs w:val="20"/>
                <w:lang w:val="uk-UA"/>
              </w:rPr>
              <w:t>Виписка складена на</w:t>
            </w:r>
          </w:p>
        </w:tc>
      </w:tr>
      <w:tr w:rsidR="00844669" w:rsidRPr="009B3AC3" w:rsidTr="00247974">
        <w:tc>
          <w:tcPr>
            <w:tcW w:w="1809" w:type="dxa"/>
            <w:gridSpan w:val="2"/>
            <w:tcBorders>
              <w:top w:val="single" w:sz="4" w:space="0" w:color="auto"/>
              <w:left w:val="single" w:sz="4" w:space="0" w:color="auto"/>
            </w:tcBorders>
          </w:tcPr>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Повна назва</w:t>
            </w:r>
          </w:p>
        </w:tc>
        <w:tc>
          <w:tcPr>
            <w:tcW w:w="10773" w:type="dxa"/>
            <w:tcBorders>
              <w:top w:val="single" w:sz="4" w:space="0" w:color="auto"/>
              <w:right w:val="single" w:sz="4" w:space="0" w:color="auto"/>
            </w:tcBorders>
          </w:tcPr>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____________________________________________________</w:t>
            </w:r>
          </w:p>
        </w:tc>
        <w:tc>
          <w:tcPr>
            <w:tcW w:w="284" w:type="dxa"/>
            <w:tcBorders>
              <w:left w:val="single" w:sz="4" w:space="0" w:color="auto"/>
              <w:right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844669" w:rsidRPr="009B3AC3" w:rsidRDefault="00D93DF8" w:rsidP="00247974">
            <w:pPr>
              <w:spacing w:before="0" w:after="0"/>
              <w:ind w:right="-391" w:firstLine="0"/>
              <w:jc w:val="left"/>
              <w:rPr>
                <w:rFonts w:ascii="Times New Roman" w:hAnsi="Times New Roman"/>
                <w:b/>
                <w:sz w:val="24"/>
                <w:szCs w:val="24"/>
                <w:lang w:val="uk-UA"/>
              </w:rPr>
            </w:pPr>
            <w:r w:rsidRPr="00D93DF8">
              <w:rPr>
                <w:rFonts w:ascii="Times New Roman" w:hAnsi="Times New Roman"/>
                <w:b/>
                <w:sz w:val="24"/>
                <w:szCs w:val="24"/>
                <w:lang w:val="uk-UA"/>
              </w:rPr>
              <w:t>__/__/____ __:__:__</w:t>
            </w:r>
          </w:p>
        </w:tc>
      </w:tr>
      <w:tr w:rsidR="00844669" w:rsidRPr="009B3AC3" w:rsidTr="00247974">
        <w:tc>
          <w:tcPr>
            <w:tcW w:w="1809" w:type="dxa"/>
            <w:gridSpan w:val="2"/>
            <w:tcBorders>
              <w:left w:val="single" w:sz="4" w:space="0" w:color="auto"/>
              <w:bottom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ЄДРПОУ</w:t>
            </w:r>
          </w:p>
          <w:p w:rsidR="00844669" w:rsidRPr="009B3AC3" w:rsidRDefault="00844669" w:rsidP="00247974">
            <w:pPr>
              <w:spacing w:before="0" w:after="0"/>
              <w:ind w:firstLine="0"/>
              <w:jc w:val="left"/>
              <w:rPr>
                <w:rFonts w:ascii="Times New Roman" w:hAnsi="Times New Roman"/>
                <w:b/>
                <w:sz w:val="24"/>
                <w:szCs w:val="24"/>
                <w:lang w:val="uk-UA"/>
              </w:rPr>
            </w:pPr>
          </w:p>
        </w:tc>
        <w:tc>
          <w:tcPr>
            <w:tcW w:w="10773" w:type="dxa"/>
            <w:tcBorders>
              <w:bottom w:val="single" w:sz="4" w:space="0" w:color="auto"/>
              <w:right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p w:rsidR="00844669" w:rsidRPr="009B3AC3" w:rsidRDefault="00D93DF8" w:rsidP="00247974">
            <w:pPr>
              <w:spacing w:before="0" w:after="0"/>
              <w:ind w:firstLine="0"/>
              <w:jc w:val="left"/>
              <w:rPr>
                <w:rFonts w:ascii="Times New Roman" w:hAnsi="Times New Roman"/>
                <w:b/>
                <w:sz w:val="24"/>
                <w:szCs w:val="24"/>
                <w:lang w:val="uk-UA"/>
              </w:rPr>
            </w:pPr>
            <w:r w:rsidRPr="00D93DF8">
              <w:rPr>
                <w:rFonts w:ascii="Times New Roman" w:hAnsi="Times New Roman"/>
                <w:b/>
                <w:sz w:val="24"/>
                <w:szCs w:val="24"/>
                <w:lang w:val="uk-UA"/>
              </w:rPr>
              <w:t>____________________________________________________</w:t>
            </w:r>
          </w:p>
        </w:tc>
        <w:tc>
          <w:tcPr>
            <w:tcW w:w="284" w:type="dxa"/>
            <w:tcBorders>
              <w:left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tc>
        <w:tc>
          <w:tcPr>
            <w:tcW w:w="2268" w:type="dxa"/>
            <w:tcBorders>
              <w:top w:val="single" w:sz="4" w:space="0" w:color="auto"/>
            </w:tcBorders>
          </w:tcPr>
          <w:p w:rsidR="00844669" w:rsidRPr="009B3AC3" w:rsidRDefault="00844669" w:rsidP="00247974">
            <w:pPr>
              <w:spacing w:before="0" w:after="0"/>
              <w:ind w:firstLine="0"/>
              <w:jc w:val="left"/>
              <w:rPr>
                <w:rFonts w:ascii="Times New Roman" w:hAnsi="Times New Roman"/>
                <w:b/>
                <w:sz w:val="24"/>
                <w:szCs w:val="24"/>
                <w:lang w:val="uk-UA"/>
              </w:rPr>
            </w:pPr>
          </w:p>
        </w:tc>
      </w:tr>
    </w:tbl>
    <w:p w:rsidR="00844669" w:rsidRPr="009B3AC3" w:rsidRDefault="00844669" w:rsidP="00844669">
      <w:pPr>
        <w:spacing w:before="0" w:after="0"/>
        <w:ind w:firstLine="0"/>
        <w:jc w:val="left"/>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2"/>
        <w:gridCol w:w="709"/>
        <w:gridCol w:w="1418"/>
        <w:gridCol w:w="3827"/>
      </w:tblGrid>
      <w:tr w:rsidR="00844669" w:rsidRPr="009B3AC3" w:rsidTr="00247974">
        <w:tc>
          <w:tcPr>
            <w:tcW w:w="959" w:type="dxa"/>
            <w:tcBorders>
              <w:top w:val="single" w:sz="4" w:space="0" w:color="auto"/>
              <w:left w:val="single" w:sz="4" w:space="0" w:color="auto"/>
              <w:bottom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 xml:space="preserve">Бал. </w:t>
            </w:r>
            <w:proofErr w:type="spellStart"/>
            <w:r w:rsidRPr="00D93DF8">
              <w:rPr>
                <w:rFonts w:ascii="Times New Roman" w:hAnsi="Times New Roman"/>
                <w:sz w:val="20"/>
                <w:szCs w:val="20"/>
                <w:lang w:val="uk-UA"/>
              </w:rPr>
              <w:t>рах</w:t>
            </w:r>
            <w:proofErr w:type="spellEnd"/>
            <w:r w:rsidRPr="00D93DF8">
              <w:rPr>
                <w:rFonts w:ascii="Times New Roman" w:hAnsi="Times New Roman"/>
                <w:sz w:val="20"/>
                <w:szCs w:val="20"/>
                <w:lang w:val="uk-UA"/>
              </w:rPr>
              <w:t>.</w:t>
            </w:r>
          </w:p>
        </w:tc>
        <w:tc>
          <w:tcPr>
            <w:tcW w:w="4252" w:type="dxa"/>
            <w:tcBorders>
              <w:top w:val="single" w:sz="4" w:space="0" w:color="auto"/>
              <w:bottom w:val="single" w:sz="4" w:space="0" w:color="auto"/>
              <w:right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 xml:space="preserve">Найменування згідно плану рахунків </w:t>
            </w:r>
          </w:p>
        </w:tc>
        <w:tc>
          <w:tcPr>
            <w:tcW w:w="709" w:type="dxa"/>
            <w:tcBorders>
              <w:top w:val="nil"/>
              <w:left w:val="single" w:sz="4" w:space="0" w:color="auto"/>
              <w:bottom w:val="nil"/>
            </w:tcBorders>
          </w:tcPr>
          <w:p w:rsidR="00844669" w:rsidRPr="009B3AC3" w:rsidRDefault="00844669" w:rsidP="00247974">
            <w:pPr>
              <w:spacing w:before="0" w:after="0" w:line="360" w:lineRule="auto"/>
              <w:ind w:firstLine="0"/>
              <w:jc w:val="left"/>
              <w:rPr>
                <w:rFonts w:ascii="Times New Roman" w:hAnsi="Times New Roman"/>
                <w:sz w:val="20"/>
                <w:szCs w:val="20"/>
                <w:lang w:val="uk-UA"/>
              </w:rPr>
            </w:pPr>
          </w:p>
        </w:tc>
        <w:tc>
          <w:tcPr>
            <w:tcW w:w="1418" w:type="dxa"/>
            <w:tcBorders>
              <w:bottom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Код власності</w:t>
            </w:r>
          </w:p>
        </w:tc>
        <w:tc>
          <w:tcPr>
            <w:tcW w:w="3827" w:type="dxa"/>
            <w:tcBorders>
              <w:bottom w:val="single" w:sz="4" w:space="0" w:color="auto"/>
            </w:tcBorders>
          </w:tcPr>
          <w:p w:rsidR="00844669" w:rsidRPr="009B3AC3" w:rsidRDefault="00D93DF8" w:rsidP="00247974">
            <w:pPr>
              <w:spacing w:before="0" w:after="0" w:line="360" w:lineRule="auto"/>
              <w:ind w:firstLine="0"/>
              <w:jc w:val="left"/>
              <w:rPr>
                <w:rFonts w:ascii="Times New Roman" w:hAnsi="Times New Roman"/>
                <w:sz w:val="20"/>
                <w:szCs w:val="20"/>
                <w:lang w:val="uk-UA"/>
              </w:rPr>
            </w:pPr>
            <w:r w:rsidRPr="00D93DF8">
              <w:rPr>
                <w:rFonts w:ascii="Times New Roman" w:hAnsi="Times New Roman"/>
                <w:sz w:val="20"/>
                <w:szCs w:val="20"/>
                <w:lang w:val="uk-UA"/>
              </w:rPr>
              <w:t>Власність</w:t>
            </w:r>
          </w:p>
        </w:tc>
      </w:tr>
      <w:tr w:rsidR="00844669" w:rsidRPr="009B3AC3" w:rsidTr="00247974">
        <w:tc>
          <w:tcPr>
            <w:tcW w:w="959" w:type="dxa"/>
            <w:tcBorders>
              <w:top w:val="single" w:sz="4" w:space="0" w:color="auto"/>
              <w:left w:val="single" w:sz="4" w:space="0" w:color="auto"/>
              <w:bottom w:val="nil"/>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212</w:t>
            </w:r>
          </w:p>
        </w:tc>
        <w:tc>
          <w:tcPr>
            <w:tcW w:w="4252" w:type="dxa"/>
            <w:tcBorders>
              <w:top w:val="single" w:sz="4" w:space="0" w:color="auto"/>
              <w:left w:val="nil"/>
              <w:bottom w:val="nil"/>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ЦП, не обтяжені зобов’язаннями в обігу на ФР</w:t>
            </w:r>
          </w:p>
        </w:tc>
        <w:tc>
          <w:tcPr>
            <w:tcW w:w="709" w:type="dxa"/>
            <w:tcBorders>
              <w:top w:val="nil"/>
              <w:left w:val="single" w:sz="4" w:space="0" w:color="auto"/>
              <w:bottom w:val="nil"/>
              <w:right w:val="single" w:sz="4" w:space="0" w:color="auto"/>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1</w:t>
            </w:r>
          </w:p>
        </w:tc>
        <w:tc>
          <w:tcPr>
            <w:tcW w:w="3827" w:type="dxa"/>
            <w:tcBorders>
              <w:top w:val="single" w:sz="4" w:space="0" w:color="auto"/>
              <w:left w:val="nil"/>
              <w:bottom w:val="single" w:sz="4" w:space="0" w:color="auto"/>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Власні</w:t>
            </w:r>
          </w:p>
        </w:tc>
      </w:tr>
      <w:tr w:rsidR="00844669" w:rsidRPr="009B3AC3" w:rsidTr="00247974">
        <w:tc>
          <w:tcPr>
            <w:tcW w:w="959" w:type="dxa"/>
            <w:tcBorders>
              <w:top w:val="nil"/>
              <w:left w:val="single" w:sz="4" w:space="0" w:color="auto"/>
              <w:bottom w:val="nil"/>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223</w:t>
            </w:r>
          </w:p>
        </w:tc>
        <w:tc>
          <w:tcPr>
            <w:tcW w:w="4252" w:type="dxa"/>
            <w:tcBorders>
              <w:top w:val="nil"/>
              <w:left w:val="nil"/>
              <w:bottom w:val="nil"/>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Активи, заблоковані для розрахунків</w:t>
            </w:r>
          </w:p>
        </w:tc>
        <w:tc>
          <w:tcPr>
            <w:tcW w:w="709" w:type="dxa"/>
            <w:tcBorders>
              <w:top w:val="nil"/>
              <w:left w:val="single" w:sz="4" w:space="0" w:color="auto"/>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single" w:sz="4" w:space="0" w:color="auto"/>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single" w:sz="4" w:space="0" w:color="auto"/>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r>
      <w:tr w:rsidR="00844669" w:rsidRPr="009B3AC3" w:rsidTr="00247974">
        <w:tc>
          <w:tcPr>
            <w:tcW w:w="959" w:type="dxa"/>
            <w:tcBorders>
              <w:top w:val="nil"/>
              <w:left w:val="single" w:sz="4" w:space="0" w:color="auto"/>
              <w:bottom w:val="single" w:sz="4" w:space="0" w:color="auto"/>
              <w:right w:val="nil"/>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412</w:t>
            </w:r>
          </w:p>
        </w:tc>
        <w:tc>
          <w:tcPr>
            <w:tcW w:w="4252" w:type="dxa"/>
            <w:tcBorders>
              <w:top w:val="nil"/>
              <w:left w:val="nil"/>
              <w:bottom w:val="single" w:sz="4" w:space="0" w:color="auto"/>
              <w:right w:val="single" w:sz="4" w:space="0" w:color="auto"/>
            </w:tcBorders>
          </w:tcPr>
          <w:p w:rsidR="00844669" w:rsidRPr="009B3AC3" w:rsidRDefault="00D93DF8" w:rsidP="00247974">
            <w:pPr>
              <w:spacing w:before="0" w:after="0" w:line="276" w:lineRule="auto"/>
              <w:ind w:firstLine="0"/>
              <w:jc w:val="left"/>
              <w:rPr>
                <w:rFonts w:ascii="Times New Roman" w:hAnsi="Times New Roman"/>
                <w:sz w:val="20"/>
                <w:szCs w:val="20"/>
                <w:lang w:val="uk-UA"/>
              </w:rPr>
            </w:pPr>
            <w:r w:rsidRPr="00D93DF8">
              <w:rPr>
                <w:rFonts w:ascii="Times New Roman" w:hAnsi="Times New Roman"/>
                <w:sz w:val="20"/>
                <w:szCs w:val="20"/>
                <w:lang w:val="uk-UA"/>
              </w:rPr>
              <w:t>Позиція по ГК</w:t>
            </w:r>
          </w:p>
        </w:tc>
        <w:tc>
          <w:tcPr>
            <w:tcW w:w="709" w:type="dxa"/>
            <w:tcBorders>
              <w:top w:val="nil"/>
              <w:left w:val="single" w:sz="4" w:space="0" w:color="auto"/>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1418" w:type="dxa"/>
            <w:tcBorders>
              <w:top w:val="nil"/>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c>
          <w:tcPr>
            <w:tcW w:w="3827" w:type="dxa"/>
            <w:tcBorders>
              <w:top w:val="nil"/>
              <w:left w:val="nil"/>
              <w:bottom w:val="nil"/>
              <w:right w:val="nil"/>
            </w:tcBorders>
          </w:tcPr>
          <w:p w:rsidR="00844669" w:rsidRPr="009B3AC3" w:rsidRDefault="00844669" w:rsidP="00247974">
            <w:pPr>
              <w:spacing w:before="0" w:after="0" w:line="276" w:lineRule="auto"/>
              <w:ind w:firstLine="0"/>
              <w:jc w:val="left"/>
              <w:rPr>
                <w:rFonts w:ascii="Times New Roman" w:hAnsi="Times New Roman"/>
                <w:sz w:val="20"/>
                <w:szCs w:val="20"/>
                <w:lang w:val="uk-UA"/>
              </w:rPr>
            </w:pPr>
          </w:p>
        </w:tc>
      </w:tr>
    </w:tbl>
    <w:p w:rsidR="00844669" w:rsidRPr="009B3AC3" w:rsidRDefault="00844669" w:rsidP="00844669">
      <w:pPr>
        <w:spacing w:before="0" w:after="0"/>
        <w:ind w:firstLine="0"/>
        <w:jc w:val="left"/>
        <w:rPr>
          <w:rFonts w:ascii="Times New Roman" w:hAnsi="Times New Roman"/>
          <w:b/>
          <w:sz w:val="24"/>
          <w:szCs w:val="24"/>
          <w:lang w:val="uk-UA"/>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
        <w:gridCol w:w="845"/>
        <w:gridCol w:w="1418"/>
        <w:gridCol w:w="1276"/>
        <w:gridCol w:w="2835"/>
        <w:gridCol w:w="1275"/>
        <w:gridCol w:w="1276"/>
        <w:gridCol w:w="1276"/>
        <w:gridCol w:w="567"/>
        <w:gridCol w:w="425"/>
        <w:gridCol w:w="1418"/>
        <w:gridCol w:w="2126"/>
      </w:tblGrid>
      <w:tr w:rsidR="00844669" w:rsidRPr="009B3AC3" w:rsidTr="00F02CFF">
        <w:tc>
          <w:tcPr>
            <w:tcW w:w="15134" w:type="dxa"/>
            <w:gridSpan w:val="12"/>
            <w:shd w:val="clear" w:color="auto" w:fill="BFBFBF"/>
          </w:tcPr>
          <w:p w:rsidR="00844669"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Зобов’язання/права за ЦП/ГК</w:t>
            </w:r>
          </w:p>
        </w:tc>
      </w:tr>
      <w:tr w:rsidR="00F02CFF" w:rsidRPr="009B3AC3" w:rsidTr="00F02CFF">
        <w:trPr>
          <w:trHeight w:val="165"/>
        </w:trPr>
        <w:tc>
          <w:tcPr>
            <w:tcW w:w="397"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w:t>
            </w:r>
          </w:p>
        </w:tc>
        <w:tc>
          <w:tcPr>
            <w:tcW w:w="845"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Дата</w:t>
            </w:r>
          </w:p>
        </w:tc>
        <w:tc>
          <w:tcPr>
            <w:tcW w:w="1418"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Код інструмента</w:t>
            </w:r>
          </w:p>
        </w:tc>
        <w:tc>
          <w:tcPr>
            <w:tcW w:w="1276"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ISIN/ Код вал.</w:t>
            </w:r>
          </w:p>
        </w:tc>
        <w:tc>
          <w:tcPr>
            <w:tcW w:w="2835"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Емітент / фонд</w:t>
            </w:r>
          </w:p>
        </w:tc>
        <w:tc>
          <w:tcPr>
            <w:tcW w:w="1275"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ЄДРПОУ/ ЄДРІСІ</w:t>
            </w:r>
          </w:p>
        </w:tc>
        <w:tc>
          <w:tcPr>
            <w:tcW w:w="2552" w:type="dxa"/>
            <w:gridSpan w:val="2"/>
            <w:shd w:val="clear" w:color="auto" w:fill="BFBFBF"/>
          </w:tcPr>
          <w:p w:rsidR="00F02CFF" w:rsidRPr="009B3AC3" w:rsidRDefault="00D93DF8" w:rsidP="00F02CFF">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Кількість, шт. / Сума, коп.</w:t>
            </w:r>
          </w:p>
        </w:tc>
        <w:tc>
          <w:tcPr>
            <w:tcW w:w="567" w:type="dxa"/>
            <w:vMerge w:val="restart"/>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 xml:space="preserve">Бал. </w:t>
            </w:r>
            <w:proofErr w:type="spellStart"/>
            <w:r w:rsidRPr="00D93DF8">
              <w:rPr>
                <w:rFonts w:ascii="Times New Roman" w:hAnsi="Times New Roman"/>
                <w:sz w:val="18"/>
                <w:szCs w:val="18"/>
                <w:lang w:val="uk-UA"/>
              </w:rPr>
              <w:t>рах</w:t>
            </w:r>
            <w:proofErr w:type="spellEnd"/>
            <w:r w:rsidRPr="00D93DF8">
              <w:rPr>
                <w:rFonts w:ascii="Times New Roman" w:hAnsi="Times New Roman"/>
                <w:sz w:val="18"/>
                <w:szCs w:val="18"/>
                <w:lang w:val="uk-UA"/>
              </w:rPr>
              <w:t>.</w:t>
            </w:r>
          </w:p>
        </w:tc>
        <w:tc>
          <w:tcPr>
            <w:tcW w:w="425" w:type="dxa"/>
            <w:vMerge w:val="restart"/>
            <w:shd w:val="clear" w:color="auto" w:fill="BFBFBF"/>
          </w:tcPr>
          <w:p w:rsidR="00F02CFF" w:rsidRPr="009B3AC3" w:rsidRDefault="00D93DF8" w:rsidP="00F02CFF">
            <w:pPr>
              <w:spacing w:before="0" w:after="0"/>
              <w:ind w:left="-66" w:right="-105" w:firstLine="0"/>
              <w:jc w:val="center"/>
              <w:rPr>
                <w:rFonts w:ascii="Times New Roman" w:hAnsi="Times New Roman"/>
                <w:sz w:val="18"/>
                <w:szCs w:val="18"/>
                <w:lang w:val="uk-UA"/>
              </w:rPr>
            </w:pPr>
            <w:proofErr w:type="spellStart"/>
            <w:r w:rsidRPr="00D93DF8">
              <w:rPr>
                <w:rFonts w:ascii="Times New Roman" w:hAnsi="Times New Roman"/>
                <w:sz w:val="18"/>
                <w:szCs w:val="18"/>
                <w:lang w:val="uk-UA"/>
              </w:rPr>
              <w:t>Вл</w:t>
            </w:r>
            <w:proofErr w:type="spellEnd"/>
            <w:r w:rsidRPr="00D93DF8">
              <w:rPr>
                <w:rFonts w:ascii="Times New Roman" w:hAnsi="Times New Roman"/>
                <w:sz w:val="18"/>
                <w:szCs w:val="18"/>
                <w:lang w:val="uk-UA"/>
              </w:rPr>
              <w:t>.</w:t>
            </w:r>
          </w:p>
        </w:tc>
        <w:tc>
          <w:tcPr>
            <w:tcW w:w="3544" w:type="dxa"/>
            <w:gridSpan w:val="2"/>
            <w:vMerge w:val="restart"/>
            <w:shd w:val="clear" w:color="auto" w:fill="BFBFBF"/>
          </w:tcPr>
          <w:p w:rsidR="00F02CFF" w:rsidRPr="009B3AC3" w:rsidRDefault="00D93DF8" w:rsidP="00F02CFF">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Уповноважена особа, ФБ, інше</w:t>
            </w:r>
          </w:p>
        </w:tc>
      </w:tr>
      <w:tr w:rsidR="00F02CFF" w:rsidRPr="009B3AC3" w:rsidTr="00F02CFF">
        <w:tc>
          <w:tcPr>
            <w:tcW w:w="397"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845"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1418"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1276"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2835"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1275"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1276" w:type="dxa"/>
            <w:shd w:val="clear" w:color="auto" w:fill="BFBFBF"/>
          </w:tcPr>
          <w:p w:rsidR="00F02CFF" w:rsidRPr="009B3AC3" w:rsidRDefault="00D93DF8" w:rsidP="00247974">
            <w:pPr>
              <w:spacing w:before="0" w:after="0"/>
              <w:ind w:firstLine="0"/>
              <w:jc w:val="center"/>
              <w:rPr>
                <w:rFonts w:ascii="Times New Roman" w:hAnsi="Times New Roman"/>
                <w:b/>
                <w:sz w:val="18"/>
                <w:szCs w:val="18"/>
                <w:lang w:val="uk-UA"/>
              </w:rPr>
            </w:pPr>
            <w:r w:rsidRPr="00D93DF8">
              <w:rPr>
                <w:rFonts w:ascii="Times New Roman" w:hAnsi="Times New Roman"/>
                <w:b/>
                <w:sz w:val="18"/>
                <w:szCs w:val="18"/>
                <w:lang w:val="uk-UA"/>
              </w:rPr>
              <w:t>На початок</w:t>
            </w:r>
          </w:p>
        </w:tc>
        <w:tc>
          <w:tcPr>
            <w:tcW w:w="1276" w:type="dxa"/>
            <w:shd w:val="clear" w:color="auto" w:fill="BFBFBF"/>
          </w:tcPr>
          <w:p w:rsidR="00F02CFF" w:rsidRPr="009B3AC3" w:rsidRDefault="00D93DF8" w:rsidP="00247974">
            <w:pPr>
              <w:spacing w:before="0" w:after="0"/>
              <w:ind w:firstLine="0"/>
              <w:jc w:val="center"/>
              <w:rPr>
                <w:rFonts w:ascii="Times New Roman" w:hAnsi="Times New Roman"/>
                <w:b/>
                <w:sz w:val="18"/>
                <w:szCs w:val="18"/>
                <w:lang w:val="uk-UA"/>
              </w:rPr>
            </w:pPr>
            <w:r w:rsidRPr="00D93DF8">
              <w:rPr>
                <w:rFonts w:ascii="Times New Roman" w:hAnsi="Times New Roman"/>
                <w:b/>
                <w:sz w:val="18"/>
                <w:szCs w:val="18"/>
                <w:lang w:val="uk-UA"/>
              </w:rPr>
              <w:t>На кінець</w:t>
            </w:r>
          </w:p>
        </w:tc>
        <w:tc>
          <w:tcPr>
            <w:tcW w:w="567"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425" w:type="dxa"/>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3544" w:type="dxa"/>
            <w:gridSpan w:val="2"/>
            <w:vMerge/>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r>
      <w:tr w:rsidR="00F02CFF" w:rsidRPr="009B3AC3" w:rsidTr="00F02CFF">
        <w:tc>
          <w:tcPr>
            <w:tcW w:w="8046" w:type="dxa"/>
            <w:gridSpan w:val="6"/>
            <w:shd w:val="clear" w:color="auto" w:fill="BFBFBF"/>
          </w:tcPr>
          <w:p w:rsidR="00F02CFF" w:rsidRPr="009B3AC3" w:rsidRDefault="00F02CFF" w:rsidP="00247974">
            <w:pPr>
              <w:keepNext/>
              <w:spacing w:before="0" w:after="0"/>
              <w:ind w:firstLine="0"/>
              <w:jc w:val="center"/>
              <w:outlineLvl w:val="0"/>
              <w:rPr>
                <w:rFonts w:ascii="Times New Roman" w:hAnsi="Times New Roman"/>
                <w:sz w:val="18"/>
                <w:szCs w:val="18"/>
                <w:lang w:val="uk-UA"/>
              </w:rPr>
            </w:pPr>
          </w:p>
        </w:tc>
        <w:tc>
          <w:tcPr>
            <w:tcW w:w="1276" w:type="dxa"/>
            <w:shd w:val="clear" w:color="auto" w:fill="BFBFBF"/>
          </w:tcPr>
          <w:p w:rsidR="00F02CFF" w:rsidRPr="009B3AC3" w:rsidRDefault="00D93DF8" w:rsidP="00247974">
            <w:pPr>
              <w:spacing w:before="0" w:after="0"/>
              <w:ind w:firstLine="0"/>
              <w:jc w:val="center"/>
              <w:rPr>
                <w:rFonts w:ascii="Times New Roman" w:hAnsi="Times New Roman"/>
                <w:i/>
                <w:sz w:val="18"/>
                <w:szCs w:val="18"/>
                <w:lang w:val="uk-UA"/>
              </w:rPr>
            </w:pPr>
            <w:r w:rsidRPr="00D93DF8">
              <w:rPr>
                <w:rFonts w:ascii="Times New Roman" w:hAnsi="Times New Roman"/>
                <w:i/>
                <w:sz w:val="18"/>
                <w:szCs w:val="18"/>
                <w:lang w:val="uk-UA"/>
              </w:rPr>
              <w:t xml:space="preserve">Прибуток </w:t>
            </w:r>
          </w:p>
        </w:tc>
        <w:tc>
          <w:tcPr>
            <w:tcW w:w="1276" w:type="dxa"/>
            <w:shd w:val="clear" w:color="auto" w:fill="BFBFBF"/>
          </w:tcPr>
          <w:p w:rsidR="00F02CFF" w:rsidRPr="009B3AC3" w:rsidRDefault="00D93DF8" w:rsidP="00247974">
            <w:pPr>
              <w:spacing w:before="0" w:after="0"/>
              <w:ind w:firstLine="0"/>
              <w:jc w:val="center"/>
              <w:rPr>
                <w:rFonts w:ascii="Times New Roman" w:hAnsi="Times New Roman"/>
                <w:i/>
                <w:sz w:val="18"/>
                <w:szCs w:val="18"/>
                <w:lang w:val="uk-UA"/>
              </w:rPr>
            </w:pPr>
            <w:r w:rsidRPr="00D93DF8">
              <w:rPr>
                <w:rFonts w:ascii="Times New Roman" w:hAnsi="Times New Roman"/>
                <w:i/>
                <w:sz w:val="18"/>
                <w:szCs w:val="18"/>
                <w:lang w:val="uk-UA"/>
              </w:rPr>
              <w:t xml:space="preserve">Видаток </w:t>
            </w:r>
          </w:p>
        </w:tc>
        <w:tc>
          <w:tcPr>
            <w:tcW w:w="2410" w:type="dxa"/>
            <w:gridSpan w:val="3"/>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Контрагент</w:t>
            </w:r>
          </w:p>
        </w:tc>
        <w:tc>
          <w:tcPr>
            <w:tcW w:w="2126" w:type="dxa"/>
            <w:shd w:val="clear" w:color="auto" w:fill="BFBFBF"/>
          </w:tcPr>
          <w:p w:rsidR="00F02CFF" w:rsidRPr="009B3AC3" w:rsidRDefault="00D93DF8" w:rsidP="00247974">
            <w:pPr>
              <w:spacing w:before="0" w:after="0"/>
              <w:ind w:firstLine="0"/>
              <w:jc w:val="center"/>
              <w:rPr>
                <w:rFonts w:ascii="Times New Roman" w:hAnsi="Times New Roman"/>
                <w:sz w:val="18"/>
                <w:szCs w:val="18"/>
                <w:lang w:val="uk-UA"/>
              </w:rPr>
            </w:pPr>
            <w:r w:rsidRPr="00D93DF8">
              <w:rPr>
                <w:rFonts w:ascii="Times New Roman" w:hAnsi="Times New Roman"/>
                <w:sz w:val="18"/>
                <w:szCs w:val="18"/>
                <w:lang w:val="uk-UA"/>
              </w:rPr>
              <w:t>Примітки (документ)</w:t>
            </w:r>
          </w:p>
        </w:tc>
      </w:tr>
      <w:tr w:rsidR="00F02CFF" w:rsidRPr="009B3AC3" w:rsidTr="00F02CFF">
        <w:tc>
          <w:tcPr>
            <w:tcW w:w="39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1</w:t>
            </w:r>
          </w:p>
        </w:tc>
        <w:tc>
          <w:tcPr>
            <w:tcW w:w="84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9B3AC3"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223</w:t>
            </w:r>
          </w:p>
        </w:tc>
        <w:tc>
          <w:tcPr>
            <w:tcW w:w="425" w:type="dxa"/>
          </w:tcPr>
          <w:p w:rsidR="00F02CFF"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1418"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9B3AC3" w:rsidTr="00F02CFF">
        <w:tc>
          <w:tcPr>
            <w:tcW w:w="39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w:t>
            </w:r>
          </w:p>
        </w:tc>
        <w:tc>
          <w:tcPr>
            <w:tcW w:w="84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9B3AC3"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212</w:t>
            </w:r>
          </w:p>
        </w:tc>
        <w:tc>
          <w:tcPr>
            <w:tcW w:w="425" w:type="dxa"/>
          </w:tcPr>
          <w:p w:rsidR="00F02CFF"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1418"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9B3AC3" w:rsidTr="00F02CFF">
        <w:tc>
          <w:tcPr>
            <w:tcW w:w="39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3</w:t>
            </w:r>
          </w:p>
        </w:tc>
        <w:tc>
          <w:tcPr>
            <w:tcW w:w="84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9B3AC3"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223</w:t>
            </w:r>
          </w:p>
        </w:tc>
        <w:tc>
          <w:tcPr>
            <w:tcW w:w="425" w:type="dxa"/>
          </w:tcPr>
          <w:p w:rsidR="00F02CFF"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1418"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9B3AC3" w:rsidTr="00F02CFF">
        <w:tc>
          <w:tcPr>
            <w:tcW w:w="39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4</w:t>
            </w:r>
          </w:p>
        </w:tc>
        <w:tc>
          <w:tcPr>
            <w:tcW w:w="84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9B3AC3"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223</w:t>
            </w:r>
          </w:p>
        </w:tc>
        <w:tc>
          <w:tcPr>
            <w:tcW w:w="425" w:type="dxa"/>
          </w:tcPr>
          <w:p w:rsidR="00F02CFF"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1418"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r>
      <w:tr w:rsidR="00F02CFF" w:rsidRPr="009B3AC3" w:rsidTr="00F02CFF">
        <w:tc>
          <w:tcPr>
            <w:tcW w:w="39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5</w:t>
            </w:r>
          </w:p>
        </w:tc>
        <w:tc>
          <w:tcPr>
            <w:tcW w:w="84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418"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2835" w:type="dxa"/>
          </w:tcPr>
          <w:p w:rsidR="00F02CFF" w:rsidRPr="009B3AC3" w:rsidRDefault="00F02CFF" w:rsidP="00247974">
            <w:pPr>
              <w:spacing w:before="0" w:after="0" w:line="360" w:lineRule="auto"/>
              <w:ind w:firstLine="0"/>
              <w:jc w:val="left"/>
              <w:rPr>
                <w:rFonts w:ascii="Times New Roman" w:hAnsi="Times New Roman"/>
                <w:sz w:val="18"/>
                <w:szCs w:val="18"/>
                <w:lang w:val="uk-UA"/>
              </w:rPr>
            </w:pPr>
          </w:p>
        </w:tc>
        <w:tc>
          <w:tcPr>
            <w:tcW w:w="1275" w:type="dxa"/>
          </w:tcPr>
          <w:p w:rsidR="00F02CFF" w:rsidRPr="009B3AC3" w:rsidRDefault="00F02CFF" w:rsidP="00247974">
            <w:pPr>
              <w:spacing w:before="0" w:after="0" w:line="360" w:lineRule="auto"/>
              <w:ind w:firstLine="0"/>
              <w:jc w:val="center"/>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1276" w:type="dxa"/>
          </w:tcPr>
          <w:p w:rsidR="00F02CFF" w:rsidRPr="009B3AC3" w:rsidRDefault="00F02CFF" w:rsidP="00247974">
            <w:pPr>
              <w:spacing w:before="0" w:after="0" w:line="360" w:lineRule="auto"/>
              <w:ind w:firstLine="0"/>
              <w:jc w:val="right"/>
              <w:rPr>
                <w:rFonts w:ascii="Times New Roman" w:hAnsi="Times New Roman"/>
                <w:sz w:val="18"/>
                <w:szCs w:val="18"/>
                <w:lang w:val="uk-UA"/>
              </w:rPr>
            </w:pPr>
          </w:p>
        </w:tc>
        <w:tc>
          <w:tcPr>
            <w:tcW w:w="567" w:type="dxa"/>
          </w:tcPr>
          <w:p w:rsidR="00F02CFF" w:rsidRPr="009B3AC3" w:rsidRDefault="00D93DF8" w:rsidP="00247974">
            <w:pPr>
              <w:spacing w:before="0" w:after="0" w:line="360" w:lineRule="auto"/>
              <w:ind w:firstLine="0"/>
              <w:jc w:val="left"/>
              <w:rPr>
                <w:rFonts w:ascii="Times New Roman" w:hAnsi="Times New Roman"/>
                <w:sz w:val="18"/>
                <w:szCs w:val="18"/>
                <w:lang w:val="uk-UA"/>
              </w:rPr>
            </w:pPr>
            <w:r w:rsidRPr="00D93DF8">
              <w:rPr>
                <w:rFonts w:ascii="Times New Roman" w:hAnsi="Times New Roman"/>
                <w:sz w:val="18"/>
                <w:szCs w:val="18"/>
                <w:lang w:val="uk-UA"/>
              </w:rPr>
              <w:t>412</w:t>
            </w:r>
          </w:p>
        </w:tc>
        <w:tc>
          <w:tcPr>
            <w:tcW w:w="425" w:type="dxa"/>
          </w:tcPr>
          <w:p w:rsidR="00F02CFF" w:rsidRPr="009B3AC3" w:rsidRDefault="00D93DF8" w:rsidP="00247974">
            <w:pPr>
              <w:spacing w:before="0" w:after="0" w:line="360" w:lineRule="auto"/>
              <w:ind w:firstLine="0"/>
              <w:jc w:val="center"/>
              <w:rPr>
                <w:rFonts w:ascii="Times New Roman" w:hAnsi="Times New Roman"/>
                <w:sz w:val="18"/>
                <w:szCs w:val="18"/>
                <w:lang w:val="uk-UA"/>
              </w:rPr>
            </w:pPr>
            <w:r w:rsidRPr="00D93DF8">
              <w:rPr>
                <w:rFonts w:ascii="Times New Roman" w:hAnsi="Times New Roman"/>
                <w:sz w:val="18"/>
                <w:szCs w:val="18"/>
                <w:lang w:val="uk-UA"/>
              </w:rPr>
              <w:t>1</w:t>
            </w:r>
          </w:p>
        </w:tc>
        <w:tc>
          <w:tcPr>
            <w:tcW w:w="1418"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c>
          <w:tcPr>
            <w:tcW w:w="2126" w:type="dxa"/>
          </w:tcPr>
          <w:p w:rsidR="00F02CFF" w:rsidRPr="009B3AC3" w:rsidRDefault="00F02CFF" w:rsidP="00247974">
            <w:pPr>
              <w:keepNext/>
              <w:spacing w:before="0" w:after="0" w:line="360" w:lineRule="auto"/>
              <w:ind w:firstLine="0"/>
              <w:jc w:val="left"/>
              <w:outlineLvl w:val="0"/>
              <w:rPr>
                <w:rFonts w:ascii="Times New Roman" w:hAnsi="Times New Roman"/>
                <w:sz w:val="18"/>
                <w:szCs w:val="18"/>
                <w:lang w:val="uk-UA"/>
              </w:rPr>
            </w:pPr>
          </w:p>
        </w:tc>
      </w:tr>
    </w:tbl>
    <w:p w:rsidR="00844669" w:rsidRPr="009B3AC3" w:rsidRDefault="00844669" w:rsidP="00844669">
      <w:pPr>
        <w:spacing w:before="0" w:after="0"/>
        <w:ind w:firstLine="0"/>
        <w:jc w:val="left"/>
        <w:rPr>
          <w:rFonts w:ascii="Times New Roman" w:hAnsi="Times New Roman"/>
          <w:b/>
          <w:sz w:val="24"/>
          <w:szCs w:val="24"/>
          <w:lang w:val="uk-UA"/>
        </w:rPr>
      </w:pPr>
    </w:p>
    <w:p w:rsidR="00844669" w:rsidRPr="009B3AC3" w:rsidRDefault="00844669" w:rsidP="00844669">
      <w:pPr>
        <w:spacing w:before="0" w:after="0"/>
        <w:ind w:firstLine="0"/>
        <w:jc w:val="left"/>
        <w:rPr>
          <w:rFonts w:ascii="Times New Roman" w:hAnsi="Times New Roman"/>
          <w:b/>
          <w:sz w:val="24"/>
          <w:szCs w:val="24"/>
          <w:lang w:val="uk-UA"/>
        </w:rPr>
      </w:pPr>
    </w:p>
    <w:p w:rsidR="00844669" w:rsidRPr="009B3AC3" w:rsidRDefault="00844669" w:rsidP="00844669">
      <w:pPr>
        <w:spacing w:before="0" w:after="0"/>
        <w:ind w:firstLine="0"/>
        <w:jc w:val="left"/>
        <w:rPr>
          <w:rFonts w:ascii="Times New Roman" w:hAnsi="Times New Roman"/>
          <w:b/>
          <w:sz w:val="24"/>
          <w:szCs w:val="24"/>
          <w:lang w:val="uk-UA"/>
        </w:rPr>
      </w:pPr>
    </w:p>
    <w:p w:rsidR="00844669" w:rsidRPr="009B3AC3" w:rsidRDefault="00D93DF8" w:rsidP="00844669">
      <w:pPr>
        <w:spacing w:before="0" w:after="0"/>
        <w:ind w:firstLine="0"/>
        <w:jc w:val="left"/>
        <w:rPr>
          <w:rFonts w:ascii="Times New Roman" w:hAnsi="Times New Roman"/>
          <w:sz w:val="24"/>
          <w:szCs w:val="24"/>
          <w:lang w:val="uk-UA"/>
        </w:rPr>
      </w:pPr>
      <w:r w:rsidRPr="00D93DF8">
        <w:rPr>
          <w:rFonts w:ascii="Times New Roman" w:hAnsi="Times New Roman"/>
          <w:sz w:val="24"/>
          <w:szCs w:val="24"/>
          <w:lang w:val="uk-UA"/>
        </w:rPr>
        <w:t>Відповідальна особа ____________________________ /___________________________________/</w:t>
      </w:r>
    </w:p>
    <w:p w:rsidR="00844669" w:rsidRPr="009B3AC3" w:rsidRDefault="00D93DF8" w:rsidP="00844669">
      <w:pPr>
        <w:spacing w:before="0" w:after="0"/>
        <w:ind w:firstLine="0"/>
        <w:jc w:val="left"/>
        <w:rPr>
          <w:rFonts w:ascii="Times New Roman" w:hAnsi="Times New Roman"/>
          <w:sz w:val="20"/>
          <w:szCs w:val="20"/>
          <w:lang w:val="uk-UA"/>
        </w:rPr>
      </w:pPr>
      <w:r w:rsidRPr="00D93DF8">
        <w:rPr>
          <w:rFonts w:ascii="Times New Roman" w:hAnsi="Times New Roman"/>
          <w:sz w:val="20"/>
          <w:szCs w:val="20"/>
          <w:lang w:val="uk-UA"/>
        </w:rPr>
        <w:t xml:space="preserve">                                                                      Підпис</w:t>
      </w:r>
    </w:p>
    <w:p w:rsidR="00844669" w:rsidRPr="009B3AC3" w:rsidRDefault="00844669" w:rsidP="00844669">
      <w:pPr>
        <w:spacing w:before="0" w:after="0"/>
        <w:ind w:firstLine="0"/>
        <w:jc w:val="left"/>
        <w:rPr>
          <w:rFonts w:ascii="Times New Roman" w:hAnsi="Times New Roman"/>
          <w:sz w:val="20"/>
          <w:szCs w:val="20"/>
          <w:lang w:val="uk-UA"/>
        </w:rPr>
      </w:pPr>
    </w:p>
    <w:p w:rsidR="00844669" w:rsidRPr="009B3AC3" w:rsidRDefault="00D93DF8" w:rsidP="00844669">
      <w:pPr>
        <w:spacing w:before="0" w:after="0"/>
        <w:ind w:firstLine="4820"/>
        <w:jc w:val="left"/>
        <w:rPr>
          <w:rFonts w:ascii="Times New Roman" w:hAnsi="Times New Roman"/>
          <w:sz w:val="20"/>
          <w:szCs w:val="20"/>
          <w:lang w:val="uk-UA"/>
        </w:rPr>
      </w:pPr>
      <w:r w:rsidRPr="00D93DF8">
        <w:rPr>
          <w:rFonts w:ascii="Times New Roman" w:hAnsi="Times New Roman"/>
          <w:sz w:val="20"/>
          <w:szCs w:val="20"/>
          <w:lang w:val="uk-UA"/>
        </w:rPr>
        <w:t>М.П.</w:t>
      </w:r>
    </w:p>
    <w:p w:rsidR="00844669" w:rsidRPr="009B3AC3" w:rsidRDefault="00844669" w:rsidP="00ED6431">
      <w:pPr>
        <w:jc w:val="right"/>
        <w:rPr>
          <w:rFonts w:ascii="Times New Roman" w:hAnsi="Times New Roman"/>
          <w:lang w:val="uk-UA"/>
        </w:rPr>
        <w:sectPr w:rsidR="00844669" w:rsidRPr="009B3AC3" w:rsidSect="00247974">
          <w:pgSz w:w="16838" w:h="11906" w:orient="landscape"/>
          <w:pgMar w:top="1134" w:right="992" w:bottom="851" w:left="1134" w:header="709" w:footer="272" w:gutter="0"/>
          <w:cols w:space="708"/>
          <w:docGrid w:linePitch="360"/>
        </w:sectPr>
      </w:pPr>
    </w:p>
    <w:p w:rsidR="008439EB" w:rsidRPr="009B3AC3" w:rsidRDefault="00D93DF8" w:rsidP="008439EB">
      <w:pPr>
        <w:jc w:val="right"/>
        <w:rPr>
          <w:rFonts w:ascii="Times New Roman" w:hAnsi="Times New Roman"/>
          <w:lang w:val="uk-UA"/>
        </w:rPr>
      </w:pPr>
      <w:r w:rsidRPr="00D93DF8">
        <w:rPr>
          <w:rFonts w:ascii="Times New Roman" w:hAnsi="Times New Roman"/>
          <w:lang w:val="uk-UA"/>
        </w:rPr>
        <w:lastRenderedPageBreak/>
        <w:t>Додаток 22</w:t>
      </w:r>
    </w:p>
    <w:p w:rsidR="005777A3" w:rsidRPr="009B3AC3" w:rsidRDefault="005777A3" w:rsidP="005777A3">
      <w:pPr>
        <w:jc w:val="center"/>
        <w:rPr>
          <w:rFonts w:ascii="Times New Roman" w:hAnsi="Times New Roman"/>
          <w:b/>
          <w:lang w:val="uk-UA"/>
        </w:rPr>
      </w:pPr>
    </w:p>
    <w:p w:rsidR="005777A3" w:rsidRPr="009B3AC3" w:rsidRDefault="00D93DF8" w:rsidP="005777A3">
      <w:pPr>
        <w:jc w:val="center"/>
        <w:rPr>
          <w:rFonts w:ascii="Times New Roman" w:hAnsi="Times New Roman"/>
          <w:b/>
          <w:sz w:val="24"/>
          <w:szCs w:val="24"/>
          <w:lang w:val="uk-UA"/>
        </w:rPr>
      </w:pPr>
      <w:r w:rsidRPr="00D93DF8">
        <w:rPr>
          <w:rFonts w:ascii="Times New Roman" w:hAnsi="Times New Roman"/>
          <w:b/>
          <w:sz w:val="24"/>
          <w:szCs w:val="24"/>
          <w:lang w:val="uk-UA"/>
        </w:rPr>
        <w:t>Довідка про кліринговий рахунок/субрахунок</w:t>
      </w:r>
    </w:p>
    <w:p w:rsidR="005777A3" w:rsidRPr="009B3AC3" w:rsidRDefault="00D93DF8" w:rsidP="005777A3">
      <w:pPr>
        <w:pBdr>
          <w:bottom w:val="single" w:sz="12" w:space="6" w:color="auto"/>
        </w:pBdr>
        <w:jc w:val="center"/>
        <w:rPr>
          <w:rFonts w:ascii="Times New Roman" w:hAnsi="Times New Roman"/>
          <w:lang w:val="uk-UA"/>
        </w:rPr>
      </w:pPr>
      <w:r w:rsidRPr="00D93DF8">
        <w:rPr>
          <w:rFonts w:ascii="Times New Roman" w:hAnsi="Times New Roman"/>
          <w:lang w:val="uk-UA"/>
        </w:rPr>
        <w:t>станом на __.__.____ року</w:t>
      </w:r>
    </w:p>
    <w:tbl>
      <w:tblPr>
        <w:tblW w:w="0" w:type="auto"/>
        <w:tblLook w:val="04A0" w:firstRow="1" w:lastRow="0" w:firstColumn="1" w:lastColumn="0" w:noHBand="0" w:noVBand="1"/>
      </w:tblPr>
      <w:tblGrid>
        <w:gridCol w:w="4997"/>
        <w:gridCol w:w="4998"/>
      </w:tblGrid>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Номер клірингового рахунку/субрахунку:</w:t>
            </w:r>
          </w:p>
        </w:tc>
        <w:tc>
          <w:tcPr>
            <w:tcW w:w="4998" w:type="dxa"/>
          </w:tcPr>
          <w:p w:rsidR="005777A3" w:rsidRPr="009B3AC3" w:rsidRDefault="00D93DF8" w:rsidP="00096B71">
            <w:pPr>
              <w:ind w:firstLine="0"/>
              <w:rPr>
                <w:rFonts w:ascii="Times New Roman" w:hAnsi="Times New Roman"/>
                <w:lang w:val="uk-UA"/>
              </w:rPr>
            </w:pPr>
            <w:proofErr w:type="spellStart"/>
            <w:r w:rsidRPr="00D93DF8">
              <w:rPr>
                <w:rFonts w:ascii="Times New Roman" w:hAnsi="Times New Roman"/>
                <w:lang w:val="uk-UA"/>
              </w:rPr>
              <w:t>хххххх</w:t>
            </w:r>
            <w:proofErr w:type="spellEnd"/>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Тип клірингового рахунку/субрахунку:</w:t>
            </w:r>
          </w:p>
        </w:tc>
        <w:tc>
          <w:tcPr>
            <w:tcW w:w="4998"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Власні/Транзитний рахунок</w:t>
            </w:r>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Найменування/ПІБ власника:</w:t>
            </w:r>
          </w:p>
        </w:tc>
        <w:tc>
          <w:tcPr>
            <w:tcW w:w="4998" w:type="dxa"/>
          </w:tcPr>
          <w:p w:rsidR="005777A3" w:rsidRPr="009B3AC3" w:rsidRDefault="005777A3" w:rsidP="00096B71">
            <w:pPr>
              <w:keepNext/>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Код ЄДРПОУ/ІПН:</w:t>
            </w:r>
          </w:p>
        </w:tc>
        <w:tc>
          <w:tcPr>
            <w:tcW w:w="4998" w:type="dxa"/>
          </w:tcPr>
          <w:p w:rsidR="005777A3" w:rsidRPr="009B3AC3" w:rsidRDefault="00D93DF8" w:rsidP="00096B71">
            <w:pPr>
              <w:ind w:firstLine="0"/>
              <w:rPr>
                <w:rFonts w:ascii="Times New Roman" w:hAnsi="Times New Roman"/>
                <w:lang w:val="uk-UA"/>
              </w:rPr>
            </w:pPr>
            <w:proofErr w:type="spellStart"/>
            <w:r w:rsidRPr="00D93DF8">
              <w:rPr>
                <w:rFonts w:ascii="Times New Roman" w:hAnsi="Times New Roman"/>
                <w:lang w:val="uk-UA"/>
              </w:rPr>
              <w:t>хххххххх</w:t>
            </w:r>
            <w:proofErr w:type="spellEnd"/>
            <w:r w:rsidRPr="00D93DF8">
              <w:rPr>
                <w:rFonts w:ascii="Times New Roman" w:hAnsi="Times New Roman"/>
                <w:lang w:val="uk-UA"/>
              </w:rPr>
              <w:t>/</w:t>
            </w:r>
            <w:proofErr w:type="spellStart"/>
            <w:r w:rsidRPr="00D93DF8">
              <w:rPr>
                <w:rFonts w:ascii="Times New Roman" w:hAnsi="Times New Roman"/>
                <w:lang w:val="uk-UA"/>
              </w:rPr>
              <w:t>хххххххххх</w:t>
            </w:r>
            <w:proofErr w:type="spellEnd"/>
          </w:p>
        </w:tc>
      </w:tr>
      <w:tr w:rsidR="005777A3" w:rsidRPr="009B3AC3" w:rsidTr="00096B71">
        <w:tc>
          <w:tcPr>
            <w:tcW w:w="4997" w:type="dxa"/>
          </w:tcPr>
          <w:p w:rsidR="005777A3" w:rsidRPr="009B3AC3" w:rsidRDefault="005777A3" w:rsidP="00096B71">
            <w:pPr>
              <w:keepNext/>
              <w:ind w:firstLine="0"/>
              <w:outlineLvl w:val="2"/>
              <w:rPr>
                <w:rFonts w:ascii="Times New Roman" w:hAnsi="Times New Roman"/>
                <w:lang w:val="uk-UA"/>
              </w:rPr>
            </w:pPr>
          </w:p>
        </w:tc>
        <w:tc>
          <w:tcPr>
            <w:tcW w:w="4998" w:type="dxa"/>
          </w:tcPr>
          <w:p w:rsidR="005777A3" w:rsidRPr="009B3AC3" w:rsidRDefault="005777A3" w:rsidP="00096B71">
            <w:pPr>
              <w:keepNext/>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Рахунки у депозитаріях:</w:t>
            </w:r>
          </w:p>
        </w:tc>
        <w:tc>
          <w:tcPr>
            <w:tcW w:w="4998" w:type="dxa"/>
          </w:tcPr>
          <w:p w:rsidR="005777A3" w:rsidRPr="009B3AC3" w:rsidRDefault="005777A3" w:rsidP="00096B71">
            <w:pPr>
              <w:keepNext/>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spacing w:before="0" w:after="0"/>
              <w:ind w:firstLine="0"/>
              <w:rPr>
                <w:rFonts w:ascii="Times New Roman" w:hAnsi="Times New Roman"/>
                <w:lang w:val="uk-UA"/>
              </w:rPr>
            </w:pPr>
            <w:r w:rsidRPr="00D93DF8">
              <w:rPr>
                <w:rFonts w:ascii="Times New Roman" w:hAnsi="Times New Roman"/>
                <w:lang w:val="uk-UA"/>
              </w:rPr>
              <w:t>Код ЄДРПОУ депозитарію:</w:t>
            </w:r>
          </w:p>
        </w:tc>
        <w:tc>
          <w:tcPr>
            <w:tcW w:w="4998" w:type="dxa"/>
          </w:tcPr>
          <w:p w:rsidR="005777A3" w:rsidRPr="009B3AC3" w:rsidRDefault="00D93DF8" w:rsidP="00096B71">
            <w:pPr>
              <w:spacing w:before="0" w:after="0"/>
              <w:ind w:firstLine="0"/>
              <w:rPr>
                <w:rFonts w:ascii="Times New Roman" w:hAnsi="Times New Roman"/>
                <w:lang w:val="uk-UA"/>
              </w:rPr>
            </w:pPr>
            <w:proofErr w:type="spellStart"/>
            <w:r w:rsidRPr="00D93DF8">
              <w:rPr>
                <w:rFonts w:ascii="Times New Roman" w:hAnsi="Times New Roman"/>
                <w:lang w:val="uk-UA"/>
              </w:rPr>
              <w:t>хххххххх</w:t>
            </w:r>
            <w:proofErr w:type="spellEnd"/>
          </w:p>
        </w:tc>
      </w:tr>
      <w:tr w:rsidR="005777A3" w:rsidRPr="009B3AC3" w:rsidTr="00096B71">
        <w:tc>
          <w:tcPr>
            <w:tcW w:w="4997" w:type="dxa"/>
          </w:tcPr>
          <w:p w:rsidR="005777A3" w:rsidRPr="009B3AC3" w:rsidRDefault="00D93DF8" w:rsidP="00096B71">
            <w:pPr>
              <w:spacing w:before="0" w:after="0"/>
              <w:ind w:firstLine="0"/>
              <w:rPr>
                <w:rFonts w:ascii="Times New Roman" w:hAnsi="Times New Roman"/>
                <w:lang w:val="uk-UA"/>
              </w:rPr>
            </w:pPr>
            <w:r w:rsidRPr="00D93DF8">
              <w:rPr>
                <w:rFonts w:ascii="Times New Roman" w:hAnsi="Times New Roman"/>
                <w:lang w:val="uk-UA"/>
              </w:rPr>
              <w:t>Найменування депозитарію:</w:t>
            </w:r>
          </w:p>
        </w:tc>
        <w:tc>
          <w:tcPr>
            <w:tcW w:w="4998" w:type="dxa"/>
          </w:tcPr>
          <w:p w:rsidR="005777A3" w:rsidRPr="009B3AC3" w:rsidRDefault="005777A3" w:rsidP="00096B71">
            <w:pPr>
              <w:keepNext/>
              <w:spacing w:before="0" w:after="0"/>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spacing w:before="0" w:after="0"/>
              <w:ind w:firstLine="0"/>
              <w:rPr>
                <w:rFonts w:ascii="Times New Roman" w:hAnsi="Times New Roman"/>
                <w:lang w:val="uk-UA"/>
              </w:rPr>
            </w:pPr>
            <w:r w:rsidRPr="00D93DF8">
              <w:rPr>
                <w:rFonts w:ascii="Times New Roman" w:hAnsi="Times New Roman"/>
                <w:lang w:val="uk-UA"/>
              </w:rPr>
              <w:t>Код МДО депозитарної установи:</w:t>
            </w:r>
          </w:p>
        </w:tc>
        <w:tc>
          <w:tcPr>
            <w:tcW w:w="4998" w:type="dxa"/>
          </w:tcPr>
          <w:p w:rsidR="005777A3" w:rsidRPr="009B3AC3" w:rsidRDefault="00D93DF8" w:rsidP="00096B71">
            <w:pPr>
              <w:spacing w:before="0" w:after="0"/>
              <w:ind w:firstLine="0"/>
              <w:rPr>
                <w:rFonts w:ascii="Times New Roman" w:hAnsi="Times New Roman"/>
                <w:lang w:val="uk-UA"/>
              </w:rPr>
            </w:pPr>
            <w:proofErr w:type="spellStart"/>
            <w:r w:rsidRPr="00D93DF8">
              <w:rPr>
                <w:rFonts w:ascii="Times New Roman" w:hAnsi="Times New Roman"/>
                <w:lang w:val="uk-UA"/>
              </w:rPr>
              <w:t>хххххх</w:t>
            </w:r>
            <w:proofErr w:type="spellEnd"/>
          </w:p>
        </w:tc>
      </w:tr>
      <w:tr w:rsidR="005777A3" w:rsidRPr="009B3AC3" w:rsidTr="00096B71">
        <w:tc>
          <w:tcPr>
            <w:tcW w:w="4997" w:type="dxa"/>
          </w:tcPr>
          <w:p w:rsidR="005777A3" w:rsidRPr="009B3AC3" w:rsidRDefault="00D93DF8" w:rsidP="00096B71">
            <w:pPr>
              <w:spacing w:before="0" w:after="0"/>
              <w:ind w:firstLine="0"/>
              <w:rPr>
                <w:rFonts w:ascii="Times New Roman" w:hAnsi="Times New Roman"/>
                <w:lang w:val="uk-UA"/>
              </w:rPr>
            </w:pPr>
            <w:r w:rsidRPr="00D93DF8">
              <w:rPr>
                <w:rFonts w:ascii="Times New Roman" w:hAnsi="Times New Roman"/>
                <w:lang w:val="uk-UA"/>
              </w:rPr>
              <w:t>Найменування депозитарної установи:</w:t>
            </w:r>
          </w:p>
        </w:tc>
        <w:tc>
          <w:tcPr>
            <w:tcW w:w="4998" w:type="dxa"/>
          </w:tcPr>
          <w:p w:rsidR="005777A3" w:rsidRPr="009B3AC3" w:rsidRDefault="005777A3" w:rsidP="00096B71">
            <w:pPr>
              <w:keepNext/>
              <w:spacing w:before="0" w:after="0"/>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spacing w:before="0" w:after="0"/>
              <w:ind w:firstLine="0"/>
              <w:rPr>
                <w:rFonts w:ascii="Times New Roman" w:hAnsi="Times New Roman"/>
                <w:lang w:val="uk-UA"/>
              </w:rPr>
            </w:pPr>
            <w:r w:rsidRPr="00D93DF8">
              <w:rPr>
                <w:rFonts w:ascii="Times New Roman" w:hAnsi="Times New Roman"/>
                <w:lang w:val="uk-UA"/>
              </w:rPr>
              <w:t>Номер рахунку у цінних паперах:</w:t>
            </w:r>
          </w:p>
        </w:tc>
        <w:tc>
          <w:tcPr>
            <w:tcW w:w="4998" w:type="dxa"/>
          </w:tcPr>
          <w:p w:rsidR="005777A3" w:rsidRPr="009B3AC3" w:rsidRDefault="005777A3" w:rsidP="00096B71">
            <w:pPr>
              <w:keepNext/>
              <w:spacing w:before="0" w:after="0"/>
              <w:ind w:firstLine="0"/>
              <w:outlineLvl w:val="2"/>
              <w:rPr>
                <w:rFonts w:ascii="Times New Roman" w:hAnsi="Times New Roman"/>
                <w:lang w:val="uk-UA"/>
              </w:rPr>
            </w:pPr>
          </w:p>
        </w:tc>
      </w:tr>
      <w:tr w:rsidR="005777A3" w:rsidRPr="009B3AC3" w:rsidTr="00096B71">
        <w:tc>
          <w:tcPr>
            <w:tcW w:w="4997" w:type="dxa"/>
          </w:tcPr>
          <w:p w:rsidR="005777A3" w:rsidRPr="009B3AC3" w:rsidRDefault="005777A3" w:rsidP="00096B71">
            <w:pPr>
              <w:keepNext/>
              <w:ind w:firstLine="0"/>
              <w:outlineLvl w:val="2"/>
              <w:rPr>
                <w:rFonts w:ascii="Times New Roman" w:hAnsi="Times New Roman"/>
                <w:lang w:val="uk-UA"/>
              </w:rPr>
            </w:pPr>
          </w:p>
        </w:tc>
        <w:tc>
          <w:tcPr>
            <w:tcW w:w="4998" w:type="dxa"/>
          </w:tcPr>
          <w:p w:rsidR="005777A3" w:rsidRPr="009B3AC3" w:rsidRDefault="005777A3" w:rsidP="00096B71">
            <w:pPr>
              <w:keepNext/>
              <w:ind w:firstLine="0"/>
              <w:outlineLvl w:val="2"/>
              <w:rPr>
                <w:rFonts w:ascii="Times New Roman" w:hAnsi="Times New Roman"/>
                <w:lang w:val="uk-UA"/>
              </w:rPr>
            </w:pPr>
          </w:p>
        </w:tc>
      </w:tr>
      <w:tr w:rsidR="005777A3" w:rsidRPr="009B3AC3" w:rsidTr="00096B71">
        <w:tc>
          <w:tcPr>
            <w:tcW w:w="4997" w:type="dxa"/>
          </w:tcPr>
          <w:p w:rsidR="005777A3" w:rsidRPr="009B3AC3" w:rsidRDefault="005777A3" w:rsidP="00096B71">
            <w:pPr>
              <w:spacing w:before="0" w:after="0"/>
              <w:ind w:firstLine="0"/>
              <w:rPr>
                <w:rFonts w:ascii="Times New Roman" w:hAnsi="Times New Roman"/>
                <w:lang w:val="uk-UA"/>
              </w:rPr>
            </w:pPr>
          </w:p>
        </w:tc>
        <w:tc>
          <w:tcPr>
            <w:tcW w:w="4998" w:type="dxa"/>
          </w:tcPr>
          <w:p w:rsidR="005777A3" w:rsidRPr="009B3AC3" w:rsidRDefault="005777A3" w:rsidP="00096B71">
            <w:pPr>
              <w:spacing w:before="0" w:after="0"/>
              <w:ind w:firstLine="0"/>
              <w:rPr>
                <w:rFonts w:ascii="Times New Roman" w:hAnsi="Times New Roman"/>
                <w:lang w:val="uk-UA"/>
              </w:rPr>
            </w:pPr>
          </w:p>
        </w:tc>
      </w:tr>
      <w:tr w:rsidR="005777A3" w:rsidRPr="009B3AC3" w:rsidTr="00096B71">
        <w:tc>
          <w:tcPr>
            <w:tcW w:w="4997" w:type="dxa"/>
          </w:tcPr>
          <w:p w:rsidR="005777A3" w:rsidRPr="009B3AC3" w:rsidRDefault="005777A3" w:rsidP="00096B71">
            <w:pPr>
              <w:spacing w:before="0" w:after="0"/>
              <w:ind w:firstLine="0"/>
              <w:rPr>
                <w:rFonts w:ascii="Times New Roman" w:hAnsi="Times New Roman"/>
                <w:lang w:val="uk-UA"/>
              </w:rPr>
            </w:pPr>
          </w:p>
        </w:tc>
        <w:tc>
          <w:tcPr>
            <w:tcW w:w="4998" w:type="dxa"/>
          </w:tcPr>
          <w:p w:rsidR="005777A3" w:rsidRPr="009B3AC3" w:rsidRDefault="005777A3" w:rsidP="00096B71">
            <w:pPr>
              <w:keepNext/>
              <w:spacing w:before="0" w:after="0"/>
              <w:ind w:firstLine="0"/>
              <w:outlineLvl w:val="2"/>
              <w:rPr>
                <w:rFonts w:ascii="Times New Roman" w:hAnsi="Times New Roman"/>
                <w:lang w:val="uk-UA"/>
              </w:rPr>
            </w:pPr>
          </w:p>
        </w:tc>
      </w:tr>
      <w:tr w:rsidR="005777A3" w:rsidRPr="009B3AC3" w:rsidTr="00096B71">
        <w:tc>
          <w:tcPr>
            <w:tcW w:w="4997" w:type="dxa"/>
          </w:tcPr>
          <w:p w:rsidR="005777A3" w:rsidRPr="009B3AC3" w:rsidRDefault="005777A3" w:rsidP="00096B71">
            <w:pPr>
              <w:spacing w:before="0" w:after="0"/>
              <w:ind w:firstLine="0"/>
              <w:rPr>
                <w:rFonts w:ascii="Times New Roman" w:hAnsi="Times New Roman"/>
                <w:lang w:val="uk-UA"/>
              </w:rPr>
            </w:pPr>
          </w:p>
        </w:tc>
        <w:tc>
          <w:tcPr>
            <w:tcW w:w="4998" w:type="dxa"/>
          </w:tcPr>
          <w:p w:rsidR="005777A3" w:rsidRPr="009B3AC3" w:rsidRDefault="005777A3" w:rsidP="00096B71">
            <w:pPr>
              <w:spacing w:before="0" w:after="0"/>
              <w:ind w:firstLine="0"/>
              <w:rPr>
                <w:rFonts w:ascii="Times New Roman" w:hAnsi="Times New Roman"/>
                <w:lang w:val="uk-UA"/>
              </w:rPr>
            </w:pPr>
          </w:p>
        </w:tc>
      </w:tr>
      <w:tr w:rsidR="005777A3" w:rsidRPr="009B3AC3" w:rsidTr="00096B71">
        <w:tc>
          <w:tcPr>
            <w:tcW w:w="4997" w:type="dxa"/>
          </w:tcPr>
          <w:p w:rsidR="005777A3" w:rsidRPr="009B3AC3" w:rsidRDefault="005777A3" w:rsidP="00096B71">
            <w:pPr>
              <w:spacing w:before="0" w:after="0"/>
              <w:ind w:firstLine="0"/>
              <w:rPr>
                <w:rFonts w:ascii="Times New Roman" w:hAnsi="Times New Roman"/>
                <w:lang w:val="uk-UA"/>
              </w:rPr>
            </w:pPr>
          </w:p>
        </w:tc>
        <w:tc>
          <w:tcPr>
            <w:tcW w:w="4998" w:type="dxa"/>
          </w:tcPr>
          <w:p w:rsidR="005777A3" w:rsidRPr="009B3AC3" w:rsidRDefault="005777A3" w:rsidP="00096B71">
            <w:pPr>
              <w:keepNext/>
              <w:spacing w:before="0" w:after="0"/>
              <w:ind w:firstLine="0"/>
              <w:outlineLvl w:val="2"/>
              <w:rPr>
                <w:rFonts w:ascii="Times New Roman" w:hAnsi="Times New Roman"/>
                <w:lang w:val="uk-UA"/>
              </w:rPr>
            </w:pPr>
          </w:p>
        </w:tc>
      </w:tr>
      <w:tr w:rsidR="005777A3" w:rsidRPr="009B3AC3" w:rsidTr="00096B71">
        <w:tc>
          <w:tcPr>
            <w:tcW w:w="4997" w:type="dxa"/>
          </w:tcPr>
          <w:p w:rsidR="005777A3" w:rsidRPr="009B3AC3" w:rsidRDefault="005777A3" w:rsidP="00096B71">
            <w:pPr>
              <w:spacing w:before="0" w:after="0"/>
              <w:ind w:firstLine="0"/>
              <w:rPr>
                <w:rFonts w:ascii="Times New Roman" w:hAnsi="Times New Roman"/>
                <w:lang w:val="uk-UA"/>
              </w:rPr>
            </w:pPr>
          </w:p>
        </w:tc>
        <w:tc>
          <w:tcPr>
            <w:tcW w:w="4998" w:type="dxa"/>
          </w:tcPr>
          <w:p w:rsidR="005777A3" w:rsidRPr="009B3AC3" w:rsidRDefault="005777A3" w:rsidP="00096B71">
            <w:pPr>
              <w:keepNext/>
              <w:spacing w:before="0" w:after="0"/>
              <w:ind w:firstLine="0"/>
              <w:outlineLvl w:val="2"/>
              <w:rPr>
                <w:rFonts w:ascii="Times New Roman" w:hAnsi="Times New Roman"/>
                <w:lang w:val="uk-UA"/>
              </w:rPr>
            </w:pPr>
          </w:p>
        </w:tc>
      </w:tr>
      <w:tr w:rsidR="005777A3" w:rsidRPr="009B3AC3" w:rsidTr="00096B71">
        <w:tc>
          <w:tcPr>
            <w:tcW w:w="4997" w:type="dxa"/>
          </w:tcPr>
          <w:p w:rsidR="005777A3" w:rsidRPr="00205A97" w:rsidRDefault="005777A3" w:rsidP="00096B71">
            <w:pPr>
              <w:keepNext/>
              <w:ind w:firstLine="0"/>
              <w:outlineLvl w:val="2"/>
              <w:rPr>
                <w:rFonts w:ascii="Times New Roman" w:hAnsi="Times New Roman"/>
              </w:rPr>
            </w:pPr>
          </w:p>
        </w:tc>
        <w:tc>
          <w:tcPr>
            <w:tcW w:w="4998" w:type="dxa"/>
          </w:tcPr>
          <w:p w:rsidR="005777A3" w:rsidRPr="009B3AC3" w:rsidRDefault="005777A3" w:rsidP="00096B71">
            <w:pPr>
              <w:keepNext/>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Брокер:</w:t>
            </w:r>
          </w:p>
        </w:tc>
        <w:tc>
          <w:tcPr>
            <w:tcW w:w="4998" w:type="dxa"/>
          </w:tcPr>
          <w:p w:rsidR="005777A3" w:rsidRPr="009B3AC3" w:rsidRDefault="005777A3" w:rsidP="00096B71">
            <w:pPr>
              <w:keepNext/>
              <w:ind w:firstLine="0"/>
              <w:outlineLvl w:val="2"/>
              <w:rPr>
                <w:rFonts w:ascii="Times New Roman" w:hAnsi="Times New Roman"/>
                <w:lang w:val="uk-UA"/>
              </w:rPr>
            </w:pPr>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Код брокера:</w:t>
            </w:r>
          </w:p>
        </w:tc>
        <w:tc>
          <w:tcPr>
            <w:tcW w:w="4998" w:type="dxa"/>
          </w:tcPr>
          <w:p w:rsidR="005777A3" w:rsidRPr="009B3AC3" w:rsidRDefault="00D93DF8" w:rsidP="00096B71">
            <w:pPr>
              <w:ind w:firstLine="0"/>
              <w:rPr>
                <w:rFonts w:ascii="Times New Roman" w:hAnsi="Times New Roman"/>
                <w:lang w:val="uk-UA"/>
              </w:rPr>
            </w:pPr>
            <w:proofErr w:type="spellStart"/>
            <w:r w:rsidRPr="00D93DF8">
              <w:rPr>
                <w:rFonts w:ascii="Times New Roman" w:hAnsi="Times New Roman"/>
                <w:lang w:val="uk-UA"/>
              </w:rPr>
              <w:t>хххххххх</w:t>
            </w:r>
            <w:proofErr w:type="spellEnd"/>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Код ЄДРПОУ брокера:</w:t>
            </w:r>
          </w:p>
        </w:tc>
        <w:tc>
          <w:tcPr>
            <w:tcW w:w="4998" w:type="dxa"/>
          </w:tcPr>
          <w:p w:rsidR="005777A3" w:rsidRPr="009B3AC3" w:rsidRDefault="00D93DF8" w:rsidP="00096B71">
            <w:pPr>
              <w:ind w:firstLine="0"/>
              <w:rPr>
                <w:rFonts w:ascii="Times New Roman" w:hAnsi="Times New Roman"/>
                <w:lang w:val="uk-UA"/>
              </w:rPr>
            </w:pPr>
            <w:proofErr w:type="spellStart"/>
            <w:r w:rsidRPr="00D93DF8">
              <w:rPr>
                <w:rFonts w:ascii="Times New Roman" w:hAnsi="Times New Roman"/>
                <w:lang w:val="uk-UA"/>
              </w:rPr>
              <w:t>хххххххх</w:t>
            </w:r>
            <w:proofErr w:type="spellEnd"/>
          </w:p>
        </w:tc>
      </w:tr>
      <w:tr w:rsidR="005777A3" w:rsidRPr="009B3AC3" w:rsidTr="00096B71">
        <w:tc>
          <w:tcPr>
            <w:tcW w:w="4997" w:type="dxa"/>
          </w:tcPr>
          <w:p w:rsidR="005777A3" w:rsidRPr="009B3AC3" w:rsidRDefault="00D93DF8" w:rsidP="00096B71">
            <w:pPr>
              <w:ind w:firstLine="0"/>
              <w:rPr>
                <w:rFonts w:ascii="Times New Roman" w:hAnsi="Times New Roman"/>
                <w:lang w:val="uk-UA"/>
              </w:rPr>
            </w:pPr>
            <w:r w:rsidRPr="00D93DF8">
              <w:rPr>
                <w:rFonts w:ascii="Times New Roman" w:hAnsi="Times New Roman"/>
                <w:lang w:val="uk-UA"/>
              </w:rPr>
              <w:t>Найменування брокера:</w:t>
            </w:r>
          </w:p>
        </w:tc>
        <w:tc>
          <w:tcPr>
            <w:tcW w:w="4998" w:type="dxa"/>
          </w:tcPr>
          <w:p w:rsidR="005777A3" w:rsidRPr="009B3AC3" w:rsidRDefault="005777A3" w:rsidP="00096B71">
            <w:pPr>
              <w:keepNext/>
              <w:ind w:firstLine="0"/>
              <w:outlineLvl w:val="2"/>
              <w:rPr>
                <w:rFonts w:ascii="Times New Roman" w:hAnsi="Times New Roman"/>
                <w:lang w:val="uk-UA"/>
              </w:rPr>
            </w:pPr>
          </w:p>
        </w:tc>
      </w:tr>
    </w:tbl>
    <w:p w:rsidR="005777A3" w:rsidRPr="009B3AC3" w:rsidRDefault="005777A3" w:rsidP="005777A3">
      <w:pPr>
        <w:ind w:firstLine="0"/>
        <w:rPr>
          <w:rFonts w:ascii="Times New Roman" w:hAnsi="Times New Roman"/>
          <w:lang w:val="uk-UA"/>
        </w:rPr>
      </w:pPr>
    </w:p>
    <w:p w:rsidR="00B72669" w:rsidRPr="009B3AC3" w:rsidRDefault="00B72669" w:rsidP="005777A3">
      <w:pPr>
        <w:ind w:firstLine="0"/>
        <w:rPr>
          <w:rFonts w:ascii="Times New Roman" w:hAnsi="Times New Roman"/>
          <w:lang w:val="uk-UA"/>
        </w:rPr>
      </w:pPr>
    </w:p>
    <w:p w:rsidR="00B72669" w:rsidRPr="009B3AC3" w:rsidRDefault="00B72669" w:rsidP="005777A3">
      <w:pPr>
        <w:ind w:firstLine="0"/>
        <w:rPr>
          <w:rFonts w:ascii="Times New Roman" w:hAnsi="Times New Roman"/>
          <w:lang w:val="uk-UA"/>
        </w:rPr>
      </w:pPr>
    </w:p>
    <w:p w:rsidR="00B72669" w:rsidRPr="009B3AC3" w:rsidRDefault="00D93DF8" w:rsidP="005777A3">
      <w:pPr>
        <w:ind w:firstLine="0"/>
        <w:rPr>
          <w:rFonts w:ascii="Times New Roman" w:hAnsi="Times New Roman"/>
          <w:lang w:val="uk-UA"/>
        </w:rPr>
      </w:pPr>
      <w:r w:rsidRPr="00D93DF8">
        <w:rPr>
          <w:rFonts w:ascii="Times New Roman" w:hAnsi="Times New Roman"/>
          <w:lang w:val="uk-UA"/>
        </w:rPr>
        <w:t>Відповідальна особа: _______________________________________________________</w:t>
      </w:r>
    </w:p>
    <w:p w:rsidR="008439EB" w:rsidRPr="009B3AC3" w:rsidRDefault="008439EB" w:rsidP="00ED6431">
      <w:pPr>
        <w:jc w:val="right"/>
        <w:rPr>
          <w:rFonts w:ascii="Times New Roman" w:hAnsi="Times New Roman"/>
          <w:lang w:val="uk-UA"/>
        </w:rPr>
      </w:pPr>
    </w:p>
    <w:p w:rsidR="00CD0275" w:rsidRPr="009B3AC3" w:rsidRDefault="00D93DF8">
      <w:pPr>
        <w:jc w:val="right"/>
        <w:rPr>
          <w:rFonts w:ascii="Times New Roman" w:hAnsi="Times New Roman"/>
          <w:bCs/>
          <w:spacing w:val="-3"/>
          <w:sz w:val="24"/>
          <w:szCs w:val="24"/>
          <w:lang w:val="uk-UA"/>
        </w:rPr>
      </w:pPr>
      <w:r w:rsidRPr="00D93DF8">
        <w:rPr>
          <w:rFonts w:ascii="Times New Roman" w:hAnsi="Times New Roman"/>
          <w:lang w:val="uk-UA"/>
        </w:rPr>
        <w:br w:type="page"/>
      </w:r>
      <w:r w:rsidRPr="00D93DF8">
        <w:rPr>
          <w:rFonts w:ascii="Times New Roman" w:hAnsi="Times New Roman"/>
          <w:sz w:val="24"/>
          <w:szCs w:val="24"/>
          <w:lang w:val="uk-UA"/>
        </w:rPr>
        <w:lastRenderedPageBreak/>
        <w:t>Додаток 23</w:t>
      </w:r>
    </w:p>
    <w:p w:rsidR="005744BA" w:rsidRPr="009B3AC3" w:rsidRDefault="005744BA" w:rsidP="00E76A71">
      <w:pPr>
        <w:rPr>
          <w:rFonts w:ascii="Times New Roman" w:hAnsi="Times New Roman"/>
          <w:b/>
          <w:sz w:val="24"/>
          <w:szCs w:val="24"/>
          <w:u w:val="single"/>
          <w:lang w:val="uk-UA"/>
        </w:rPr>
      </w:pPr>
    </w:p>
    <w:p w:rsidR="00CD0275" w:rsidRPr="009B3AC3" w:rsidRDefault="00D93DF8">
      <w:pPr>
        <w:ind w:left="709" w:firstLine="0"/>
        <w:rPr>
          <w:rFonts w:ascii="Times New Roman" w:hAnsi="Times New Roman"/>
          <w:i/>
          <w:sz w:val="24"/>
          <w:szCs w:val="24"/>
          <w:u w:val="single"/>
          <w:lang w:val="uk-UA"/>
        </w:rPr>
      </w:pPr>
      <w:r w:rsidRPr="00D93DF8">
        <w:rPr>
          <w:rFonts w:ascii="Times New Roman" w:hAnsi="Times New Roman"/>
          <w:b/>
          <w:sz w:val="24"/>
          <w:szCs w:val="24"/>
          <w:u w:val="single"/>
          <w:lang w:val="uk-UA"/>
        </w:rPr>
        <w:t>Формат файлу "Виписка про стан клірингових рахунків/субрахунків учасника клірингу"</w:t>
      </w:r>
    </w:p>
    <w:p w:rsidR="00E76A71" w:rsidRPr="009B3AC3" w:rsidRDefault="00E76A71" w:rsidP="00E76A71">
      <w:pPr>
        <w:rPr>
          <w:rFonts w:ascii="Times New Roman" w:hAnsi="Times New Roman"/>
          <w:sz w:val="24"/>
          <w:szCs w:val="24"/>
          <w:u w:val="single"/>
          <w:lang w:val="uk-UA"/>
        </w:rPr>
      </w:pPr>
    </w:p>
    <w:p w:rsidR="00E76A71" w:rsidRPr="009B3AC3" w:rsidRDefault="00D93DF8" w:rsidP="005744BA">
      <w:pPr>
        <w:ind w:firstLine="0"/>
        <w:rPr>
          <w:rFonts w:ascii="Times New Roman" w:hAnsi="Times New Roman"/>
          <w:b/>
          <w:sz w:val="24"/>
          <w:szCs w:val="24"/>
          <w:lang w:val="uk-UA"/>
        </w:rPr>
      </w:pPr>
      <w:r w:rsidRPr="00D93DF8">
        <w:rPr>
          <w:rFonts w:ascii="Times New Roman" w:hAnsi="Times New Roman"/>
          <w:b/>
          <w:sz w:val="24"/>
          <w:szCs w:val="24"/>
          <w:lang w:val="uk-UA"/>
        </w:rPr>
        <w:t>1. Формат імені файлу:</w:t>
      </w:r>
    </w:p>
    <w:p w:rsidR="00E76A71" w:rsidRPr="009B3AC3" w:rsidRDefault="00D93DF8" w:rsidP="005744BA">
      <w:pPr>
        <w:ind w:firstLine="0"/>
        <w:rPr>
          <w:rFonts w:ascii="Times New Roman" w:hAnsi="Times New Roman"/>
          <w:sz w:val="24"/>
          <w:szCs w:val="24"/>
          <w:lang w:val="uk-UA"/>
        </w:rPr>
      </w:pPr>
      <w:r w:rsidRPr="00D93DF8">
        <w:rPr>
          <w:rFonts w:ascii="Times New Roman" w:hAnsi="Times New Roman"/>
          <w:b/>
          <w:sz w:val="24"/>
          <w:szCs w:val="24"/>
          <w:lang w:val="uk-UA"/>
        </w:rPr>
        <w:t>EEEEEEEE_VPS_ZZZZ0000_YYYYMMDD.DBF</w:t>
      </w:r>
      <w:r w:rsidRPr="00D93DF8">
        <w:rPr>
          <w:rFonts w:ascii="Times New Roman" w:hAnsi="Times New Roman"/>
          <w:sz w:val="24"/>
          <w:szCs w:val="24"/>
          <w:lang w:val="uk-UA"/>
        </w:rPr>
        <w:t xml:space="preserve">, де </w:t>
      </w:r>
    </w:p>
    <w:p w:rsidR="00E76A71" w:rsidRPr="009B3AC3" w:rsidRDefault="00D93DF8" w:rsidP="005744BA">
      <w:pPr>
        <w:ind w:firstLine="0"/>
        <w:rPr>
          <w:rFonts w:ascii="Times New Roman" w:hAnsi="Times New Roman"/>
          <w:sz w:val="24"/>
          <w:szCs w:val="24"/>
          <w:lang w:val="uk-UA"/>
        </w:rPr>
      </w:pPr>
      <w:r w:rsidRPr="00D93DF8">
        <w:rPr>
          <w:rFonts w:ascii="Times New Roman" w:hAnsi="Times New Roman"/>
          <w:b/>
          <w:sz w:val="24"/>
          <w:szCs w:val="24"/>
          <w:lang w:val="uk-UA"/>
        </w:rPr>
        <w:t>EEEEEEEE</w:t>
      </w:r>
      <w:r w:rsidRPr="00D93DF8">
        <w:rPr>
          <w:rFonts w:ascii="Times New Roman" w:hAnsi="Times New Roman"/>
          <w:sz w:val="24"/>
          <w:szCs w:val="24"/>
          <w:lang w:val="uk-UA"/>
        </w:rPr>
        <w:t xml:space="preserve"> — код за ЄДРПОУ брокера;</w:t>
      </w:r>
    </w:p>
    <w:p w:rsidR="00E76A71" w:rsidRPr="009B3AC3" w:rsidRDefault="00D93DF8" w:rsidP="005744BA">
      <w:pPr>
        <w:ind w:firstLine="0"/>
        <w:rPr>
          <w:rFonts w:ascii="Times New Roman" w:hAnsi="Times New Roman"/>
          <w:b/>
          <w:sz w:val="24"/>
          <w:szCs w:val="24"/>
          <w:lang w:val="uk-UA"/>
        </w:rPr>
      </w:pPr>
      <w:r w:rsidRPr="00D93DF8">
        <w:rPr>
          <w:rFonts w:ascii="Times New Roman" w:hAnsi="Times New Roman"/>
          <w:b/>
          <w:sz w:val="24"/>
          <w:szCs w:val="24"/>
          <w:lang w:val="uk-UA"/>
        </w:rPr>
        <w:t xml:space="preserve">VPS – </w:t>
      </w:r>
      <w:r w:rsidRPr="00D93DF8">
        <w:rPr>
          <w:rFonts w:ascii="Times New Roman" w:hAnsi="Times New Roman"/>
          <w:sz w:val="24"/>
          <w:szCs w:val="24"/>
          <w:lang w:val="uk-UA"/>
        </w:rPr>
        <w:t>ознака файлу "Виписка про стан клірингових рахунків/субрахунків учасника клірингу";</w:t>
      </w:r>
    </w:p>
    <w:p w:rsidR="00E76A71" w:rsidRPr="009B3AC3" w:rsidRDefault="00D93DF8" w:rsidP="005744BA">
      <w:pPr>
        <w:ind w:firstLine="0"/>
        <w:rPr>
          <w:rFonts w:ascii="Times New Roman" w:hAnsi="Times New Roman"/>
          <w:sz w:val="24"/>
          <w:szCs w:val="24"/>
          <w:lang w:val="uk-UA"/>
        </w:rPr>
      </w:pPr>
      <w:r w:rsidRPr="00D93DF8">
        <w:rPr>
          <w:rFonts w:ascii="Times New Roman" w:hAnsi="Times New Roman"/>
          <w:b/>
          <w:sz w:val="24"/>
          <w:szCs w:val="24"/>
          <w:lang w:val="uk-UA"/>
        </w:rPr>
        <w:t xml:space="preserve">ZZZZ0000 </w:t>
      </w:r>
      <w:r w:rsidRPr="00D93DF8">
        <w:rPr>
          <w:rFonts w:ascii="Times New Roman" w:hAnsi="Times New Roman"/>
          <w:sz w:val="24"/>
          <w:szCs w:val="24"/>
          <w:lang w:val="uk-UA"/>
        </w:rPr>
        <w:t xml:space="preserve"> – код брокера – учасника клірингу Розрахункового центру;</w:t>
      </w:r>
    </w:p>
    <w:p w:rsidR="00E76A71" w:rsidRPr="009B3AC3" w:rsidRDefault="00D93DF8" w:rsidP="005744BA">
      <w:pPr>
        <w:ind w:firstLine="0"/>
        <w:rPr>
          <w:rFonts w:ascii="Times New Roman" w:hAnsi="Times New Roman"/>
          <w:sz w:val="24"/>
          <w:szCs w:val="24"/>
          <w:lang w:val="uk-UA"/>
        </w:rPr>
      </w:pPr>
      <w:r w:rsidRPr="00D93DF8">
        <w:rPr>
          <w:rFonts w:ascii="Times New Roman" w:hAnsi="Times New Roman"/>
          <w:b/>
          <w:sz w:val="24"/>
          <w:szCs w:val="24"/>
          <w:lang w:val="uk-UA"/>
        </w:rPr>
        <w:t>YYYYMMDD</w:t>
      </w:r>
      <w:r w:rsidRPr="00D93DF8">
        <w:rPr>
          <w:rFonts w:ascii="Times New Roman" w:hAnsi="Times New Roman"/>
          <w:sz w:val="24"/>
          <w:szCs w:val="24"/>
          <w:lang w:val="uk-UA"/>
        </w:rPr>
        <w:t xml:space="preserve"> – дата поточного операційного дня Розрахункового центру;</w:t>
      </w:r>
    </w:p>
    <w:p w:rsidR="00E76A71" w:rsidRPr="009B3AC3" w:rsidRDefault="00D93DF8" w:rsidP="005744BA">
      <w:pPr>
        <w:ind w:firstLine="0"/>
        <w:rPr>
          <w:rFonts w:ascii="Times New Roman" w:hAnsi="Times New Roman"/>
          <w:sz w:val="24"/>
          <w:szCs w:val="24"/>
          <w:lang w:val="uk-UA"/>
        </w:rPr>
      </w:pPr>
      <w:r w:rsidRPr="00D93DF8">
        <w:rPr>
          <w:rFonts w:ascii="Times New Roman" w:hAnsi="Times New Roman"/>
          <w:b/>
          <w:sz w:val="24"/>
          <w:szCs w:val="24"/>
          <w:lang w:val="uk-UA"/>
        </w:rPr>
        <w:t>DBF</w:t>
      </w:r>
      <w:r w:rsidRPr="00D93DF8">
        <w:rPr>
          <w:rFonts w:ascii="Times New Roman" w:hAnsi="Times New Roman"/>
          <w:sz w:val="24"/>
          <w:szCs w:val="24"/>
          <w:lang w:val="uk-UA"/>
        </w:rPr>
        <w:t xml:space="preserve"> – ознака файлу у форматі </w:t>
      </w:r>
      <w:proofErr w:type="spellStart"/>
      <w:r w:rsidRPr="00D93DF8">
        <w:rPr>
          <w:rFonts w:ascii="Times New Roman" w:hAnsi="Times New Roman"/>
          <w:sz w:val="24"/>
          <w:szCs w:val="24"/>
          <w:lang w:val="uk-UA"/>
        </w:rPr>
        <w:t>dBASE</w:t>
      </w:r>
      <w:proofErr w:type="spellEnd"/>
      <w:r w:rsidRPr="00D93DF8">
        <w:rPr>
          <w:rFonts w:ascii="Times New Roman" w:hAnsi="Times New Roman"/>
          <w:sz w:val="24"/>
          <w:szCs w:val="24"/>
          <w:lang w:val="uk-UA"/>
        </w:rPr>
        <w:t>.</w:t>
      </w:r>
    </w:p>
    <w:p w:rsidR="005744BA" w:rsidRPr="009B3AC3" w:rsidRDefault="005744BA" w:rsidP="005744BA">
      <w:pPr>
        <w:ind w:firstLine="0"/>
        <w:rPr>
          <w:rFonts w:ascii="Times New Roman" w:hAnsi="Times New Roman"/>
          <w:sz w:val="24"/>
          <w:szCs w:val="24"/>
          <w:lang w:val="uk-UA"/>
        </w:rPr>
      </w:pPr>
    </w:p>
    <w:p w:rsidR="00E76A71" w:rsidRPr="009B3AC3" w:rsidRDefault="00D93DF8" w:rsidP="005744BA">
      <w:pPr>
        <w:ind w:firstLine="0"/>
        <w:rPr>
          <w:rFonts w:ascii="Times New Roman" w:hAnsi="Times New Roman"/>
          <w:sz w:val="24"/>
          <w:szCs w:val="24"/>
          <w:lang w:val="uk-UA"/>
        </w:rPr>
      </w:pPr>
      <w:r w:rsidRPr="00D93DF8">
        <w:rPr>
          <w:rFonts w:ascii="Times New Roman" w:hAnsi="Times New Roman"/>
          <w:sz w:val="24"/>
          <w:szCs w:val="24"/>
          <w:lang w:val="uk-UA"/>
        </w:rPr>
        <w:t xml:space="preserve">Файл містить дані у форматі </w:t>
      </w:r>
      <w:proofErr w:type="spellStart"/>
      <w:r w:rsidRPr="00D93DF8">
        <w:rPr>
          <w:rFonts w:ascii="Times New Roman" w:hAnsi="Times New Roman"/>
          <w:sz w:val="24"/>
          <w:szCs w:val="24"/>
          <w:lang w:val="uk-UA"/>
        </w:rPr>
        <w:t>dBASE</w:t>
      </w:r>
      <w:proofErr w:type="spellEnd"/>
      <w:r w:rsidRPr="00D93DF8">
        <w:rPr>
          <w:rFonts w:ascii="Times New Roman" w:hAnsi="Times New Roman"/>
          <w:sz w:val="24"/>
          <w:szCs w:val="24"/>
          <w:lang w:val="uk-UA"/>
        </w:rPr>
        <w:t xml:space="preserve"> III з використанням кодування Windows-1251 (</w:t>
      </w:r>
      <w:proofErr w:type="spellStart"/>
      <w:r w:rsidRPr="00D93DF8">
        <w:rPr>
          <w:rFonts w:ascii="Times New Roman" w:hAnsi="Times New Roman"/>
          <w:sz w:val="24"/>
          <w:szCs w:val="24"/>
          <w:lang w:val="uk-UA"/>
        </w:rPr>
        <w:t>Cyrillic</w:t>
      </w:r>
      <w:proofErr w:type="spellEnd"/>
      <w:r w:rsidRPr="00D93DF8">
        <w:rPr>
          <w:rFonts w:ascii="Times New Roman" w:hAnsi="Times New Roman"/>
          <w:sz w:val="24"/>
          <w:szCs w:val="24"/>
          <w:lang w:val="uk-UA"/>
        </w:rPr>
        <w:t>).</w:t>
      </w:r>
    </w:p>
    <w:p w:rsidR="00CD0275" w:rsidRPr="009B3AC3" w:rsidRDefault="00CD0275">
      <w:pPr>
        <w:ind w:firstLine="0"/>
        <w:rPr>
          <w:rFonts w:ascii="Times New Roman" w:hAnsi="Times New Roman"/>
          <w:b/>
          <w:sz w:val="24"/>
          <w:szCs w:val="24"/>
          <w:lang w:val="uk-UA"/>
        </w:rPr>
      </w:pPr>
    </w:p>
    <w:p w:rsidR="00CD0275" w:rsidRPr="009B3AC3" w:rsidRDefault="00D93DF8">
      <w:pPr>
        <w:ind w:firstLine="0"/>
        <w:rPr>
          <w:rFonts w:ascii="Times New Roman" w:hAnsi="Times New Roman"/>
          <w:b/>
          <w:sz w:val="24"/>
          <w:szCs w:val="24"/>
          <w:lang w:val="uk-UA"/>
        </w:rPr>
      </w:pPr>
      <w:r w:rsidRPr="00D93DF8">
        <w:rPr>
          <w:rFonts w:ascii="Times New Roman" w:hAnsi="Times New Roman"/>
          <w:b/>
          <w:sz w:val="24"/>
          <w:szCs w:val="24"/>
          <w:lang w:val="uk-UA"/>
        </w:rPr>
        <w:t xml:space="preserve">2.Формат запису файлу: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7786"/>
      </w:tblGrid>
      <w:tr w:rsidR="005744BA" w:rsidRPr="009B3AC3" w:rsidTr="005744BA">
        <w:tc>
          <w:tcPr>
            <w:tcW w:w="1020" w:type="pct"/>
            <w:vAlign w:val="center"/>
          </w:tcPr>
          <w:p w:rsidR="00CD0275" w:rsidRPr="009B3AC3" w:rsidRDefault="00D93DF8">
            <w:pPr>
              <w:spacing w:before="20" w:after="20"/>
              <w:ind w:firstLine="0"/>
              <w:jc w:val="center"/>
              <w:rPr>
                <w:rFonts w:ascii="Times New Roman" w:hAnsi="Times New Roman"/>
                <w:b/>
                <w:sz w:val="24"/>
                <w:szCs w:val="24"/>
                <w:lang w:val="uk-UA"/>
              </w:rPr>
            </w:pPr>
            <w:r w:rsidRPr="00D93DF8">
              <w:rPr>
                <w:rFonts w:ascii="Times New Roman" w:hAnsi="Times New Roman"/>
                <w:b/>
                <w:sz w:val="24"/>
                <w:szCs w:val="24"/>
                <w:lang w:val="uk-UA"/>
              </w:rPr>
              <w:t>Ім’я поля</w:t>
            </w:r>
          </w:p>
        </w:tc>
        <w:tc>
          <w:tcPr>
            <w:tcW w:w="3980" w:type="pct"/>
            <w:vAlign w:val="center"/>
          </w:tcPr>
          <w:p w:rsidR="005744BA" w:rsidRPr="009B3AC3" w:rsidRDefault="00D93DF8" w:rsidP="00E76A71">
            <w:pPr>
              <w:spacing w:before="20" w:after="20"/>
              <w:jc w:val="center"/>
              <w:rPr>
                <w:rFonts w:ascii="Times New Roman" w:hAnsi="Times New Roman"/>
                <w:b/>
                <w:sz w:val="24"/>
                <w:szCs w:val="24"/>
                <w:lang w:val="uk-UA"/>
              </w:rPr>
            </w:pPr>
            <w:r w:rsidRPr="00D93DF8">
              <w:rPr>
                <w:rFonts w:ascii="Times New Roman" w:hAnsi="Times New Roman"/>
                <w:b/>
                <w:sz w:val="24"/>
                <w:szCs w:val="24"/>
                <w:lang w:val="uk-UA"/>
              </w:rPr>
              <w:t>Визначення поля</w:t>
            </w:r>
          </w:p>
        </w:tc>
      </w:tr>
      <w:tr w:rsidR="005744BA" w:rsidRPr="009B3AC3" w:rsidTr="005744BA">
        <w:tc>
          <w:tcPr>
            <w:tcW w:w="1020" w:type="pct"/>
            <w:vAlign w:val="center"/>
          </w:tcPr>
          <w:p w:rsidR="00CD0275"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CUST_ID</w:t>
            </w:r>
          </w:p>
        </w:tc>
        <w:tc>
          <w:tcPr>
            <w:tcW w:w="3980" w:type="pct"/>
            <w:vAlign w:val="center"/>
          </w:tcPr>
          <w:p w:rsidR="00CD0275" w:rsidRPr="009B3AC3" w:rsidRDefault="00D93DF8">
            <w:pPr>
              <w:spacing w:before="20" w:after="20"/>
              <w:ind w:firstLine="0"/>
              <w:rPr>
                <w:rFonts w:ascii="Times New Roman" w:hAnsi="Times New Roman"/>
                <w:lang w:val="uk-UA"/>
              </w:rPr>
            </w:pPr>
            <w:r w:rsidRPr="00D93DF8">
              <w:rPr>
                <w:rFonts w:ascii="Times New Roman" w:hAnsi="Times New Roman"/>
                <w:lang w:val="uk-UA"/>
              </w:rPr>
              <w:t>код брокера – учасника клірингу Розрахункового центру (ZZZZ0000)</w:t>
            </w:r>
          </w:p>
        </w:tc>
      </w:tr>
      <w:tr w:rsidR="005744BA" w:rsidRPr="009B3AC3" w:rsidTr="005744BA">
        <w:tc>
          <w:tcPr>
            <w:tcW w:w="1020" w:type="pct"/>
            <w:vAlign w:val="center"/>
          </w:tcPr>
          <w:p w:rsidR="00CD0275"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DEPO_ID</w:t>
            </w:r>
          </w:p>
        </w:tc>
        <w:tc>
          <w:tcPr>
            <w:tcW w:w="3980" w:type="pct"/>
            <w:vAlign w:val="center"/>
          </w:tcPr>
          <w:p w:rsidR="00CD0275" w:rsidRPr="009B3AC3" w:rsidRDefault="00D93DF8">
            <w:pPr>
              <w:spacing w:before="20" w:after="20"/>
              <w:ind w:firstLine="0"/>
              <w:rPr>
                <w:rFonts w:ascii="Times New Roman" w:hAnsi="Times New Roman"/>
                <w:lang w:val="uk-UA"/>
              </w:rPr>
            </w:pPr>
            <w:r w:rsidRPr="00D93DF8">
              <w:rPr>
                <w:rFonts w:ascii="Times New Roman" w:hAnsi="Times New Roman"/>
                <w:lang w:val="uk-UA"/>
              </w:rPr>
              <w:t>номер клірингового рахунку/субрахунку</w:t>
            </w:r>
          </w:p>
        </w:tc>
      </w:tr>
      <w:tr w:rsidR="005744BA" w:rsidRPr="009B3AC3" w:rsidTr="005744BA">
        <w:tc>
          <w:tcPr>
            <w:tcW w:w="102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PAPERS_ID</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реєстраційний номер інструмента</w:t>
            </w:r>
          </w:p>
        </w:tc>
      </w:tr>
      <w:tr w:rsidR="005744BA" w:rsidRPr="009B3AC3" w:rsidTr="005744BA">
        <w:tc>
          <w:tcPr>
            <w:tcW w:w="102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ISIN_NDU</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код ISIN цінного паперу</w:t>
            </w:r>
          </w:p>
        </w:tc>
      </w:tr>
      <w:tr w:rsidR="005744BA" w:rsidRPr="009B3AC3" w:rsidTr="005744BA">
        <w:trPr>
          <w:trHeight w:val="294"/>
        </w:trPr>
        <w:tc>
          <w:tcPr>
            <w:tcW w:w="102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EM_EDRPOU</w:t>
            </w:r>
          </w:p>
        </w:tc>
        <w:tc>
          <w:tcPr>
            <w:tcW w:w="3980"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код за ЄДРПОУ емітента</w:t>
            </w:r>
          </w:p>
        </w:tc>
      </w:tr>
      <w:tr w:rsidR="005744BA" w:rsidRPr="009B3AC3" w:rsidTr="005744BA">
        <w:tc>
          <w:tcPr>
            <w:tcW w:w="102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EM_NAME</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скорочене найменування емітента</w:t>
            </w:r>
          </w:p>
        </w:tc>
      </w:tr>
      <w:tr w:rsidR="005744BA" w:rsidRPr="009B3AC3" w:rsidTr="005744BA">
        <w:tc>
          <w:tcPr>
            <w:tcW w:w="102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BILL_ID</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номер балансового рахунку згідно з Додатком 11-колонка  "рахунок"</w:t>
            </w:r>
          </w:p>
        </w:tc>
      </w:tr>
      <w:tr w:rsidR="005744BA" w:rsidRPr="009B3AC3" w:rsidTr="005744BA">
        <w:tc>
          <w:tcPr>
            <w:tcW w:w="102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PRIV_ID</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ознака "вид власності" згідно з Додатком 11-колонка  "код приналежності"</w:t>
            </w:r>
          </w:p>
        </w:tc>
      </w:tr>
      <w:tr w:rsidR="005744BA" w:rsidRPr="009B3AC3" w:rsidTr="005744BA">
        <w:tc>
          <w:tcPr>
            <w:tcW w:w="1020" w:type="pct"/>
            <w:vAlign w:val="center"/>
          </w:tcPr>
          <w:p w:rsidR="00CD0275"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DEPO_DOV</w:t>
            </w:r>
          </w:p>
        </w:tc>
        <w:tc>
          <w:tcPr>
            <w:tcW w:w="3980" w:type="pct"/>
            <w:vAlign w:val="center"/>
          </w:tcPr>
          <w:p w:rsidR="00CD0275" w:rsidRPr="009B3AC3" w:rsidRDefault="00D93DF8">
            <w:pPr>
              <w:ind w:firstLine="0"/>
              <w:rPr>
                <w:rFonts w:ascii="Times New Roman" w:hAnsi="Times New Roman"/>
                <w:lang w:val="uk-UA"/>
              </w:rPr>
            </w:pPr>
            <w:r w:rsidRPr="00D93DF8">
              <w:rPr>
                <w:rFonts w:ascii="Times New Roman" w:hAnsi="Times New Roman"/>
                <w:lang w:val="uk-UA"/>
              </w:rPr>
              <w:t>код керуючого, приймає значення “000000”, або код біржі “0015xx” згідно з Додатком 26</w:t>
            </w:r>
          </w:p>
        </w:tc>
      </w:tr>
      <w:tr w:rsidR="005744BA" w:rsidRPr="009B3AC3" w:rsidTr="005744BA">
        <w:tc>
          <w:tcPr>
            <w:tcW w:w="1020" w:type="pct"/>
            <w:vAlign w:val="center"/>
          </w:tcPr>
          <w:p w:rsidR="00CD0275"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COUNT_LOC</w:t>
            </w:r>
          </w:p>
        </w:tc>
        <w:tc>
          <w:tcPr>
            <w:tcW w:w="3980" w:type="pct"/>
            <w:vAlign w:val="center"/>
          </w:tcPr>
          <w:p w:rsidR="00CD0275" w:rsidRPr="009B3AC3" w:rsidRDefault="00D93DF8">
            <w:pPr>
              <w:spacing w:before="20" w:after="20"/>
              <w:ind w:firstLine="0"/>
              <w:rPr>
                <w:rFonts w:ascii="Times New Roman" w:hAnsi="Times New Roman"/>
                <w:lang w:val="uk-UA"/>
              </w:rPr>
            </w:pPr>
            <w:r w:rsidRPr="00D93DF8">
              <w:rPr>
                <w:rFonts w:ascii="Times New Roman" w:hAnsi="Times New Roman"/>
                <w:lang w:val="uk-UA"/>
              </w:rPr>
              <w:t>службове</w:t>
            </w:r>
          </w:p>
        </w:tc>
      </w:tr>
      <w:tr w:rsidR="005744BA" w:rsidRPr="009B3AC3" w:rsidTr="005744BA">
        <w:tc>
          <w:tcPr>
            <w:tcW w:w="1020"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COUNT_GLOB</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службове</w:t>
            </w:r>
          </w:p>
        </w:tc>
      </w:tr>
      <w:tr w:rsidR="005744BA" w:rsidRPr="009B3AC3" w:rsidTr="005744BA">
        <w:tc>
          <w:tcPr>
            <w:tcW w:w="1020"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BLCK_LOC</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службове</w:t>
            </w:r>
          </w:p>
        </w:tc>
      </w:tr>
      <w:tr w:rsidR="005744BA" w:rsidRPr="009B3AC3" w:rsidTr="005744BA">
        <w:tc>
          <w:tcPr>
            <w:tcW w:w="1020"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BLCK_GLOB</w:t>
            </w:r>
          </w:p>
        </w:tc>
        <w:tc>
          <w:tcPr>
            <w:tcW w:w="3980"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кількість інструменту (шт.) або сума коштів (коп.), заблоковані за операцією, що виконується</w:t>
            </w:r>
          </w:p>
        </w:tc>
      </w:tr>
      <w:tr w:rsidR="005744BA" w:rsidRPr="009B3AC3" w:rsidTr="005744BA">
        <w:tc>
          <w:tcPr>
            <w:tcW w:w="1020"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NUM_PAPERS</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кількість інструменту (шт.) або сума коштів (коп.)</w:t>
            </w:r>
          </w:p>
        </w:tc>
      </w:tr>
      <w:tr w:rsidR="005744BA" w:rsidRPr="009B3AC3" w:rsidTr="005744BA">
        <w:tc>
          <w:tcPr>
            <w:tcW w:w="1020"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LAST_DATE</w:t>
            </w:r>
          </w:p>
        </w:tc>
        <w:tc>
          <w:tcPr>
            <w:tcW w:w="398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дата останньої операції на кліринговому рахунку/субрахунку</w:t>
            </w:r>
          </w:p>
        </w:tc>
      </w:tr>
    </w:tbl>
    <w:p w:rsidR="00E76A71" w:rsidRPr="009B3AC3" w:rsidRDefault="00E76A71" w:rsidP="00E76A71">
      <w:pPr>
        <w:pStyle w:val="ad"/>
        <w:ind w:left="360"/>
        <w:rPr>
          <w:rFonts w:ascii="Times New Roman" w:hAnsi="Times New Roman"/>
          <w:sz w:val="24"/>
          <w:szCs w:val="24"/>
          <w:lang w:val="uk-UA"/>
        </w:rPr>
      </w:pPr>
    </w:p>
    <w:p w:rsidR="00CD0275" w:rsidRPr="009B3AC3" w:rsidRDefault="00D93DF8">
      <w:pPr>
        <w:ind w:firstLine="0"/>
        <w:jc w:val="right"/>
        <w:rPr>
          <w:rFonts w:ascii="Times New Roman" w:hAnsi="Times New Roman"/>
          <w:sz w:val="24"/>
          <w:szCs w:val="24"/>
          <w:lang w:val="uk-UA"/>
        </w:rPr>
      </w:pPr>
      <w:r w:rsidRPr="00D93DF8">
        <w:rPr>
          <w:rFonts w:ascii="Times New Roman" w:hAnsi="Times New Roman"/>
          <w:sz w:val="24"/>
          <w:szCs w:val="24"/>
          <w:lang w:val="uk-UA"/>
        </w:rPr>
        <w:br w:type="page"/>
      </w:r>
      <w:r w:rsidRPr="00D93DF8">
        <w:rPr>
          <w:rFonts w:ascii="Times New Roman" w:hAnsi="Times New Roman"/>
          <w:sz w:val="24"/>
          <w:szCs w:val="24"/>
          <w:lang w:val="uk-UA"/>
        </w:rPr>
        <w:lastRenderedPageBreak/>
        <w:t>Додаток 24</w:t>
      </w:r>
    </w:p>
    <w:p w:rsidR="00E76A71" w:rsidRPr="009B3AC3" w:rsidRDefault="00E76A71" w:rsidP="00E76A71">
      <w:pPr>
        <w:rPr>
          <w:rFonts w:ascii="Times New Roman" w:hAnsi="Times New Roman"/>
          <w:sz w:val="24"/>
          <w:szCs w:val="24"/>
          <w:lang w:val="uk-UA"/>
        </w:rPr>
      </w:pPr>
    </w:p>
    <w:p w:rsidR="004265C6" w:rsidRPr="009B3AC3" w:rsidRDefault="00D93DF8">
      <w:pPr>
        <w:ind w:left="709" w:firstLine="0"/>
        <w:rPr>
          <w:rFonts w:ascii="Times New Roman" w:hAnsi="Times New Roman"/>
          <w:b/>
          <w:sz w:val="24"/>
          <w:szCs w:val="24"/>
          <w:u w:val="single"/>
          <w:lang w:val="uk-UA"/>
        </w:rPr>
      </w:pPr>
      <w:r w:rsidRPr="00D93DF8">
        <w:rPr>
          <w:rFonts w:ascii="Times New Roman" w:hAnsi="Times New Roman"/>
          <w:b/>
          <w:sz w:val="24"/>
          <w:szCs w:val="24"/>
          <w:u w:val="single"/>
          <w:lang w:val="uk-UA"/>
        </w:rPr>
        <w:t>Формат файлу "Виписка про операції на  клірингових рахунках/субрахунках учасника клірингу"</w:t>
      </w:r>
    </w:p>
    <w:p w:rsidR="00E76A71" w:rsidRPr="009B3AC3" w:rsidRDefault="00E76A71" w:rsidP="00E76A71">
      <w:pPr>
        <w:rPr>
          <w:rFonts w:ascii="Times New Roman" w:hAnsi="Times New Roman"/>
          <w:sz w:val="24"/>
          <w:szCs w:val="24"/>
          <w:u w:val="single"/>
          <w:lang w:val="uk-UA"/>
        </w:rPr>
      </w:pPr>
    </w:p>
    <w:p w:rsidR="00E76A71" w:rsidRPr="009B3AC3" w:rsidRDefault="00D93DF8" w:rsidP="005744BA">
      <w:pPr>
        <w:ind w:firstLine="142"/>
        <w:rPr>
          <w:rFonts w:ascii="Times New Roman" w:hAnsi="Times New Roman"/>
          <w:b/>
          <w:sz w:val="24"/>
          <w:szCs w:val="24"/>
          <w:lang w:val="uk-UA"/>
        </w:rPr>
      </w:pPr>
      <w:r w:rsidRPr="00D93DF8">
        <w:rPr>
          <w:rFonts w:ascii="Times New Roman" w:hAnsi="Times New Roman"/>
          <w:b/>
          <w:sz w:val="24"/>
          <w:szCs w:val="24"/>
          <w:lang w:val="uk-UA"/>
        </w:rPr>
        <w:t>1. Формат імені файлу:</w:t>
      </w:r>
    </w:p>
    <w:p w:rsidR="00E76A71" w:rsidRPr="009B3AC3" w:rsidRDefault="00D93DF8" w:rsidP="005744BA">
      <w:pPr>
        <w:ind w:firstLine="142"/>
        <w:rPr>
          <w:rFonts w:ascii="Times New Roman" w:hAnsi="Times New Roman"/>
          <w:sz w:val="24"/>
          <w:szCs w:val="24"/>
          <w:lang w:val="uk-UA"/>
        </w:rPr>
      </w:pPr>
      <w:r w:rsidRPr="00D93DF8">
        <w:rPr>
          <w:rFonts w:ascii="Times New Roman" w:hAnsi="Times New Roman"/>
          <w:b/>
          <w:sz w:val="24"/>
          <w:szCs w:val="24"/>
          <w:lang w:val="uk-UA"/>
        </w:rPr>
        <w:t>EEEEEEEE_OBR_ZZZZ0000_YYYYMMDD.DBF</w:t>
      </w:r>
      <w:r w:rsidRPr="00D93DF8">
        <w:rPr>
          <w:rFonts w:ascii="Times New Roman" w:hAnsi="Times New Roman"/>
          <w:sz w:val="24"/>
          <w:szCs w:val="24"/>
          <w:lang w:val="uk-UA"/>
        </w:rPr>
        <w:t xml:space="preserve">, де </w:t>
      </w:r>
    </w:p>
    <w:p w:rsidR="00E76A71" w:rsidRPr="009B3AC3" w:rsidRDefault="00D93DF8" w:rsidP="005744BA">
      <w:pPr>
        <w:ind w:firstLine="142"/>
        <w:rPr>
          <w:rFonts w:ascii="Times New Roman" w:hAnsi="Times New Roman"/>
          <w:sz w:val="24"/>
          <w:szCs w:val="24"/>
          <w:lang w:val="uk-UA"/>
        </w:rPr>
      </w:pPr>
      <w:r w:rsidRPr="00D93DF8">
        <w:rPr>
          <w:rFonts w:ascii="Times New Roman" w:hAnsi="Times New Roman"/>
          <w:b/>
          <w:sz w:val="24"/>
          <w:szCs w:val="24"/>
          <w:lang w:val="uk-UA"/>
        </w:rPr>
        <w:t>EEEEEEEE</w:t>
      </w:r>
      <w:r w:rsidRPr="00D93DF8">
        <w:rPr>
          <w:rFonts w:ascii="Times New Roman" w:hAnsi="Times New Roman"/>
          <w:sz w:val="24"/>
          <w:szCs w:val="24"/>
          <w:lang w:val="uk-UA"/>
        </w:rPr>
        <w:t xml:space="preserve"> — код за ЄДРПОУ брокера;</w:t>
      </w:r>
    </w:p>
    <w:p w:rsidR="004265C6" w:rsidRPr="009B3AC3" w:rsidRDefault="00D93DF8">
      <w:pPr>
        <w:ind w:left="142" w:firstLine="0"/>
        <w:rPr>
          <w:rFonts w:ascii="Times New Roman" w:hAnsi="Times New Roman"/>
          <w:b/>
          <w:sz w:val="24"/>
          <w:szCs w:val="24"/>
          <w:lang w:val="uk-UA"/>
        </w:rPr>
      </w:pPr>
      <w:r w:rsidRPr="00D93DF8">
        <w:rPr>
          <w:rFonts w:ascii="Times New Roman" w:hAnsi="Times New Roman"/>
          <w:b/>
          <w:sz w:val="24"/>
          <w:szCs w:val="24"/>
          <w:lang w:val="uk-UA"/>
        </w:rPr>
        <w:t xml:space="preserve">OBR – </w:t>
      </w:r>
      <w:r w:rsidRPr="00D93DF8">
        <w:rPr>
          <w:rFonts w:ascii="Times New Roman" w:hAnsi="Times New Roman"/>
          <w:sz w:val="24"/>
          <w:szCs w:val="24"/>
          <w:lang w:val="uk-UA"/>
        </w:rPr>
        <w:t>ознака файлу "Виписка про операції на клірингових рахунках/субрахунках учасника клірингу";</w:t>
      </w:r>
    </w:p>
    <w:p w:rsidR="00E76A71" w:rsidRPr="009B3AC3" w:rsidRDefault="00D93DF8" w:rsidP="005744BA">
      <w:pPr>
        <w:ind w:firstLine="142"/>
        <w:rPr>
          <w:rFonts w:ascii="Times New Roman" w:hAnsi="Times New Roman"/>
          <w:sz w:val="24"/>
          <w:szCs w:val="24"/>
          <w:lang w:val="uk-UA"/>
        </w:rPr>
      </w:pPr>
      <w:r w:rsidRPr="00D93DF8">
        <w:rPr>
          <w:rFonts w:ascii="Times New Roman" w:hAnsi="Times New Roman"/>
          <w:b/>
          <w:sz w:val="24"/>
          <w:szCs w:val="24"/>
          <w:lang w:val="uk-UA"/>
        </w:rPr>
        <w:t xml:space="preserve">ZZZZ0000 </w:t>
      </w:r>
      <w:r w:rsidRPr="00D93DF8">
        <w:rPr>
          <w:rFonts w:ascii="Times New Roman" w:hAnsi="Times New Roman"/>
          <w:sz w:val="24"/>
          <w:szCs w:val="24"/>
          <w:lang w:val="uk-UA"/>
        </w:rPr>
        <w:t xml:space="preserve"> – код брокера – учасника клірингу Розрахункового центру;</w:t>
      </w:r>
    </w:p>
    <w:p w:rsidR="00E76A71" w:rsidRPr="009B3AC3" w:rsidRDefault="00D93DF8" w:rsidP="005744BA">
      <w:pPr>
        <w:ind w:firstLine="142"/>
        <w:rPr>
          <w:rFonts w:ascii="Times New Roman" w:hAnsi="Times New Roman"/>
          <w:sz w:val="24"/>
          <w:szCs w:val="24"/>
          <w:lang w:val="uk-UA"/>
        </w:rPr>
      </w:pPr>
      <w:r w:rsidRPr="00D93DF8">
        <w:rPr>
          <w:rFonts w:ascii="Times New Roman" w:hAnsi="Times New Roman"/>
          <w:b/>
          <w:sz w:val="24"/>
          <w:szCs w:val="24"/>
          <w:lang w:val="uk-UA"/>
        </w:rPr>
        <w:t>YYYYMMDD</w:t>
      </w:r>
      <w:r w:rsidRPr="00D93DF8">
        <w:rPr>
          <w:rFonts w:ascii="Times New Roman" w:hAnsi="Times New Roman"/>
          <w:sz w:val="24"/>
          <w:szCs w:val="24"/>
          <w:lang w:val="uk-UA"/>
        </w:rPr>
        <w:t xml:space="preserve"> – дата поточного операційного дня Розрахункового центру;</w:t>
      </w:r>
    </w:p>
    <w:p w:rsidR="00E76A71" w:rsidRPr="009B3AC3" w:rsidRDefault="00D93DF8" w:rsidP="005744BA">
      <w:pPr>
        <w:ind w:firstLine="142"/>
        <w:rPr>
          <w:rFonts w:ascii="Times New Roman" w:hAnsi="Times New Roman"/>
          <w:sz w:val="24"/>
          <w:szCs w:val="24"/>
          <w:lang w:val="uk-UA"/>
        </w:rPr>
      </w:pPr>
      <w:r w:rsidRPr="00D93DF8">
        <w:rPr>
          <w:rFonts w:ascii="Times New Roman" w:hAnsi="Times New Roman"/>
          <w:b/>
          <w:sz w:val="24"/>
          <w:szCs w:val="24"/>
          <w:lang w:val="uk-UA"/>
        </w:rPr>
        <w:t>DBF</w:t>
      </w:r>
      <w:r w:rsidRPr="00D93DF8">
        <w:rPr>
          <w:rFonts w:ascii="Times New Roman" w:hAnsi="Times New Roman"/>
          <w:sz w:val="24"/>
          <w:szCs w:val="24"/>
          <w:lang w:val="uk-UA"/>
        </w:rPr>
        <w:t xml:space="preserve"> – ознака файлу у форматі </w:t>
      </w:r>
      <w:proofErr w:type="spellStart"/>
      <w:r w:rsidRPr="00D93DF8">
        <w:rPr>
          <w:rFonts w:ascii="Times New Roman" w:hAnsi="Times New Roman"/>
          <w:sz w:val="24"/>
          <w:szCs w:val="24"/>
          <w:lang w:val="uk-UA"/>
        </w:rPr>
        <w:t>dBASE</w:t>
      </w:r>
      <w:proofErr w:type="spellEnd"/>
      <w:r w:rsidRPr="00D93DF8">
        <w:rPr>
          <w:rFonts w:ascii="Times New Roman" w:hAnsi="Times New Roman"/>
          <w:sz w:val="24"/>
          <w:szCs w:val="24"/>
          <w:lang w:val="uk-UA"/>
        </w:rPr>
        <w:t>.</w:t>
      </w:r>
    </w:p>
    <w:p w:rsidR="004265C6" w:rsidRPr="009B3AC3" w:rsidRDefault="00D93DF8">
      <w:pPr>
        <w:ind w:firstLine="0"/>
        <w:rPr>
          <w:rFonts w:ascii="Times New Roman" w:hAnsi="Times New Roman"/>
          <w:sz w:val="24"/>
          <w:szCs w:val="24"/>
          <w:lang w:val="uk-UA"/>
        </w:rPr>
      </w:pPr>
      <w:r w:rsidRPr="00D93DF8">
        <w:rPr>
          <w:rFonts w:ascii="Times New Roman" w:hAnsi="Times New Roman"/>
          <w:sz w:val="24"/>
          <w:szCs w:val="24"/>
          <w:lang w:val="uk-UA"/>
        </w:rPr>
        <w:t xml:space="preserve">Файл містить дані у форматі </w:t>
      </w:r>
      <w:proofErr w:type="spellStart"/>
      <w:r w:rsidRPr="00D93DF8">
        <w:rPr>
          <w:rFonts w:ascii="Times New Roman" w:hAnsi="Times New Roman"/>
          <w:sz w:val="24"/>
          <w:szCs w:val="24"/>
          <w:lang w:val="uk-UA"/>
        </w:rPr>
        <w:t>dBASE</w:t>
      </w:r>
      <w:proofErr w:type="spellEnd"/>
      <w:r w:rsidRPr="00D93DF8">
        <w:rPr>
          <w:rFonts w:ascii="Times New Roman" w:hAnsi="Times New Roman"/>
          <w:sz w:val="24"/>
          <w:szCs w:val="24"/>
          <w:lang w:val="uk-UA"/>
        </w:rPr>
        <w:t xml:space="preserve"> III з використанням кодування Windows-1251 (</w:t>
      </w:r>
      <w:proofErr w:type="spellStart"/>
      <w:r w:rsidRPr="00D93DF8">
        <w:rPr>
          <w:rFonts w:ascii="Times New Roman" w:hAnsi="Times New Roman"/>
          <w:sz w:val="24"/>
          <w:szCs w:val="24"/>
          <w:lang w:val="uk-UA"/>
        </w:rPr>
        <w:t>Cyrillic</w:t>
      </w:r>
      <w:proofErr w:type="spellEnd"/>
      <w:r w:rsidRPr="00D93DF8">
        <w:rPr>
          <w:rFonts w:ascii="Times New Roman" w:hAnsi="Times New Roman"/>
          <w:sz w:val="24"/>
          <w:szCs w:val="24"/>
          <w:lang w:val="uk-UA"/>
        </w:rPr>
        <w:t>).</w:t>
      </w:r>
    </w:p>
    <w:p w:rsidR="004934EC" w:rsidRPr="009B3AC3" w:rsidRDefault="004934EC" w:rsidP="004934EC">
      <w:pPr>
        <w:ind w:firstLine="0"/>
        <w:rPr>
          <w:rFonts w:ascii="Times New Roman" w:hAnsi="Times New Roman"/>
          <w:b/>
          <w:sz w:val="24"/>
          <w:szCs w:val="24"/>
          <w:lang w:val="uk-UA"/>
        </w:rPr>
      </w:pPr>
    </w:p>
    <w:p w:rsidR="004934EC" w:rsidRPr="009B3AC3" w:rsidRDefault="00D93DF8" w:rsidP="004934EC">
      <w:pPr>
        <w:ind w:firstLine="0"/>
        <w:rPr>
          <w:rFonts w:ascii="Times New Roman" w:hAnsi="Times New Roman"/>
          <w:b/>
          <w:sz w:val="24"/>
          <w:szCs w:val="24"/>
          <w:lang w:val="uk-UA"/>
        </w:rPr>
      </w:pPr>
      <w:r w:rsidRPr="00D93DF8">
        <w:rPr>
          <w:rFonts w:ascii="Times New Roman" w:hAnsi="Times New Roman"/>
          <w:b/>
          <w:sz w:val="24"/>
          <w:szCs w:val="24"/>
          <w:lang w:val="uk-UA"/>
        </w:rPr>
        <w:t xml:space="preserve">2.Формат запису файлу: </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018"/>
      </w:tblGrid>
      <w:tr w:rsidR="005744BA" w:rsidRPr="009B3AC3" w:rsidTr="00526232">
        <w:tc>
          <w:tcPr>
            <w:tcW w:w="960" w:type="pct"/>
            <w:vAlign w:val="center"/>
          </w:tcPr>
          <w:p w:rsidR="004265C6" w:rsidRPr="009B3AC3" w:rsidRDefault="00D93DF8">
            <w:pPr>
              <w:spacing w:before="20" w:after="20"/>
              <w:ind w:firstLine="0"/>
              <w:jc w:val="center"/>
              <w:rPr>
                <w:rFonts w:ascii="Times New Roman" w:hAnsi="Times New Roman"/>
                <w:b/>
                <w:sz w:val="24"/>
                <w:szCs w:val="24"/>
                <w:lang w:val="uk-UA"/>
              </w:rPr>
            </w:pPr>
            <w:r w:rsidRPr="00D93DF8">
              <w:rPr>
                <w:rFonts w:ascii="Times New Roman" w:hAnsi="Times New Roman"/>
                <w:b/>
                <w:sz w:val="24"/>
                <w:szCs w:val="24"/>
                <w:lang w:val="uk-UA"/>
              </w:rPr>
              <w:t>Ім’я поля</w:t>
            </w:r>
          </w:p>
        </w:tc>
        <w:tc>
          <w:tcPr>
            <w:tcW w:w="4040" w:type="pct"/>
            <w:vAlign w:val="center"/>
          </w:tcPr>
          <w:p w:rsidR="005744BA" w:rsidRPr="009B3AC3" w:rsidRDefault="00D93DF8" w:rsidP="00E76A71">
            <w:pPr>
              <w:spacing w:before="20" w:after="20"/>
              <w:jc w:val="center"/>
              <w:rPr>
                <w:rFonts w:ascii="Times New Roman" w:hAnsi="Times New Roman"/>
                <w:b/>
                <w:sz w:val="24"/>
                <w:szCs w:val="24"/>
                <w:lang w:val="uk-UA"/>
              </w:rPr>
            </w:pPr>
            <w:r w:rsidRPr="00D93DF8">
              <w:rPr>
                <w:rFonts w:ascii="Times New Roman" w:hAnsi="Times New Roman"/>
                <w:b/>
                <w:sz w:val="24"/>
                <w:szCs w:val="24"/>
                <w:lang w:val="uk-UA"/>
              </w:rPr>
              <w:t>Визначення поля</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PAPERS_ID   </w:t>
            </w:r>
          </w:p>
        </w:tc>
        <w:tc>
          <w:tcPr>
            <w:tcW w:w="4040"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реєстраційний номер інструмента</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ISIN</w:t>
            </w:r>
          </w:p>
        </w:tc>
        <w:tc>
          <w:tcPr>
            <w:tcW w:w="4040"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код ISIN цінного паперу</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EM_EDRPOU    </w:t>
            </w:r>
          </w:p>
        </w:tc>
        <w:tc>
          <w:tcPr>
            <w:tcW w:w="404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код за ЄДРПОУ емітента</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EM_NAME        </w:t>
            </w:r>
          </w:p>
        </w:tc>
        <w:tc>
          <w:tcPr>
            <w:tcW w:w="404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скорочене найменування емітента</w:t>
            </w:r>
          </w:p>
        </w:tc>
      </w:tr>
      <w:tr w:rsidR="005744BA" w:rsidRPr="009B3AC3" w:rsidTr="00DB412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FULL_BILL</w:t>
            </w:r>
          </w:p>
        </w:tc>
        <w:tc>
          <w:tcPr>
            <w:tcW w:w="3950" w:type="pct"/>
            <w:vAlign w:val="center"/>
          </w:tcPr>
          <w:p w:rsidR="004265C6" w:rsidRPr="009B3AC3" w:rsidRDefault="00D93DF8">
            <w:pPr>
              <w:ind w:firstLine="0"/>
              <w:jc w:val="left"/>
              <w:rPr>
                <w:rFonts w:ascii="Times New Roman" w:hAnsi="Times New Roman"/>
                <w:b/>
                <w:lang w:val="uk-UA"/>
              </w:rPr>
            </w:pPr>
            <w:r w:rsidRPr="00D93DF8">
              <w:rPr>
                <w:rFonts w:ascii="Times New Roman" w:hAnsi="Times New Roman"/>
                <w:lang w:val="uk-UA"/>
              </w:rPr>
              <w:t xml:space="preserve">повний код клірингового рахунку/субрахунку </w:t>
            </w:r>
            <w:r w:rsidRPr="00D93DF8">
              <w:rPr>
                <w:rFonts w:ascii="Times New Roman" w:hAnsi="Times New Roman"/>
                <w:b/>
                <w:lang w:val="uk-UA"/>
              </w:rPr>
              <w:t xml:space="preserve">AAAAAAAABBBVKKKKKKRRRRRR, </w:t>
            </w:r>
            <w:r w:rsidRPr="00D93DF8">
              <w:rPr>
                <w:rFonts w:ascii="Times New Roman" w:hAnsi="Times New Roman"/>
                <w:lang w:val="uk-UA"/>
              </w:rPr>
              <w:t>де</w:t>
            </w:r>
          </w:p>
          <w:p w:rsidR="004265C6" w:rsidRPr="009B3AC3" w:rsidRDefault="00D93DF8">
            <w:pPr>
              <w:ind w:firstLine="0"/>
              <w:rPr>
                <w:rFonts w:ascii="Times New Roman" w:hAnsi="Times New Roman"/>
                <w:lang w:val="uk-UA"/>
              </w:rPr>
            </w:pPr>
            <w:r w:rsidRPr="00D93DF8">
              <w:rPr>
                <w:rFonts w:ascii="Times New Roman" w:hAnsi="Times New Roman"/>
                <w:b/>
                <w:lang w:val="uk-UA"/>
              </w:rPr>
              <w:t>AAAAAAAA</w:t>
            </w:r>
            <w:r w:rsidRPr="00D93DF8">
              <w:rPr>
                <w:rFonts w:ascii="Times New Roman" w:hAnsi="Times New Roman"/>
                <w:lang w:val="uk-UA"/>
              </w:rPr>
              <w:t xml:space="preserve"> – код брокера – учасника клірингу</w:t>
            </w:r>
          </w:p>
          <w:p w:rsidR="004265C6" w:rsidRPr="009B3AC3" w:rsidRDefault="00D93DF8">
            <w:pPr>
              <w:ind w:firstLine="0"/>
              <w:rPr>
                <w:rFonts w:ascii="Times New Roman" w:hAnsi="Times New Roman"/>
                <w:lang w:val="uk-UA"/>
              </w:rPr>
            </w:pPr>
            <w:r w:rsidRPr="00D93DF8">
              <w:rPr>
                <w:rFonts w:ascii="Times New Roman" w:hAnsi="Times New Roman"/>
                <w:b/>
                <w:lang w:val="uk-UA"/>
              </w:rPr>
              <w:t>BBB</w:t>
            </w:r>
            <w:r w:rsidRPr="00D93DF8">
              <w:rPr>
                <w:rFonts w:ascii="Times New Roman" w:hAnsi="Times New Roman"/>
                <w:lang w:val="uk-UA"/>
              </w:rPr>
              <w:t xml:space="preserve"> – номер балансового рахунку згідно з Додатком 11-колонка  "рахунок"</w:t>
            </w:r>
          </w:p>
          <w:p w:rsidR="004265C6" w:rsidRPr="009B3AC3" w:rsidRDefault="00D93DF8">
            <w:pPr>
              <w:ind w:firstLine="0"/>
              <w:rPr>
                <w:rFonts w:ascii="Times New Roman" w:hAnsi="Times New Roman"/>
                <w:lang w:val="uk-UA"/>
              </w:rPr>
            </w:pPr>
            <w:r w:rsidRPr="00D93DF8">
              <w:rPr>
                <w:rFonts w:ascii="Times New Roman" w:hAnsi="Times New Roman"/>
                <w:b/>
                <w:lang w:val="uk-UA"/>
              </w:rPr>
              <w:t>V</w:t>
            </w:r>
            <w:r w:rsidRPr="00D93DF8">
              <w:rPr>
                <w:rFonts w:ascii="Times New Roman" w:hAnsi="Times New Roman"/>
                <w:lang w:val="uk-UA"/>
              </w:rPr>
              <w:t xml:space="preserve"> – ознака "вид власності" згідно з Додатком 11-колонка  "код приналежності"</w:t>
            </w:r>
          </w:p>
          <w:p w:rsidR="004265C6" w:rsidRPr="009B3AC3" w:rsidRDefault="00D93DF8">
            <w:pPr>
              <w:ind w:firstLine="0"/>
              <w:rPr>
                <w:rFonts w:ascii="Times New Roman" w:hAnsi="Times New Roman"/>
                <w:lang w:val="uk-UA"/>
              </w:rPr>
            </w:pPr>
            <w:r w:rsidRPr="00D93DF8">
              <w:rPr>
                <w:rFonts w:ascii="Times New Roman" w:hAnsi="Times New Roman"/>
                <w:b/>
                <w:lang w:val="uk-UA"/>
              </w:rPr>
              <w:t>KKKKKK</w:t>
            </w:r>
            <w:r w:rsidRPr="00D93DF8">
              <w:rPr>
                <w:rFonts w:ascii="Times New Roman" w:hAnsi="Times New Roman"/>
                <w:lang w:val="uk-UA"/>
              </w:rPr>
              <w:t xml:space="preserve"> – код керуючого, приймає значення “000000”, або код  біржі “0015xx” згідно з Додатком 26 </w:t>
            </w:r>
          </w:p>
          <w:p w:rsidR="004265C6" w:rsidRPr="009B3AC3" w:rsidRDefault="00D93DF8">
            <w:pPr>
              <w:ind w:firstLine="0"/>
              <w:rPr>
                <w:rFonts w:ascii="Times New Roman" w:hAnsi="Times New Roman"/>
                <w:lang w:val="uk-UA"/>
              </w:rPr>
            </w:pPr>
            <w:r w:rsidRPr="00D93DF8">
              <w:rPr>
                <w:rFonts w:ascii="Times New Roman" w:hAnsi="Times New Roman"/>
                <w:b/>
                <w:lang w:val="uk-UA"/>
              </w:rPr>
              <w:t>RRRRRR</w:t>
            </w:r>
            <w:r w:rsidRPr="00D93DF8">
              <w:rPr>
                <w:rFonts w:ascii="Times New Roman" w:hAnsi="Times New Roman"/>
                <w:lang w:val="uk-UA"/>
              </w:rPr>
              <w:t xml:space="preserve"> – номер клірингового рахунку/субрахунку</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NUM_PAPERS</w:t>
            </w:r>
          </w:p>
        </w:tc>
        <w:tc>
          <w:tcPr>
            <w:tcW w:w="404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кількість інструменту (шт.) або сума коштів (коп.)</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OPER_NUMB</w:t>
            </w:r>
          </w:p>
        </w:tc>
        <w:tc>
          <w:tcPr>
            <w:tcW w:w="404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номер операції за журналу операцій клірингової системи</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CONTRAGENT</w:t>
            </w:r>
          </w:p>
        </w:tc>
        <w:tc>
          <w:tcPr>
            <w:tcW w:w="404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повний код клірингового рахунку /субрахунку, див. визначення поля "FULL_BILL"</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DOC_NAME   </w:t>
            </w:r>
          </w:p>
        </w:tc>
        <w:tc>
          <w:tcPr>
            <w:tcW w:w="4040"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найменування документу-підстави для проведення операції, для операції 64 – код біржі “0015xx” згідно з Додатком 26</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DOC_NUMB</w:t>
            </w:r>
          </w:p>
        </w:tc>
        <w:tc>
          <w:tcPr>
            <w:tcW w:w="4040"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 xml:space="preserve">номер документа-підстави, для операцій 62 – номер договору, для 64 – номер договору або номер підсумкової проводки NETTING – відповідне значення поля "UG_NUMB_T" із Додатку 25 </w:t>
            </w:r>
          </w:p>
        </w:tc>
      </w:tr>
      <w:tr w:rsidR="005744BA" w:rsidRPr="009B3AC3" w:rsidTr="00526232">
        <w:tc>
          <w:tcPr>
            <w:tcW w:w="960"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DOC_DATE</w:t>
            </w:r>
          </w:p>
        </w:tc>
        <w:tc>
          <w:tcPr>
            <w:tcW w:w="4040"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дата документа-підстави</w:t>
            </w:r>
          </w:p>
        </w:tc>
      </w:tr>
    </w:tbl>
    <w:p w:rsidR="00DB4122" w:rsidRPr="009B3AC3" w:rsidRDefault="00DB4122" w:rsidP="00526232">
      <w:pPr>
        <w:shd w:val="clear" w:color="auto" w:fill="FFFFFF"/>
        <w:ind w:firstLine="0"/>
        <w:jc w:val="right"/>
        <w:outlineLvl w:val="0"/>
        <w:rPr>
          <w:rFonts w:ascii="Times New Roman" w:hAnsi="Times New Roman"/>
          <w:sz w:val="24"/>
          <w:szCs w:val="24"/>
          <w:lang w:val="uk-UA"/>
        </w:rPr>
      </w:pPr>
    </w:p>
    <w:p w:rsidR="004265C6" w:rsidRPr="009B3AC3" w:rsidRDefault="00D93DF8">
      <w:pPr>
        <w:shd w:val="clear" w:color="auto" w:fill="FFFFFF"/>
        <w:ind w:firstLine="0"/>
        <w:jc w:val="right"/>
        <w:outlineLvl w:val="0"/>
        <w:rPr>
          <w:rFonts w:ascii="Times New Roman" w:hAnsi="Times New Roman"/>
          <w:bCs/>
          <w:spacing w:val="-3"/>
          <w:sz w:val="24"/>
          <w:szCs w:val="24"/>
          <w:lang w:val="uk-UA"/>
        </w:rPr>
      </w:pPr>
      <w:r w:rsidRPr="00D93DF8">
        <w:rPr>
          <w:rFonts w:ascii="Times New Roman" w:hAnsi="Times New Roman"/>
          <w:sz w:val="24"/>
          <w:szCs w:val="24"/>
          <w:lang w:val="uk-UA"/>
        </w:rPr>
        <w:br w:type="page"/>
      </w:r>
      <w:r w:rsidRPr="00D93DF8">
        <w:rPr>
          <w:rFonts w:ascii="Times New Roman" w:hAnsi="Times New Roman"/>
          <w:sz w:val="24"/>
          <w:szCs w:val="24"/>
          <w:lang w:val="uk-UA"/>
        </w:rPr>
        <w:lastRenderedPageBreak/>
        <w:t>Додаток 25</w:t>
      </w:r>
    </w:p>
    <w:p w:rsidR="00E76A71" w:rsidRPr="009B3AC3" w:rsidRDefault="00D93DF8" w:rsidP="00E76A71">
      <w:pPr>
        <w:rPr>
          <w:rFonts w:ascii="Times New Roman" w:hAnsi="Times New Roman"/>
          <w:i/>
          <w:sz w:val="24"/>
          <w:szCs w:val="24"/>
          <w:u w:val="single"/>
          <w:lang w:val="uk-UA"/>
        </w:rPr>
      </w:pPr>
      <w:r w:rsidRPr="00D93DF8">
        <w:rPr>
          <w:rFonts w:ascii="Times New Roman" w:hAnsi="Times New Roman"/>
          <w:b/>
          <w:sz w:val="24"/>
          <w:szCs w:val="24"/>
          <w:u w:val="single"/>
          <w:lang w:val="uk-UA"/>
        </w:rPr>
        <w:t>Формат файлу "Звіт за біржовими правочинами"</w:t>
      </w:r>
    </w:p>
    <w:p w:rsidR="00E76A71" w:rsidRPr="009B3AC3" w:rsidRDefault="00E76A71" w:rsidP="00E76A71">
      <w:pPr>
        <w:rPr>
          <w:rFonts w:ascii="Times New Roman" w:hAnsi="Times New Roman"/>
          <w:sz w:val="24"/>
          <w:szCs w:val="24"/>
          <w:u w:val="single"/>
          <w:lang w:val="uk-UA"/>
        </w:rPr>
      </w:pPr>
    </w:p>
    <w:p w:rsidR="00E76A71" w:rsidRPr="009B3AC3" w:rsidRDefault="00D93DF8" w:rsidP="00526232">
      <w:pPr>
        <w:ind w:left="142" w:firstLine="0"/>
        <w:rPr>
          <w:rFonts w:ascii="Times New Roman" w:hAnsi="Times New Roman"/>
          <w:b/>
          <w:sz w:val="24"/>
          <w:szCs w:val="24"/>
          <w:lang w:val="uk-UA"/>
        </w:rPr>
      </w:pPr>
      <w:r w:rsidRPr="00D93DF8">
        <w:rPr>
          <w:rFonts w:ascii="Times New Roman" w:hAnsi="Times New Roman"/>
          <w:b/>
          <w:sz w:val="24"/>
          <w:szCs w:val="24"/>
          <w:lang w:val="uk-UA"/>
        </w:rPr>
        <w:t>1. Формат імені файлу:</w:t>
      </w:r>
    </w:p>
    <w:p w:rsidR="00E76A71" w:rsidRPr="009B3AC3" w:rsidRDefault="00D93DF8" w:rsidP="00526232">
      <w:pPr>
        <w:ind w:left="142" w:firstLine="0"/>
        <w:rPr>
          <w:rFonts w:ascii="Times New Roman" w:hAnsi="Times New Roman"/>
          <w:sz w:val="24"/>
          <w:szCs w:val="24"/>
          <w:lang w:val="uk-UA"/>
        </w:rPr>
      </w:pPr>
      <w:r w:rsidRPr="00D93DF8">
        <w:rPr>
          <w:rFonts w:ascii="Times New Roman" w:hAnsi="Times New Roman"/>
          <w:b/>
          <w:sz w:val="24"/>
          <w:szCs w:val="24"/>
          <w:lang w:val="uk-UA"/>
        </w:rPr>
        <w:t>EEEEEEEE_TRD_15хх_YYYYMMDD_yyy.DBF</w:t>
      </w:r>
      <w:r w:rsidRPr="00D93DF8">
        <w:rPr>
          <w:rFonts w:ascii="Times New Roman" w:hAnsi="Times New Roman"/>
          <w:sz w:val="24"/>
          <w:szCs w:val="24"/>
          <w:lang w:val="uk-UA"/>
        </w:rPr>
        <w:t xml:space="preserve">, де </w:t>
      </w:r>
    </w:p>
    <w:p w:rsidR="00E76A71" w:rsidRPr="009B3AC3" w:rsidRDefault="00D93DF8" w:rsidP="00526232">
      <w:pPr>
        <w:ind w:left="142" w:firstLine="0"/>
        <w:rPr>
          <w:rFonts w:ascii="Times New Roman" w:hAnsi="Times New Roman"/>
          <w:sz w:val="24"/>
          <w:szCs w:val="24"/>
          <w:lang w:val="uk-UA"/>
        </w:rPr>
      </w:pPr>
      <w:r w:rsidRPr="00D93DF8">
        <w:rPr>
          <w:rFonts w:ascii="Times New Roman" w:hAnsi="Times New Roman"/>
          <w:b/>
          <w:sz w:val="24"/>
          <w:szCs w:val="24"/>
          <w:lang w:val="uk-UA"/>
        </w:rPr>
        <w:t>EEEEEEEE</w:t>
      </w:r>
      <w:r w:rsidRPr="00D93DF8">
        <w:rPr>
          <w:rFonts w:ascii="Times New Roman" w:hAnsi="Times New Roman"/>
          <w:sz w:val="24"/>
          <w:szCs w:val="24"/>
          <w:lang w:val="uk-UA"/>
        </w:rPr>
        <w:t xml:space="preserve"> — код за ЄДРПОУ брокера;</w:t>
      </w:r>
    </w:p>
    <w:p w:rsidR="00E76A71" w:rsidRPr="009B3AC3" w:rsidRDefault="00D93DF8" w:rsidP="00526232">
      <w:pPr>
        <w:ind w:left="142" w:firstLine="0"/>
        <w:rPr>
          <w:rFonts w:ascii="Times New Roman" w:hAnsi="Times New Roman"/>
          <w:b/>
          <w:sz w:val="24"/>
          <w:szCs w:val="24"/>
          <w:lang w:val="uk-UA"/>
        </w:rPr>
      </w:pPr>
      <w:r w:rsidRPr="00D93DF8">
        <w:rPr>
          <w:rFonts w:ascii="Times New Roman" w:hAnsi="Times New Roman"/>
          <w:b/>
          <w:sz w:val="24"/>
          <w:szCs w:val="24"/>
          <w:lang w:val="uk-UA"/>
        </w:rPr>
        <w:t xml:space="preserve">TRD – </w:t>
      </w:r>
      <w:r w:rsidRPr="00D93DF8">
        <w:rPr>
          <w:rFonts w:ascii="Times New Roman" w:hAnsi="Times New Roman"/>
          <w:sz w:val="24"/>
          <w:szCs w:val="24"/>
          <w:lang w:val="uk-UA"/>
        </w:rPr>
        <w:t>ознака файлу "Виписка про стан на клірингових рахунках/субрахунках учасника клірингу";</w:t>
      </w:r>
    </w:p>
    <w:p w:rsidR="00E76A71" w:rsidRPr="009B3AC3" w:rsidRDefault="00D93DF8" w:rsidP="00526232">
      <w:pPr>
        <w:ind w:left="142" w:firstLine="0"/>
        <w:rPr>
          <w:rFonts w:ascii="Times New Roman" w:hAnsi="Times New Roman"/>
          <w:sz w:val="24"/>
          <w:szCs w:val="24"/>
          <w:lang w:val="uk-UA"/>
        </w:rPr>
      </w:pPr>
      <w:r w:rsidRPr="00D93DF8">
        <w:rPr>
          <w:rFonts w:ascii="Times New Roman" w:hAnsi="Times New Roman"/>
          <w:b/>
          <w:sz w:val="24"/>
          <w:szCs w:val="24"/>
          <w:lang w:val="uk-UA"/>
        </w:rPr>
        <w:t>15xx</w:t>
      </w:r>
      <w:r w:rsidRPr="00D93DF8">
        <w:rPr>
          <w:rFonts w:ascii="Times New Roman" w:hAnsi="Times New Roman"/>
          <w:sz w:val="24"/>
          <w:szCs w:val="24"/>
          <w:lang w:val="uk-UA"/>
        </w:rPr>
        <w:t xml:space="preserve"> – код біржі згідно з Додатком 26;</w:t>
      </w:r>
    </w:p>
    <w:p w:rsidR="00E76A71" w:rsidRPr="009B3AC3" w:rsidRDefault="00D93DF8" w:rsidP="00526232">
      <w:pPr>
        <w:ind w:left="142" w:firstLine="0"/>
        <w:rPr>
          <w:rFonts w:ascii="Times New Roman" w:hAnsi="Times New Roman"/>
          <w:sz w:val="24"/>
          <w:szCs w:val="24"/>
          <w:lang w:val="uk-UA"/>
        </w:rPr>
      </w:pPr>
      <w:r w:rsidRPr="00D93DF8">
        <w:rPr>
          <w:rFonts w:ascii="Times New Roman" w:hAnsi="Times New Roman"/>
          <w:b/>
          <w:sz w:val="24"/>
          <w:szCs w:val="24"/>
          <w:lang w:val="uk-UA"/>
        </w:rPr>
        <w:t>YYYYMMDD</w:t>
      </w:r>
      <w:r w:rsidRPr="00D93DF8">
        <w:rPr>
          <w:rFonts w:ascii="Times New Roman" w:hAnsi="Times New Roman"/>
          <w:sz w:val="24"/>
          <w:szCs w:val="24"/>
          <w:lang w:val="uk-UA"/>
        </w:rPr>
        <w:t xml:space="preserve"> – дата поточного операційного дня Розрахункового центру;</w:t>
      </w:r>
    </w:p>
    <w:p w:rsidR="00E76A71" w:rsidRPr="009B3AC3" w:rsidRDefault="00D93DF8" w:rsidP="00526232">
      <w:pPr>
        <w:ind w:left="142" w:firstLine="0"/>
        <w:rPr>
          <w:rFonts w:ascii="Times New Roman" w:hAnsi="Times New Roman"/>
          <w:sz w:val="24"/>
          <w:szCs w:val="24"/>
          <w:lang w:val="uk-UA"/>
        </w:rPr>
      </w:pPr>
      <w:proofErr w:type="spellStart"/>
      <w:r w:rsidRPr="00D93DF8">
        <w:rPr>
          <w:rFonts w:ascii="Times New Roman" w:hAnsi="Times New Roman"/>
          <w:b/>
          <w:sz w:val="24"/>
          <w:szCs w:val="24"/>
          <w:lang w:val="uk-UA"/>
        </w:rPr>
        <w:t>yyy</w:t>
      </w:r>
      <w:proofErr w:type="spellEnd"/>
      <w:r w:rsidRPr="00D93DF8">
        <w:rPr>
          <w:rFonts w:ascii="Times New Roman" w:hAnsi="Times New Roman"/>
          <w:sz w:val="24"/>
          <w:szCs w:val="24"/>
          <w:lang w:val="uk-UA"/>
        </w:rPr>
        <w:t xml:space="preserve"> – номер звіту протягом операційного дня;</w:t>
      </w:r>
    </w:p>
    <w:p w:rsidR="00E76A71" w:rsidRPr="009B3AC3" w:rsidRDefault="00D93DF8" w:rsidP="00526232">
      <w:pPr>
        <w:ind w:left="142" w:firstLine="0"/>
        <w:rPr>
          <w:rFonts w:ascii="Times New Roman" w:hAnsi="Times New Roman"/>
          <w:sz w:val="24"/>
          <w:szCs w:val="24"/>
          <w:lang w:val="uk-UA"/>
        </w:rPr>
      </w:pPr>
      <w:r w:rsidRPr="00D93DF8">
        <w:rPr>
          <w:rFonts w:ascii="Times New Roman" w:hAnsi="Times New Roman"/>
          <w:b/>
          <w:sz w:val="24"/>
          <w:szCs w:val="24"/>
          <w:lang w:val="uk-UA"/>
        </w:rPr>
        <w:t>DBF</w:t>
      </w:r>
      <w:r w:rsidRPr="00D93DF8">
        <w:rPr>
          <w:rFonts w:ascii="Times New Roman" w:hAnsi="Times New Roman"/>
          <w:sz w:val="24"/>
          <w:szCs w:val="24"/>
          <w:lang w:val="uk-UA"/>
        </w:rPr>
        <w:t xml:space="preserve"> – ознака файлу у форматі </w:t>
      </w:r>
      <w:proofErr w:type="spellStart"/>
      <w:r w:rsidRPr="00D93DF8">
        <w:rPr>
          <w:rFonts w:ascii="Times New Roman" w:hAnsi="Times New Roman"/>
          <w:sz w:val="24"/>
          <w:szCs w:val="24"/>
          <w:lang w:val="uk-UA"/>
        </w:rPr>
        <w:t>dBASE</w:t>
      </w:r>
      <w:proofErr w:type="spellEnd"/>
      <w:r w:rsidRPr="00D93DF8">
        <w:rPr>
          <w:rFonts w:ascii="Times New Roman" w:hAnsi="Times New Roman"/>
          <w:sz w:val="24"/>
          <w:szCs w:val="24"/>
          <w:lang w:val="uk-UA"/>
        </w:rPr>
        <w:t>.</w:t>
      </w:r>
    </w:p>
    <w:p w:rsidR="00E76A71" w:rsidRPr="009B3AC3" w:rsidRDefault="00D93DF8" w:rsidP="00526232">
      <w:pPr>
        <w:ind w:left="142" w:firstLine="0"/>
        <w:rPr>
          <w:rFonts w:ascii="Times New Roman" w:hAnsi="Times New Roman"/>
          <w:sz w:val="24"/>
          <w:szCs w:val="24"/>
          <w:lang w:val="uk-UA"/>
        </w:rPr>
      </w:pPr>
      <w:r w:rsidRPr="00D93DF8">
        <w:rPr>
          <w:rFonts w:ascii="Times New Roman" w:hAnsi="Times New Roman"/>
          <w:sz w:val="24"/>
          <w:szCs w:val="24"/>
          <w:lang w:val="uk-UA"/>
        </w:rPr>
        <w:t xml:space="preserve">Файл містить дані у форматі </w:t>
      </w:r>
      <w:proofErr w:type="spellStart"/>
      <w:r w:rsidRPr="00D93DF8">
        <w:rPr>
          <w:rFonts w:ascii="Times New Roman" w:hAnsi="Times New Roman"/>
          <w:sz w:val="24"/>
          <w:szCs w:val="24"/>
          <w:lang w:val="uk-UA"/>
        </w:rPr>
        <w:t>dBASE</w:t>
      </w:r>
      <w:proofErr w:type="spellEnd"/>
      <w:r w:rsidRPr="00D93DF8">
        <w:rPr>
          <w:rFonts w:ascii="Times New Roman" w:hAnsi="Times New Roman"/>
          <w:sz w:val="24"/>
          <w:szCs w:val="24"/>
          <w:lang w:val="uk-UA"/>
        </w:rPr>
        <w:t xml:space="preserve"> III з використанням кодування Windows-1251 (</w:t>
      </w:r>
      <w:proofErr w:type="spellStart"/>
      <w:r w:rsidRPr="00D93DF8">
        <w:rPr>
          <w:rFonts w:ascii="Times New Roman" w:hAnsi="Times New Roman"/>
          <w:sz w:val="24"/>
          <w:szCs w:val="24"/>
          <w:lang w:val="uk-UA"/>
        </w:rPr>
        <w:t>Cyrillic</w:t>
      </w:r>
      <w:proofErr w:type="spellEnd"/>
      <w:r w:rsidRPr="00D93DF8">
        <w:rPr>
          <w:rFonts w:ascii="Times New Roman" w:hAnsi="Times New Roman"/>
          <w:sz w:val="24"/>
          <w:szCs w:val="24"/>
          <w:lang w:val="uk-UA"/>
        </w:rPr>
        <w:t>).</w:t>
      </w:r>
    </w:p>
    <w:p w:rsidR="00E76A71" w:rsidRPr="009B3AC3" w:rsidRDefault="00E76A71" w:rsidP="00E76A71">
      <w:pPr>
        <w:rPr>
          <w:rFonts w:ascii="Times New Roman" w:hAnsi="Times New Roman"/>
          <w:b/>
          <w:sz w:val="24"/>
          <w:szCs w:val="24"/>
          <w:lang w:val="uk-UA"/>
        </w:rPr>
      </w:pPr>
    </w:p>
    <w:p w:rsidR="00526232" w:rsidRPr="009B3AC3" w:rsidRDefault="00D93DF8" w:rsidP="00526232">
      <w:pPr>
        <w:ind w:firstLine="0"/>
        <w:rPr>
          <w:rFonts w:ascii="Times New Roman" w:hAnsi="Times New Roman"/>
          <w:b/>
          <w:sz w:val="24"/>
          <w:szCs w:val="24"/>
          <w:lang w:val="uk-UA"/>
        </w:rPr>
      </w:pPr>
      <w:r w:rsidRPr="00D93DF8">
        <w:rPr>
          <w:rFonts w:ascii="Times New Roman" w:hAnsi="Times New Roman"/>
          <w:b/>
          <w:sz w:val="24"/>
          <w:szCs w:val="24"/>
          <w:lang w:val="uk-UA"/>
        </w:rPr>
        <w:t xml:space="preserve">2.Формат запису файлу: </w:t>
      </w: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8352"/>
      </w:tblGrid>
      <w:tr w:rsidR="00526232" w:rsidRPr="009B3AC3" w:rsidTr="00DB4122">
        <w:tc>
          <w:tcPr>
            <w:tcW w:w="851" w:type="pct"/>
            <w:vAlign w:val="center"/>
          </w:tcPr>
          <w:p w:rsidR="004265C6" w:rsidRPr="009B3AC3" w:rsidRDefault="00D93DF8">
            <w:pPr>
              <w:spacing w:before="20" w:after="20"/>
              <w:ind w:firstLine="0"/>
              <w:jc w:val="center"/>
              <w:rPr>
                <w:rFonts w:ascii="Times New Roman" w:hAnsi="Times New Roman"/>
                <w:b/>
                <w:sz w:val="24"/>
                <w:szCs w:val="24"/>
                <w:lang w:val="uk-UA"/>
              </w:rPr>
            </w:pPr>
            <w:r w:rsidRPr="00D93DF8">
              <w:rPr>
                <w:rFonts w:ascii="Times New Roman" w:hAnsi="Times New Roman"/>
                <w:b/>
                <w:sz w:val="24"/>
                <w:szCs w:val="24"/>
                <w:lang w:val="uk-UA"/>
              </w:rPr>
              <w:t>Ім’я поля</w:t>
            </w:r>
          </w:p>
        </w:tc>
        <w:tc>
          <w:tcPr>
            <w:tcW w:w="4149" w:type="pct"/>
            <w:vAlign w:val="center"/>
          </w:tcPr>
          <w:p w:rsidR="00526232" w:rsidRPr="009B3AC3" w:rsidRDefault="00D93DF8" w:rsidP="00E76A71">
            <w:pPr>
              <w:spacing w:before="20" w:after="20"/>
              <w:jc w:val="center"/>
              <w:rPr>
                <w:rFonts w:ascii="Times New Roman" w:hAnsi="Times New Roman"/>
                <w:b/>
                <w:sz w:val="24"/>
                <w:szCs w:val="24"/>
                <w:lang w:val="uk-UA"/>
              </w:rPr>
            </w:pPr>
            <w:r w:rsidRPr="00D93DF8">
              <w:rPr>
                <w:rFonts w:ascii="Times New Roman" w:hAnsi="Times New Roman"/>
                <w:b/>
                <w:sz w:val="24"/>
                <w:szCs w:val="24"/>
                <w:lang w:val="uk-UA"/>
              </w:rPr>
              <w:t>Визначення поля</w:t>
            </w:r>
          </w:p>
        </w:tc>
      </w:tr>
      <w:tr w:rsidR="00526232" w:rsidRPr="009B3AC3" w:rsidTr="00DB4122">
        <w:tc>
          <w:tcPr>
            <w:tcW w:w="851"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UG_NUMB_T</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 xml:space="preserve">номер підсумкової проводки  NETTING у кліринговій системі </w:t>
            </w:r>
          </w:p>
        </w:tc>
      </w:tr>
      <w:tr w:rsidR="00526232" w:rsidRPr="009B3AC3" w:rsidTr="00DB4122">
        <w:tc>
          <w:tcPr>
            <w:tcW w:w="851"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UG_NUMB</w:t>
            </w:r>
          </w:p>
        </w:tc>
        <w:tc>
          <w:tcPr>
            <w:tcW w:w="4149"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номер біржового правочину щодо цінних паперів</w:t>
            </w:r>
          </w:p>
        </w:tc>
      </w:tr>
      <w:tr w:rsidR="00526232" w:rsidRPr="009B3AC3" w:rsidTr="00DB4122">
        <w:tc>
          <w:tcPr>
            <w:tcW w:w="851"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UG_DATE                 </w:t>
            </w:r>
          </w:p>
        </w:tc>
        <w:tc>
          <w:tcPr>
            <w:tcW w:w="4149" w:type="pct"/>
            <w:vAlign w:val="center"/>
          </w:tcPr>
          <w:p w:rsidR="004265C6" w:rsidRPr="009B3AC3" w:rsidRDefault="00D93DF8">
            <w:pPr>
              <w:spacing w:before="20" w:after="20"/>
              <w:ind w:firstLine="0"/>
              <w:rPr>
                <w:rFonts w:ascii="Times New Roman" w:hAnsi="Times New Roman"/>
                <w:lang w:val="uk-UA"/>
              </w:rPr>
            </w:pPr>
            <w:r w:rsidRPr="00D93DF8">
              <w:rPr>
                <w:rFonts w:ascii="Times New Roman" w:hAnsi="Times New Roman"/>
                <w:lang w:val="uk-UA"/>
              </w:rPr>
              <w:t>дата біржового правочину щодо цінних паперів</w:t>
            </w:r>
          </w:p>
        </w:tc>
      </w:tr>
      <w:tr w:rsidR="00526232" w:rsidRPr="009B3AC3" w:rsidTr="00DB4122">
        <w:tc>
          <w:tcPr>
            <w:tcW w:w="851"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S_CLIENT                 </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 xml:space="preserve">код клірингового рахунку/субрахунку (цінні папери) </w:t>
            </w:r>
            <w:r w:rsidRPr="00D93DF8">
              <w:rPr>
                <w:rFonts w:ascii="Times New Roman" w:hAnsi="Times New Roman"/>
                <w:b/>
                <w:lang w:val="uk-UA"/>
              </w:rPr>
              <w:t>BBBV0015xxRRRRRR</w:t>
            </w:r>
          </w:p>
          <w:p w:rsidR="004265C6" w:rsidRPr="009B3AC3" w:rsidRDefault="00D93DF8">
            <w:pPr>
              <w:ind w:firstLine="0"/>
              <w:rPr>
                <w:rFonts w:ascii="Times New Roman" w:hAnsi="Times New Roman"/>
                <w:lang w:val="uk-UA"/>
              </w:rPr>
            </w:pPr>
            <w:r w:rsidRPr="00D93DF8">
              <w:rPr>
                <w:rFonts w:ascii="Times New Roman" w:hAnsi="Times New Roman"/>
                <w:b/>
                <w:lang w:val="uk-UA"/>
              </w:rPr>
              <w:t>BBB</w:t>
            </w:r>
            <w:r w:rsidRPr="00D93DF8">
              <w:rPr>
                <w:rFonts w:ascii="Times New Roman" w:hAnsi="Times New Roman"/>
                <w:lang w:val="uk-UA"/>
              </w:rPr>
              <w:t xml:space="preserve"> – балансовий рахунок</w:t>
            </w:r>
          </w:p>
          <w:p w:rsidR="004265C6" w:rsidRPr="009B3AC3" w:rsidRDefault="00D93DF8">
            <w:pPr>
              <w:ind w:firstLine="0"/>
              <w:rPr>
                <w:rFonts w:ascii="Times New Roman" w:hAnsi="Times New Roman"/>
                <w:lang w:val="uk-UA"/>
              </w:rPr>
            </w:pPr>
            <w:r w:rsidRPr="00D93DF8">
              <w:rPr>
                <w:rFonts w:ascii="Times New Roman" w:hAnsi="Times New Roman"/>
                <w:b/>
                <w:lang w:val="uk-UA"/>
              </w:rPr>
              <w:t>V</w:t>
            </w:r>
            <w:r w:rsidRPr="00D93DF8">
              <w:rPr>
                <w:rFonts w:ascii="Times New Roman" w:hAnsi="Times New Roman"/>
                <w:lang w:val="uk-UA"/>
              </w:rPr>
              <w:t xml:space="preserve"> – ознака "вид власності" згідно з Додатком 11-колонка  "код приналежності"</w:t>
            </w:r>
          </w:p>
          <w:p w:rsidR="004265C6" w:rsidRPr="009B3AC3" w:rsidRDefault="00D93DF8">
            <w:pPr>
              <w:ind w:firstLine="0"/>
              <w:rPr>
                <w:rFonts w:ascii="Times New Roman" w:hAnsi="Times New Roman"/>
                <w:lang w:val="uk-UA"/>
              </w:rPr>
            </w:pPr>
            <w:r w:rsidRPr="00D93DF8">
              <w:rPr>
                <w:rFonts w:ascii="Times New Roman" w:hAnsi="Times New Roman"/>
                <w:b/>
                <w:lang w:val="uk-UA"/>
              </w:rPr>
              <w:t>0015xx</w:t>
            </w:r>
            <w:r w:rsidRPr="00D93DF8">
              <w:rPr>
                <w:rFonts w:ascii="Times New Roman" w:hAnsi="Times New Roman"/>
                <w:lang w:val="uk-UA"/>
              </w:rPr>
              <w:t xml:space="preserve"> – код біржі згідно з Додатком 26;</w:t>
            </w:r>
          </w:p>
          <w:p w:rsidR="004265C6" w:rsidRPr="009B3AC3" w:rsidRDefault="00D93DF8">
            <w:pPr>
              <w:ind w:firstLine="0"/>
              <w:rPr>
                <w:rFonts w:ascii="Times New Roman" w:hAnsi="Times New Roman"/>
                <w:lang w:val="uk-UA"/>
              </w:rPr>
            </w:pPr>
            <w:r w:rsidRPr="00D93DF8">
              <w:rPr>
                <w:rFonts w:ascii="Times New Roman" w:hAnsi="Times New Roman"/>
                <w:b/>
                <w:lang w:val="uk-UA"/>
              </w:rPr>
              <w:t>RRRRRR</w:t>
            </w:r>
            <w:r w:rsidRPr="00D93DF8">
              <w:rPr>
                <w:rFonts w:ascii="Times New Roman" w:hAnsi="Times New Roman"/>
                <w:lang w:val="uk-UA"/>
              </w:rPr>
              <w:t xml:space="preserve"> – номер клірингового рахунку/субрахунку</w:t>
            </w:r>
          </w:p>
        </w:tc>
      </w:tr>
      <w:tr w:rsidR="00526232" w:rsidRPr="009B3AC3" w:rsidTr="00DB4122">
        <w:tc>
          <w:tcPr>
            <w:tcW w:w="851" w:type="pct"/>
            <w:vAlign w:val="center"/>
          </w:tcPr>
          <w:p w:rsidR="004265C6" w:rsidRPr="009B3AC3" w:rsidRDefault="00D93DF8">
            <w:pPr>
              <w:spacing w:before="20" w:after="20"/>
              <w:ind w:firstLine="0"/>
              <w:rPr>
                <w:rFonts w:ascii="Times New Roman" w:hAnsi="Times New Roman"/>
                <w:sz w:val="24"/>
                <w:szCs w:val="24"/>
                <w:lang w:val="uk-UA"/>
              </w:rPr>
            </w:pPr>
            <w:r w:rsidRPr="00D93DF8">
              <w:rPr>
                <w:rFonts w:ascii="Times New Roman" w:hAnsi="Times New Roman"/>
                <w:sz w:val="24"/>
                <w:szCs w:val="24"/>
                <w:lang w:val="uk-UA"/>
              </w:rPr>
              <w:t xml:space="preserve">PAPERS_ID              </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код ISIN цінного паперу</w:t>
            </w:r>
          </w:p>
        </w:tc>
      </w:tr>
      <w:tr w:rsidR="00526232" w:rsidRPr="009B3AC3" w:rsidTr="00DB4122">
        <w:tc>
          <w:tcPr>
            <w:tcW w:w="851"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PAP_COUNT</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кількість інструменту (шт.)</w:t>
            </w:r>
          </w:p>
        </w:tc>
      </w:tr>
      <w:tr w:rsidR="00526232" w:rsidRPr="009B3AC3" w:rsidTr="00DB4122">
        <w:tc>
          <w:tcPr>
            <w:tcW w:w="851"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S_MONEY</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 xml:space="preserve">код клірингового рахунку/субрахунку  (кошти) </w:t>
            </w:r>
            <w:r w:rsidRPr="00D93DF8">
              <w:rPr>
                <w:rFonts w:ascii="Times New Roman" w:hAnsi="Times New Roman"/>
                <w:b/>
                <w:lang w:val="uk-UA"/>
              </w:rPr>
              <w:t>BBBV0015xxRRRRRR</w:t>
            </w:r>
          </w:p>
          <w:p w:rsidR="00624870" w:rsidRPr="009B3AC3" w:rsidRDefault="00D93DF8" w:rsidP="00624870">
            <w:pPr>
              <w:ind w:firstLine="0"/>
              <w:rPr>
                <w:rFonts w:ascii="Times New Roman" w:hAnsi="Times New Roman"/>
                <w:lang w:val="uk-UA"/>
              </w:rPr>
            </w:pPr>
            <w:r w:rsidRPr="00D93DF8">
              <w:rPr>
                <w:rFonts w:ascii="Times New Roman" w:hAnsi="Times New Roman"/>
                <w:b/>
                <w:lang w:val="uk-UA"/>
              </w:rPr>
              <w:t>BBB</w:t>
            </w:r>
            <w:r w:rsidRPr="00D93DF8">
              <w:rPr>
                <w:rFonts w:ascii="Times New Roman" w:hAnsi="Times New Roman"/>
                <w:lang w:val="uk-UA"/>
              </w:rPr>
              <w:t xml:space="preserve"> – балансовий рахунок</w:t>
            </w:r>
          </w:p>
          <w:p w:rsidR="00624870" w:rsidRPr="009B3AC3" w:rsidRDefault="00D93DF8" w:rsidP="00624870">
            <w:pPr>
              <w:ind w:firstLine="0"/>
              <w:rPr>
                <w:rFonts w:ascii="Times New Roman" w:hAnsi="Times New Roman"/>
                <w:lang w:val="uk-UA"/>
              </w:rPr>
            </w:pPr>
            <w:r w:rsidRPr="00D93DF8">
              <w:rPr>
                <w:rFonts w:ascii="Times New Roman" w:hAnsi="Times New Roman"/>
                <w:b/>
                <w:lang w:val="uk-UA"/>
              </w:rPr>
              <w:t>V</w:t>
            </w:r>
            <w:r w:rsidRPr="00D93DF8">
              <w:rPr>
                <w:rFonts w:ascii="Times New Roman" w:hAnsi="Times New Roman"/>
                <w:lang w:val="uk-UA"/>
              </w:rPr>
              <w:t xml:space="preserve"> – ознака "вид власності" згідно з Додатком 11-колонка  "код приналежності"</w:t>
            </w:r>
          </w:p>
          <w:p w:rsidR="00624870" w:rsidRPr="009B3AC3" w:rsidRDefault="00D93DF8" w:rsidP="00624870">
            <w:pPr>
              <w:ind w:firstLine="0"/>
              <w:rPr>
                <w:rFonts w:ascii="Times New Roman" w:hAnsi="Times New Roman"/>
                <w:lang w:val="uk-UA"/>
              </w:rPr>
            </w:pPr>
            <w:r w:rsidRPr="00D93DF8">
              <w:rPr>
                <w:rFonts w:ascii="Times New Roman" w:hAnsi="Times New Roman"/>
                <w:b/>
                <w:lang w:val="uk-UA"/>
              </w:rPr>
              <w:t>0015xx</w:t>
            </w:r>
            <w:r w:rsidRPr="00D93DF8">
              <w:rPr>
                <w:rFonts w:ascii="Times New Roman" w:hAnsi="Times New Roman"/>
                <w:lang w:val="uk-UA"/>
              </w:rPr>
              <w:t xml:space="preserve"> – код біржі згідно з Додатком 26;</w:t>
            </w:r>
          </w:p>
          <w:p w:rsidR="004265C6" w:rsidRPr="009B3AC3" w:rsidRDefault="00D93DF8" w:rsidP="00624870">
            <w:pPr>
              <w:ind w:firstLine="0"/>
              <w:rPr>
                <w:rFonts w:ascii="Times New Roman" w:hAnsi="Times New Roman"/>
                <w:lang w:val="uk-UA"/>
              </w:rPr>
            </w:pPr>
            <w:r w:rsidRPr="00D93DF8">
              <w:rPr>
                <w:rFonts w:ascii="Times New Roman" w:hAnsi="Times New Roman"/>
                <w:b/>
                <w:lang w:val="uk-UA"/>
              </w:rPr>
              <w:t>RRRRRR</w:t>
            </w:r>
            <w:r w:rsidRPr="00D93DF8">
              <w:rPr>
                <w:rFonts w:ascii="Times New Roman" w:hAnsi="Times New Roman"/>
                <w:lang w:val="uk-UA"/>
              </w:rPr>
              <w:t xml:space="preserve"> – номер клірингового рахунку/субрахунку</w:t>
            </w:r>
          </w:p>
        </w:tc>
      </w:tr>
      <w:tr w:rsidR="00526232" w:rsidRPr="009B3AC3" w:rsidTr="00DB4122">
        <w:tc>
          <w:tcPr>
            <w:tcW w:w="851"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 xml:space="preserve">MONEY_ID   </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код інструменту "грошові кошті", приймає значення "UAH000000000"</w:t>
            </w:r>
          </w:p>
        </w:tc>
      </w:tr>
      <w:tr w:rsidR="00526232" w:rsidRPr="009B3AC3" w:rsidTr="00DB4122">
        <w:tc>
          <w:tcPr>
            <w:tcW w:w="851"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SUM_TOTAL</w:t>
            </w:r>
          </w:p>
        </w:tc>
        <w:tc>
          <w:tcPr>
            <w:tcW w:w="4149" w:type="pct"/>
            <w:vAlign w:val="center"/>
          </w:tcPr>
          <w:p w:rsidR="004265C6" w:rsidRPr="009B3AC3" w:rsidRDefault="00D93DF8">
            <w:pPr>
              <w:keepNext/>
              <w:ind w:firstLine="0"/>
              <w:outlineLvl w:val="2"/>
              <w:rPr>
                <w:rFonts w:ascii="Times New Roman" w:hAnsi="Times New Roman"/>
                <w:lang w:val="uk-UA"/>
              </w:rPr>
            </w:pPr>
            <w:r w:rsidRPr="00D93DF8">
              <w:rPr>
                <w:rFonts w:ascii="Times New Roman" w:hAnsi="Times New Roman"/>
                <w:lang w:val="uk-UA"/>
              </w:rPr>
              <w:t>сума коштів (грн.)</w:t>
            </w:r>
          </w:p>
        </w:tc>
      </w:tr>
      <w:tr w:rsidR="00526232" w:rsidRPr="009B3AC3" w:rsidTr="00DB4122">
        <w:tc>
          <w:tcPr>
            <w:tcW w:w="851"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 xml:space="preserve">S_V_BILL  </w:t>
            </w:r>
          </w:p>
        </w:tc>
        <w:tc>
          <w:tcPr>
            <w:tcW w:w="4149" w:type="pct"/>
            <w:vAlign w:val="center"/>
          </w:tcPr>
          <w:p w:rsidR="004265C6" w:rsidRPr="009B3AC3" w:rsidRDefault="00D93DF8" w:rsidP="00624870">
            <w:pPr>
              <w:spacing w:before="20" w:after="20"/>
              <w:ind w:firstLine="0"/>
              <w:rPr>
                <w:rFonts w:ascii="Times New Roman" w:hAnsi="Times New Roman"/>
                <w:lang w:val="uk-UA"/>
              </w:rPr>
            </w:pPr>
            <w:r w:rsidRPr="00D93DF8">
              <w:rPr>
                <w:rFonts w:ascii="Times New Roman" w:hAnsi="Times New Roman"/>
                <w:lang w:val="uk-UA"/>
              </w:rPr>
              <w:t xml:space="preserve">ідентифікатор депонента - частина номеру рахунку в цінних паперах, відкритого в депозитарній установі – клієнта Центрального депозитарію) </w:t>
            </w:r>
          </w:p>
        </w:tc>
      </w:tr>
      <w:tr w:rsidR="00526232" w:rsidRPr="009B3AC3" w:rsidTr="00DB4122">
        <w:tc>
          <w:tcPr>
            <w:tcW w:w="851" w:type="pct"/>
            <w:vAlign w:val="center"/>
          </w:tcPr>
          <w:p w:rsidR="004265C6" w:rsidRPr="009B3AC3" w:rsidRDefault="00D93DF8">
            <w:pPr>
              <w:keepNext/>
              <w:spacing w:before="20" w:after="20"/>
              <w:ind w:firstLine="0"/>
              <w:outlineLvl w:val="2"/>
              <w:rPr>
                <w:rFonts w:ascii="Times New Roman" w:hAnsi="Times New Roman"/>
                <w:sz w:val="24"/>
                <w:szCs w:val="24"/>
                <w:lang w:val="uk-UA"/>
              </w:rPr>
            </w:pPr>
            <w:r w:rsidRPr="00D93DF8">
              <w:rPr>
                <w:rFonts w:ascii="Times New Roman" w:hAnsi="Times New Roman"/>
                <w:sz w:val="24"/>
                <w:szCs w:val="24"/>
                <w:lang w:val="uk-UA"/>
              </w:rPr>
              <w:t xml:space="preserve">S_V_KIND  </w:t>
            </w:r>
          </w:p>
        </w:tc>
        <w:tc>
          <w:tcPr>
            <w:tcW w:w="4149" w:type="pct"/>
            <w:vAlign w:val="center"/>
          </w:tcPr>
          <w:p w:rsidR="004265C6" w:rsidRPr="009B3AC3" w:rsidRDefault="00D93DF8">
            <w:pPr>
              <w:ind w:firstLine="0"/>
              <w:rPr>
                <w:rFonts w:ascii="Times New Roman" w:hAnsi="Times New Roman"/>
                <w:lang w:val="uk-UA"/>
              </w:rPr>
            </w:pPr>
            <w:r w:rsidRPr="00D93DF8">
              <w:rPr>
                <w:rFonts w:ascii="Times New Roman" w:hAnsi="Times New Roman"/>
                <w:lang w:val="uk-UA"/>
              </w:rPr>
              <w:t>тип угоди - немає значення або приймає значення:</w:t>
            </w:r>
          </w:p>
          <w:p w:rsidR="004265C6" w:rsidRPr="009B3AC3" w:rsidRDefault="00D93DF8">
            <w:pPr>
              <w:tabs>
                <w:tab w:val="left" w:pos="447"/>
              </w:tabs>
              <w:spacing w:before="20" w:after="20"/>
              <w:ind w:firstLine="0"/>
              <w:rPr>
                <w:rFonts w:ascii="Times New Roman" w:hAnsi="Times New Roman"/>
                <w:lang w:val="uk-UA"/>
              </w:rPr>
            </w:pPr>
            <w:r w:rsidRPr="00D93DF8">
              <w:rPr>
                <w:rFonts w:ascii="Times New Roman" w:hAnsi="Times New Roman"/>
                <w:lang w:val="uk-UA"/>
              </w:rPr>
              <w:t xml:space="preserve">R - договір РЕПО </w:t>
            </w:r>
          </w:p>
          <w:p w:rsidR="004265C6" w:rsidRPr="009B3AC3" w:rsidRDefault="00D93DF8">
            <w:pPr>
              <w:tabs>
                <w:tab w:val="left" w:pos="447"/>
              </w:tabs>
              <w:spacing w:before="20" w:after="20"/>
              <w:ind w:firstLine="0"/>
              <w:rPr>
                <w:rFonts w:ascii="Times New Roman" w:hAnsi="Times New Roman"/>
                <w:lang w:val="uk-UA"/>
              </w:rPr>
            </w:pPr>
            <w:r w:rsidRPr="00D93DF8">
              <w:rPr>
                <w:rFonts w:ascii="Times New Roman" w:hAnsi="Times New Roman"/>
                <w:lang w:val="uk-UA"/>
              </w:rPr>
              <w:t xml:space="preserve">S - договір щодо продажу цінних паперів за рішенням суду </w:t>
            </w:r>
          </w:p>
          <w:p w:rsidR="004265C6" w:rsidRPr="009B3AC3" w:rsidRDefault="00D93DF8" w:rsidP="00624870">
            <w:pPr>
              <w:tabs>
                <w:tab w:val="left" w:pos="447"/>
              </w:tabs>
              <w:spacing w:before="20" w:after="20"/>
              <w:ind w:firstLine="0"/>
              <w:rPr>
                <w:rFonts w:ascii="Times New Roman" w:hAnsi="Times New Roman"/>
                <w:lang w:val="uk-UA"/>
              </w:rPr>
            </w:pPr>
            <w:r w:rsidRPr="00D93DF8">
              <w:rPr>
                <w:rFonts w:ascii="Times New Roman" w:hAnsi="Times New Roman"/>
                <w:lang w:val="uk-UA"/>
              </w:rPr>
              <w:t>Е - договір викупу емітентом цінних паперів власного випуску</w:t>
            </w:r>
          </w:p>
        </w:tc>
      </w:tr>
    </w:tbl>
    <w:p w:rsidR="00DB4122" w:rsidRPr="009B3AC3" w:rsidRDefault="00DB4122" w:rsidP="00E76A71">
      <w:pPr>
        <w:ind w:firstLine="0"/>
        <w:jc w:val="right"/>
        <w:rPr>
          <w:rFonts w:ascii="Times New Roman" w:hAnsi="Times New Roman"/>
          <w:sz w:val="24"/>
          <w:szCs w:val="24"/>
          <w:lang w:val="uk-UA"/>
        </w:rPr>
      </w:pPr>
    </w:p>
    <w:p w:rsidR="004265C6" w:rsidRPr="009B3AC3" w:rsidRDefault="00D93DF8">
      <w:pPr>
        <w:ind w:firstLine="0"/>
        <w:jc w:val="right"/>
        <w:rPr>
          <w:rFonts w:ascii="Times New Roman" w:hAnsi="Times New Roman"/>
          <w:sz w:val="24"/>
          <w:szCs w:val="24"/>
          <w:lang w:val="uk-UA"/>
        </w:rPr>
      </w:pPr>
      <w:r w:rsidRPr="00D93DF8">
        <w:rPr>
          <w:rFonts w:ascii="Times New Roman" w:hAnsi="Times New Roman"/>
          <w:sz w:val="24"/>
          <w:szCs w:val="24"/>
          <w:lang w:val="uk-UA"/>
        </w:rPr>
        <w:br w:type="page"/>
      </w:r>
      <w:r w:rsidRPr="00D93DF8">
        <w:rPr>
          <w:rFonts w:ascii="Times New Roman" w:hAnsi="Times New Roman"/>
          <w:sz w:val="24"/>
          <w:szCs w:val="24"/>
          <w:lang w:val="uk-UA"/>
        </w:rPr>
        <w:lastRenderedPageBreak/>
        <w:t>Додаток 26</w:t>
      </w:r>
    </w:p>
    <w:p w:rsidR="00E76A71" w:rsidRPr="009B3AC3" w:rsidRDefault="00E76A71" w:rsidP="00E76A71">
      <w:pPr>
        <w:shd w:val="clear" w:color="auto" w:fill="FFFFFF"/>
        <w:jc w:val="right"/>
        <w:outlineLvl w:val="0"/>
        <w:rPr>
          <w:rFonts w:ascii="Times New Roman" w:hAnsi="Times New Roman"/>
          <w:bCs/>
          <w:spacing w:val="-3"/>
          <w:lang w:val="uk-UA"/>
        </w:rPr>
      </w:pPr>
    </w:p>
    <w:p w:rsidR="00E76A71" w:rsidRPr="009B3AC3" w:rsidRDefault="00D93DF8" w:rsidP="00E76A71">
      <w:pPr>
        <w:jc w:val="center"/>
        <w:rPr>
          <w:rFonts w:ascii="Times New Roman" w:hAnsi="Times New Roman"/>
          <w:b/>
          <w:sz w:val="24"/>
          <w:szCs w:val="24"/>
          <w:lang w:val="uk-UA"/>
        </w:rPr>
      </w:pPr>
      <w:r w:rsidRPr="00D93DF8">
        <w:rPr>
          <w:rFonts w:ascii="Times New Roman" w:hAnsi="Times New Roman"/>
          <w:b/>
          <w:sz w:val="24"/>
          <w:szCs w:val="24"/>
          <w:lang w:val="uk-UA"/>
        </w:rPr>
        <w:t>Довідник "Коди фондових бірж у кліринговій системі Розрахункового центру"</w:t>
      </w:r>
    </w:p>
    <w:p w:rsidR="00E76A71" w:rsidRPr="009B3AC3" w:rsidRDefault="00E76A71" w:rsidP="00E76A71">
      <w:pPr>
        <w:rPr>
          <w:rFonts w:ascii="Times New Roman" w:hAnsi="Times New Roman"/>
          <w:b/>
          <w:sz w:val="24"/>
          <w:szCs w:val="24"/>
          <w:lang w:val="uk-UA"/>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843"/>
      </w:tblGrid>
      <w:tr w:rsidR="00E76A71" w:rsidRPr="009B3AC3" w:rsidTr="00886C60">
        <w:trPr>
          <w:trHeight w:val="454"/>
        </w:trPr>
        <w:tc>
          <w:tcPr>
            <w:tcW w:w="851" w:type="dxa"/>
            <w:vAlign w:val="center"/>
          </w:tcPr>
          <w:p w:rsidR="00E76A71" w:rsidRPr="009B3AC3"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b/>
                <w:sz w:val="24"/>
                <w:szCs w:val="24"/>
                <w:lang w:val="uk-UA"/>
              </w:rPr>
            </w:pPr>
            <w:r w:rsidRPr="00D93DF8">
              <w:rPr>
                <w:rFonts w:ascii="Times New Roman" w:eastAsia="Times NR Cyr MT" w:hAnsi="Times New Roman"/>
                <w:b/>
                <w:sz w:val="24"/>
                <w:szCs w:val="24"/>
                <w:lang w:val="uk-UA"/>
              </w:rPr>
              <w:t>№</w:t>
            </w:r>
          </w:p>
        </w:tc>
        <w:tc>
          <w:tcPr>
            <w:tcW w:w="6946" w:type="dxa"/>
            <w:vAlign w:val="center"/>
          </w:tcPr>
          <w:p w:rsidR="00E76A71" w:rsidRPr="009B3AC3" w:rsidRDefault="00D93DF8" w:rsidP="00E76A71">
            <w:pPr>
              <w:widowControl w:val="0"/>
              <w:tabs>
                <w:tab w:val="left" w:pos="4962"/>
              </w:tabs>
              <w:spacing w:line="320" w:lineRule="atLeast"/>
              <w:jc w:val="center"/>
              <w:rPr>
                <w:rFonts w:ascii="Times New Roman" w:eastAsia="Times NR Cyr MT" w:hAnsi="Times New Roman"/>
                <w:b/>
                <w:sz w:val="24"/>
                <w:szCs w:val="24"/>
                <w:lang w:val="uk-UA"/>
              </w:rPr>
            </w:pPr>
            <w:r w:rsidRPr="00D93DF8">
              <w:rPr>
                <w:rFonts w:ascii="Times New Roman" w:eastAsia="Times NR Cyr MT" w:hAnsi="Times New Roman"/>
                <w:b/>
                <w:sz w:val="24"/>
                <w:szCs w:val="24"/>
                <w:lang w:val="uk-UA"/>
              </w:rPr>
              <w:t>Найменування фондової біржі</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b/>
                <w:sz w:val="24"/>
                <w:szCs w:val="24"/>
                <w:lang w:val="uk-UA"/>
              </w:rPr>
            </w:pPr>
            <w:r w:rsidRPr="00D93DF8">
              <w:rPr>
                <w:rFonts w:ascii="Times New Roman" w:eastAsia="Times NR Cyr MT" w:hAnsi="Times New Roman"/>
                <w:b/>
                <w:sz w:val="24"/>
                <w:szCs w:val="24"/>
                <w:lang w:val="uk-UA"/>
              </w:rPr>
              <w:t>Код</w:t>
            </w:r>
          </w:p>
        </w:tc>
      </w:tr>
      <w:tr w:rsidR="00E76A71" w:rsidRPr="009B3AC3" w:rsidTr="00886C60">
        <w:trPr>
          <w:trHeight w:val="454"/>
        </w:trPr>
        <w:tc>
          <w:tcPr>
            <w:tcW w:w="851" w:type="dxa"/>
            <w:vAlign w:val="center"/>
          </w:tcPr>
          <w:p w:rsidR="00E76A71" w:rsidRPr="009B3AC3"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1</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ПАТ "Фондова біржа ПФТС" (ПФТС)</w:t>
            </w:r>
          </w:p>
        </w:tc>
        <w:tc>
          <w:tcPr>
            <w:tcW w:w="1843" w:type="dxa"/>
            <w:vAlign w:val="center"/>
          </w:tcPr>
          <w:p w:rsidR="00E76A71" w:rsidRPr="009B3AC3" w:rsidRDefault="00D93DF8" w:rsidP="00E76A71">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1501</w:t>
            </w:r>
          </w:p>
        </w:tc>
      </w:tr>
      <w:tr w:rsidR="00E76A71" w:rsidRPr="009B3AC3" w:rsidTr="00886C60">
        <w:trPr>
          <w:trHeight w:val="454"/>
        </w:trPr>
        <w:tc>
          <w:tcPr>
            <w:tcW w:w="851" w:type="dxa"/>
            <w:vAlign w:val="center"/>
          </w:tcPr>
          <w:p w:rsidR="004265C6" w:rsidRPr="009B3AC3"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2</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ПрАТ "Українська фондова біржа" (УФБ)</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1502</w:t>
            </w:r>
          </w:p>
        </w:tc>
      </w:tr>
      <w:tr w:rsidR="00E76A71" w:rsidRPr="009B3AC3" w:rsidTr="00886C60">
        <w:trPr>
          <w:trHeight w:val="454"/>
        </w:trPr>
        <w:tc>
          <w:tcPr>
            <w:tcW w:w="851" w:type="dxa"/>
            <w:vAlign w:val="center"/>
          </w:tcPr>
          <w:p w:rsidR="004265C6" w:rsidRPr="009B3AC3"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3</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ПАТ "Київська міжнародна фондова біржа" (КМФБ)</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1503</w:t>
            </w:r>
          </w:p>
        </w:tc>
      </w:tr>
      <w:tr w:rsidR="00E76A71" w:rsidRPr="009B3AC3" w:rsidTr="00886C60">
        <w:trPr>
          <w:trHeight w:val="454"/>
        </w:trPr>
        <w:tc>
          <w:tcPr>
            <w:tcW w:w="851" w:type="dxa"/>
            <w:vAlign w:val="center"/>
          </w:tcPr>
          <w:p w:rsidR="00E76A71" w:rsidRPr="009B3AC3" w:rsidRDefault="00D93DF8" w:rsidP="00E76A71">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4</w:t>
            </w:r>
          </w:p>
        </w:tc>
        <w:tc>
          <w:tcPr>
            <w:tcW w:w="6946" w:type="dxa"/>
            <w:vAlign w:val="center"/>
          </w:tcPr>
          <w:p w:rsidR="00E76A71" w:rsidRPr="009B3AC3" w:rsidRDefault="00D93DF8" w:rsidP="00E76A71">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ПрАТ "Українська міжбанківська валютна біржа" (УМВБ)</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1504</w:t>
            </w:r>
          </w:p>
        </w:tc>
      </w:tr>
      <w:tr w:rsidR="00E76A71" w:rsidRPr="009B3AC3" w:rsidTr="00886C60">
        <w:trPr>
          <w:trHeight w:val="454"/>
        </w:trPr>
        <w:tc>
          <w:tcPr>
            <w:tcW w:w="851" w:type="dxa"/>
            <w:vAlign w:val="center"/>
          </w:tcPr>
          <w:p w:rsidR="004265C6" w:rsidRPr="009B3AC3"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5</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ПрАТ "Придніпровська фондова біржа" (ПФБ)</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1505</w:t>
            </w:r>
          </w:p>
        </w:tc>
      </w:tr>
      <w:tr w:rsidR="00E76A71" w:rsidRPr="009B3AC3" w:rsidTr="00886C60">
        <w:trPr>
          <w:trHeight w:val="454"/>
        </w:trPr>
        <w:tc>
          <w:tcPr>
            <w:tcW w:w="851" w:type="dxa"/>
            <w:vAlign w:val="center"/>
          </w:tcPr>
          <w:p w:rsidR="004265C6" w:rsidRPr="009B3AC3"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6</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ПрАТ "Фондова біржа "</w:t>
            </w:r>
            <w:proofErr w:type="spellStart"/>
            <w:r w:rsidRPr="00D93DF8">
              <w:rPr>
                <w:rFonts w:ascii="Times New Roman" w:eastAsia="Times NR Cyr MT" w:hAnsi="Times New Roman"/>
                <w:sz w:val="24"/>
                <w:szCs w:val="24"/>
                <w:lang w:val="uk-UA"/>
              </w:rPr>
              <w:t>Іннекс</w:t>
            </w:r>
            <w:proofErr w:type="spellEnd"/>
            <w:r w:rsidRPr="00D93DF8">
              <w:rPr>
                <w:rFonts w:ascii="Times New Roman" w:eastAsia="Times NR Cyr MT" w:hAnsi="Times New Roman"/>
                <w:sz w:val="24"/>
                <w:szCs w:val="24"/>
                <w:lang w:val="uk-UA"/>
              </w:rPr>
              <w:t>" (</w:t>
            </w:r>
            <w:proofErr w:type="spellStart"/>
            <w:r w:rsidRPr="00D93DF8">
              <w:rPr>
                <w:rFonts w:ascii="Times New Roman" w:eastAsia="Times NR Cyr MT" w:hAnsi="Times New Roman"/>
                <w:sz w:val="24"/>
                <w:szCs w:val="24"/>
                <w:lang w:val="uk-UA"/>
              </w:rPr>
              <w:t>Іннекс</w:t>
            </w:r>
            <w:proofErr w:type="spellEnd"/>
            <w:r w:rsidRPr="00D93DF8">
              <w:rPr>
                <w:rFonts w:ascii="Times New Roman" w:eastAsia="Times NR Cyr MT" w:hAnsi="Times New Roman"/>
                <w:sz w:val="24"/>
                <w:szCs w:val="24"/>
                <w:lang w:val="uk-UA"/>
              </w:rPr>
              <w:t>)</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1506</w:t>
            </w:r>
          </w:p>
        </w:tc>
      </w:tr>
      <w:tr w:rsidR="00E76A71" w:rsidRPr="009B3AC3" w:rsidTr="00886C60">
        <w:trPr>
          <w:trHeight w:val="454"/>
        </w:trPr>
        <w:tc>
          <w:tcPr>
            <w:tcW w:w="851" w:type="dxa"/>
            <w:vAlign w:val="center"/>
          </w:tcPr>
          <w:p w:rsidR="004265C6" w:rsidRPr="009B3AC3"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7</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ПрАТ "Українська міжнародна фондова біржа" (УМФБ)</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1507</w:t>
            </w:r>
          </w:p>
        </w:tc>
      </w:tr>
      <w:tr w:rsidR="00E76A71" w:rsidRPr="009B3AC3" w:rsidTr="00886C60">
        <w:trPr>
          <w:trHeight w:val="454"/>
        </w:trPr>
        <w:tc>
          <w:tcPr>
            <w:tcW w:w="851" w:type="dxa"/>
            <w:vAlign w:val="center"/>
          </w:tcPr>
          <w:p w:rsidR="004265C6" w:rsidRPr="009B3AC3" w:rsidRDefault="00D93DF8">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8</w:t>
            </w:r>
          </w:p>
        </w:tc>
        <w:tc>
          <w:tcPr>
            <w:tcW w:w="6946" w:type="dxa"/>
            <w:vAlign w:val="center"/>
          </w:tcPr>
          <w:p w:rsidR="004265C6" w:rsidRPr="009B3AC3" w:rsidRDefault="00D93DF8">
            <w:pPr>
              <w:widowControl w:val="0"/>
              <w:tabs>
                <w:tab w:val="left" w:pos="4962"/>
              </w:tabs>
              <w:spacing w:line="320" w:lineRule="atLeast"/>
              <w:ind w:firstLine="210"/>
              <w:jc w:val="left"/>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ПАТ "Фондова біржа Перспектива" (Перспектива)</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1509</w:t>
            </w:r>
          </w:p>
        </w:tc>
      </w:tr>
      <w:tr w:rsidR="00E76A71" w:rsidRPr="009B3AC3" w:rsidTr="00886C60">
        <w:trPr>
          <w:trHeight w:val="454"/>
        </w:trPr>
        <w:tc>
          <w:tcPr>
            <w:tcW w:w="851" w:type="dxa"/>
            <w:vAlign w:val="center"/>
          </w:tcPr>
          <w:p w:rsidR="004265C6" w:rsidRPr="009B3AC3" w:rsidRDefault="002F609F">
            <w:pPr>
              <w:widowControl w:val="0"/>
              <w:tabs>
                <w:tab w:val="left" w:pos="318"/>
                <w:tab w:val="left" w:pos="885"/>
                <w:tab w:val="left" w:pos="1027"/>
                <w:tab w:val="left" w:pos="4962"/>
              </w:tabs>
              <w:spacing w:line="320" w:lineRule="atLeast"/>
              <w:ind w:left="-28" w:right="176" w:firstLine="0"/>
              <w:jc w:val="center"/>
              <w:rPr>
                <w:rFonts w:ascii="Times New Roman" w:eastAsia="Times NR Cyr MT" w:hAnsi="Times New Roman"/>
                <w:sz w:val="24"/>
                <w:szCs w:val="24"/>
                <w:lang w:val="uk-UA"/>
              </w:rPr>
            </w:pPr>
            <w:r>
              <w:rPr>
                <w:rFonts w:ascii="Times New Roman" w:eastAsia="Times NR Cyr MT" w:hAnsi="Times New Roman"/>
                <w:sz w:val="24"/>
                <w:szCs w:val="24"/>
                <w:lang w:val="uk-UA"/>
              </w:rPr>
              <w:t>9</w:t>
            </w:r>
          </w:p>
        </w:tc>
        <w:tc>
          <w:tcPr>
            <w:tcW w:w="6946" w:type="dxa"/>
            <w:vAlign w:val="center"/>
          </w:tcPr>
          <w:p w:rsidR="004265C6" w:rsidRPr="009B3AC3" w:rsidRDefault="00D93DF8">
            <w:pPr>
              <w:widowControl w:val="0"/>
              <w:tabs>
                <w:tab w:val="left" w:pos="4962"/>
              </w:tabs>
              <w:spacing w:line="320" w:lineRule="atLeast"/>
              <w:ind w:firstLine="210"/>
              <w:rPr>
                <w:rFonts w:ascii="Times New Roman" w:eastAsia="Times NR Cyr MT" w:hAnsi="Times New Roman"/>
                <w:sz w:val="24"/>
                <w:szCs w:val="24"/>
                <w:lang w:val="uk-UA"/>
              </w:rPr>
            </w:pPr>
            <w:r w:rsidRPr="00D93DF8">
              <w:rPr>
                <w:rFonts w:ascii="Times New Roman" w:eastAsia="Times NR Cyr MT" w:hAnsi="Times New Roman"/>
                <w:sz w:val="24"/>
                <w:szCs w:val="24"/>
                <w:lang w:val="uk-UA"/>
              </w:rPr>
              <w:t>ПАТ "Українська біржа" (УБ)</w:t>
            </w:r>
          </w:p>
        </w:tc>
        <w:tc>
          <w:tcPr>
            <w:tcW w:w="1843" w:type="dxa"/>
            <w:vAlign w:val="center"/>
          </w:tcPr>
          <w:p w:rsidR="004265C6" w:rsidRPr="009B3AC3" w:rsidRDefault="00D93DF8">
            <w:pPr>
              <w:widowControl w:val="0"/>
              <w:tabs>
                <w:tab w:val="left" w:pos="4962"/>
              </w:tabs>
              <w:spacing w:line="320" w:lineRule="atLeast"/>
              <w:ind w:firstLine="459"/>
              <w:rPr>
                <w:rFonts w:ascii="Times New Roman" w:eastAsia="Times NR Cyr MT" w:hAnsi="Times New Roman"/>
                <w:sz w:val="28"/>
                <w:szCs w:val="28"/>
                <w:lang w:val="uk-UA"/>
              </w:rPr>
            </w:pPr>
            <w:r w:rsidRPr="00D93DF8">
              <w:rPr>
                <w:rFonts w:ascii="Times New Roman" w:eastAsia="Times NR Cyr MT" w:hAnsi="Times New Roman"/>
                <w:sz w:val="28"/>
                <w:szCs w:val="28"/>
                <w:lang w:val="uk-UA"/>
              </w:rPr>
              <w:t>1512</w:t>
            </w:r>
          </w:p>
        </w:tc>
      </w:tr>
    </w:tbl>
    <w:p w:rsidR="008E35D6" w:rsidRPr="009B3AC3" w:rsidRDefault="008E35D6" w:rsidP="008E35D6">
      <w:pPr>
        <w:rPr>
          <w:rFonts w:ascii="Times New Roman" w:hAnsi="Times New Roman"/>
          <w:sz w:val="24"/>
          <w:szCs w:val="24"/>
          <w:lang w:val="uk-UA"/>
        </w:rPr>
      </w:pPr>
    </w:p>
    <w:p w:rsidR="00BB0447" w:rsidRDefault="00BB0447">
      <w:pPr>
        <w:spacing w:before="0" w:after="0"/>
        <w:ind w:firstLine="0"/>
        <w:jc w:val="left"/>
        <w:rPr>
          <w:rFonts w:ascii="Times New Roman" w:hAnsi="Times New Roman"/>
          <w:sz w:val="24"/>
          <w:szCs w:val="24"/>
          <w:lang w:val="uk-UA"/>
        </w:rPr>
        <w:sectPr w:rsidR="00BB0447" w:rsidSect="00526232">
          <w:pgSz w:w="11906" w:h="16838"/>
          <w:pgMar w:top="992" w:right="849" w:bottom="851" w:left="1276" w:header="709" w:footer="272" w:gutter="0"/>
          <w:cols w:space="708"/>
          <w:docGrid w:linePitch="360"/>
        </w:sectPr>
      </w:pPr>
    </w:p>
    <w:p w:rsidR="00F565F1" w:rsidRDefault="00283A20">
      <w:pPr>
        <w:widowControl w:val="0"/>
        <w:ind w:right="-31" w:firstLine="0"/>
        <w:jc w:val="right"/>
        <w:rPr>
          <w:rFonts w:ascii="Times New Roman" w:hAnsi="Times New Roman"/>
          <w:b/>
          <w:caps/>
          <w:sz w:val="28"/>
          <w:szCs w:val="28"/>
          <w:lang w:val="uk-UA"/>
        </w:rPr>
      </w:pPr>
      <w:r>
        <w:rPr>
          <w:rFonts w:ascii="Times New Roman" w:hAnsi="Times New Roman"/>
          <w:sz w:val="24"/>
          <w:szCs w:val="24"/>
          <w:lang w:val="uk-UA"/>
        </w:rPr>
        <w:lastRenderedPageBreak/>
        <w:t>Додаток 27</w:t>
      </w:r>
    </w:p>
    <w:p w:rsidR="00BB0447" w:rsidRPr="00B033E1" w:rsidRDefault="00BB0447" w:rsidP="00BB0447">
      <w:pPr>
        <w:widowControl w:val="0"/>
        <w:ind w:right="-426" w:firstLine="0"/>
        <w:jc w:val="center"/>
        <w:rPr>
          <w:rFonts w:ascii="Times New Roman" w:hAnsi="Times New Roman"/>
          <w:b/>
          <w:sz w:val="28"/>
          <w:szCs w:val="28"/>
          <w:lang w:val="uk-UA"/>
        </w:rPr>
      </w:pPr>
      <w:r w:rsidRPr="00B033E1">
        <w:rPr>
          <w:rFonts w:ascii="Times New Roman" w:hAnsi="Times New Roman"/>
          <w:b/>
          <w:caps/>
          <w:sz w:val="28"/>
          <w:szCs w:val="28"/>
          <w:lang w:val="uk-UA"/>
        </w:rPr>
        <w:t>Заява</w:t>
      </w:r>
    </w:p>
    <w:p w:rsidR="00BB0447" w:rsidRPr="00755012" w:rsidRDefault="00BB0447" w:rsidP="00BB0447">
      <w:pPr>
        <w:pStyle w:val="5"/>
        <w:spacing w:before="0"/>
        <w:ind w:firstLine="0"/>
        <w:jc w:val="center"/>
        <w:rPr>
          <w:rFonts w:ascii="Times New Roman" w:hAnsi="Times New Roman"/>
          <w:i w:val="0"/>
          <w:sz w:val="24"/>
          <w:szCs w:val="24"/>
          <w:lang w:val="uk-UA"/>
        </w:rPr>
      </w:pPr>
      <w:r w:rsidRPr="00D071BC">
        <w:rPr>
          <w:rFonts w:ascii="Times New Roman" w:hAnsi="Times New Roman"/>
          <w:i w:val="0"/>
          <w:sz w:val="28"/>
          <w:szCs w:val="28"/>
          <w:lang w:val="uk-UA"/>
        </w:rPr>
        <w:t xml:space="preserve">на </w:t>
      </w:r>
      <w:r w:rsidRPr="00C50EF2">
        <w:rPr>
          <w:rFonts w:ascii="Times New Roman" w:hAnsi="Times New Roman"/>
          <w:i w:val="0"/>
          <w:sz w:val="40"/>
          <w:szCs w:val="40"/>
          <w:lang w:val="uk-UA"/>
        </w:rPr>
        <w:t>□</w:t>
      </w:r>
      <w:r w:rsidRPr="00D071BC">
        <w:rPr>
          <w:rFonts w:ascii="Times New Roman" w:hAnsi="Times New Roman"/>
          <w:i w:val="0"/>
          <w:sz w:val="28"/>
          <w:szCs w:val="28"/>
          <w:lang w:val="uk-UA"/>
        </w:rPr>
        <w:t xml:space="preserve"> реєстрацію / </w:t>
      </w:r>
      <w:r w:rsidRPr="00C50EF2">
        <w:rPr>
          <w:rFonts w:ascii="Times New Roman" w:hAnsi="Times New Roman"/>
          <w:i w:val="0"/>
          <w:sz w:val="40"/>
          <w:szCs w:val="40"/>
          <w:lang w:val="uk-UA"/>
        </w:rPr>
        <w:t>□</w:t>
      </w:r>
      <w:r w:rsidRPr="00D071BC">
        <w:rPr>
          <w:rFonts w:ascii="Times New Roman" w:hAnsi="Times New Roman"/>
          <w:i w:val="0"/>
          <w:sz w:val="28"/>
          <w:szCs w:val="28"/>
          <w:lang w:val="uk-UA"/>
        </w:rPr>
        <w:t xml:space="preserve"> </w:t>
      </w:r>
      <w:r>
        <w:rPr>
          <w:rFonts w:ascii="Times New Roman" w:hAnsi="Times New Roman"/>
          <w:i w:val="0"/>
          <w:sz w:val="28"/>
          <w:szCs w:val="28"/>
          <w:lang w:val="uk-UA"/>
        </w:rPr>
        <w:t xml:space="preserve">зняття з реєстрації / </w:t>
      </w:r>
      <w:r w:rsidRPr="00C50EF2">
        <w:rPr>
          <w:rFonts w:ascii="Times New Roman" w:hAnsi="Times New Roman"/>
          <w:i w:val="0"/>
          <w:sz w:val="40"/>
          <w:szCs w:val="40"/>
          <w:lang w:val="uk-UA"/>
        </w:rPr>
        <w:t>□</w:t>
      </w:r>
      <w:r w:rsidRPr="00D071BC">
        <w:rPr>
          <w:rFonts w:ascii="Times New Roman" w:hAnsi="Times New Roman"/>
          <w:i w:val="0"/>
          <w:sz w:val="28"/>
          <w:szCs w:val="28"/>
          <w:lang w:val="uk-UA"/>
        </w:rPr>
        <w:t xml:space="preserve"> внесення змін до </w:t>
      </w:r>
      <w:r>
        <w:rPr>
          <w:rFonts w:ascii="Times New Roman" w:hAnsi="Times New Roman"/>
          <w:i w:val="0"/>
          <w:sz w:val="28"/>
          <w:szCs w:val="28"/>
          <w:lang w:val="uk-UA"/>
        </w:rPr>
        <w:t>даних</w:t>
      </w:r>
      <w:r>
        <w:rPr>
          <w:rFonts w:ascii="Times New Roman" w:hAnsi="Times New Roman"/>
          <w:i w:val="0"/>
          <w:sz w:val="24"/>
          <w:szCs w:val="24"/>
          <w:lang w:val="uk-UA"/>
        </w:rPr>
        <w:t xml:space="preserve"> </w:t>
      </w:r>
      <w:r w:rsidRPr="0000626A">
        <w:rPr>
          <w:rFonts w:ascii="Times New Roman" w:hAnsi="Times New Roman"/>
          <w:i w:val="0"/>
          <w:sz w:val="24"/>
          <w:szCs w:val="24"/>
          <w:lang w:val="uk-UA"/>
        </w:rPr>
        <w:t>ВИГОДООДЕРЖУВАЧ</w:t>
      </w:r>
      <w:r>
        <w:rPr>
          <w:rFonts w:ascii="Times New Roman" w:hAnsi="Times New Roman"/>
          <w:i w:val="0"/>
          <w:sz w:val="24"/>
          <w:szCs w:val="24"/>
          <w:lang w:val="uk-UA"/>
        </w:rPr>
        <w:t>ІВ</w:t>
      </w:r>
    </w:p>
    <w:p w:rsidR="00BB0447" w:rsidRDefault="00BB0447" w:rsidP="00BB0447">
      <w:pPr>
        <w:widowControl w:val="0"/>
        <w:rPr>
          <w:rFonts w:ascii="Times New Roman" w:hAnsi="Times New Roman"/>
          <w:sz w:val="20"/>
          <w:szCs w:val="20"/>
          <w:lang w:val="uk-UA"/>
        </w:rPr>
      </w:pPr>
    </w:p>
    <w:p w:rsidR="00BB0447" w:rsidRPr="005A53E5" w:rsidRDefault="00BB0447" w:rsidP="00BB0447">
      <w:pPr>
        <w:widowControl w:val="0"/>
        <w:rPr>
          <w:rFonts w:ascii="Times New Roman" w:hAnsi="Times New Roman"/>
          <w:sz w:val="20"/>
          <w:szCs w:val="20"/>
          <w:lang w:val="uk-UA"/>
        </w:rPr>
      </w:pPr>
      <w:r w:rsidRPr="005A53E5">
        <w:rPr>
          <w:rFonts w:ascii="Times New Roman" w:hAnsi="Times New Roman"/>
          <w:sz w:val="20"/>
          <w:szCs w:val="20"/>
          <w:lang w:val="uk-UA"/>
        </w:rPr>
        <w:t>Вихідний №  ______________</w:t>
      </w:r>
    </w:p>
    <w:p w:rsidR="00BB0447" w:rsidRDefault="00BB0447" w:rsidP="00BB0447">
      <w:pPr>
        <w:widowControl w:val="0"/>
        <w:rPr>
          <w:rFonts w:ascii="Times New Roman" w:hAnsi="Times New Roman"/>
          <w:lang w:val="uk-UA"/>
        </w:rPr>
      </w:pPr>
      <w:r w:rsidRPr="005A53E5">
        <w:rPr>
          <w:rFonts w:ascii="Times New Roman" w:hAnsi="Times New Roman"/>
          <w:sz w:val="20"/>
          <w:szCs w:val="20"/>
          <w:lang w:val="uk-UA"/>
        </w:rPr>
        <w:t xml:space="preserve">Дата “___“ _______________ 201_ р. </w:t>
      </w:r>
      <w:r>
        <w:rPr>
          <w:rFonts w:ascii="Times New Roman" w:hAnsi="Times New Roman"/>
          <w:lang w:val="uk-UA"/>
        </w:rPr>
        <w:t xml:space="preserve">                                                                      </w:t>
      </w:r>
    </w:p>
    <w:tbl>
      <w:tblPr>
        <w:tblW w:w="1587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76"/>
      </w:tblGrid>
      <w:tr w:rsidR="00BB0447" w:rsidRPr="00E32FAF" w:rsidTr="00BB0447">
        <w:trPr>
          <w:cantSplit/>
          <w:trHeight w:val="1104"/>
        </w:trPr>
        <w:tc>
          <w:tcPr>
            <w:tcW w:w="15876" w:type="dxa"/>
            <w:shd w:val="pct5" w:color="auto" w:fill="FFFFFF"/>
            <w:vAlign w:val="center"/>
            <w:hideMark/>
          </w:tcPr>
          <w:p w:rsidR="00BB0447" w:rsidRPr="0000626A" w:rsidRDefault="00BB0447" w:rsidP="00BB0447">
            <w:pPr>
              <w:widowControl w:val="0"/>
              <w:ind w:firstLine="0"/>
              <w:jc w:val="left"/>
              <w:rPr>
                <w:rFonts w:ascii="Times New Roman" w:hAnsi="Times New Roman"/>
                <w:sz w:val="24"/>
                <w:szCs w:val="24"/>
                <w:lang w:val="uk-UA"/>
              </w:rPr>
            </w:pPr>
            <w:r w:rsidRPr="0000626A">
              <w:rPr>
                <w:rFonts w:ascii="Times New Roman" w:hAnsi="Times New Roman"/>
                <w:sz w:val="24"/>
                <w:szCs w:val="24"/>
                <w:lang w:val="uk-UA"/>
              </w:rPr>
              <w:t xml:space="preserve">    Суб’єкт первинного фінансового моніторингу - професійний учасник ринку цінних паперів, що заповнює ЗАЯВУ (учасник клірингу)</w:t>
            </w:r>
          </w:p>
          <w:p w:rsidR="00BB0447" w:rsidRPr="0000626A" w:rsidRDefault="00BB0447" w:rsidP="00BB0447">
            <w:pPr>
              <w:widowControl w:val="0"/>
              <w:ind w:firstLine="0"/>
              <w:rPr>
                <w:rFonts w:ascii="Times New Roman" w:hAnsi="Times New Roman"/>
                <w:b/>
                <w:sz w:val="24"/>
                <w:szCs w:val="24"/>
                <w:lang w:val="uk-UA"/>
              </w:rPr>
            </w:pPr>
            <w:r w:rsidRPr="0000626A">
              <w:rPr>
                <w:rFonts w:ascii="Times New Roman" w:hAnsi="Times New Roman"/>
                <w:b/>
                <w:sz w:val="24"/>
                <w:szCs w:val="24"/>
                <w:lang w:val="uk-UA"/>
              </w:rPr>
              <w:t xml:space="preserve">Повне найменування </w:t>
            </w:r>
            <w:r w:rsidR="00D22213" w:rsidRPr="0000626A">
              <w:rPr>
                <w:rFonts w:ascii="Times New Roman" w:hAnsi="Times New Roman"/>
                <w:sz w:val="24"/>
                <w:szCs w:val="24"/>
                <w:lang w:val="uk-UA"/>
              </w:rPr>
              <w:fldChar w:fldCharType="begin">
                <w:ffData>
                  <w:name w:val=""/>
                  <w:enabled/>
                  <w:calcOnExit w:val="0"/>
                  <w:textInput/>
                </w:ffData>
              </w:fldChar>
            </w:r>
            <w:r w:rsidRPr="0000626A">
              <w:rPr>
                <w:rFonts w:ascii="Times New Roman" w:hAnsi="Times New Roman"/>
                <w:sz w:val="24"/>
                <w:szCs w:val="24"/>
                <w:lang w:val="uk-UA"/>
              </w:rPr>
              <w:instrText xml:space="preserve"> FORMTEXT </w:instrText>
            </w:r>
            <w:r w:rsidR="00D22213" w:rsidRPr="0000626A">
              <w:rPr>
                <w:rFonts w:ascii="Times New Roman" w:hAnsi="Times New Roman"/>
                <w:sz w:val="24"/>
                <w:szCs w:val="24"/>
                <w:lang w:val="uk-UA"/>
              </w:rPr>
            </w:r>
            <w:r w:rsidR="00D22213" w:rsidRPr="0000626A">
              <w:rPr>
                <w:rFonts w:ascii="Times New Roman" w:hAnsi="Times New Roman"/>
                <w:sz w:val="24"/>
                <w:szCs w:val="24"/>
                <w:lang w:val="uk-UA"/>
              </w:rPr>
              <w:fldChar w:fldCharType="separate"/>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00D22213" w:rsidRPr="0000626A">
              <w:rPr>
                <w:rFonts w:ascii="Times New Roman" w:hAnsi="Times New Roman"/>
                <w:sz w:val="24"/>
                <w:szCs w:val="24"/>
                <w:lang w:val="uk-UA"/>
              </w:rPr>
              <w:fldChar w:fldCharType="end"/>
            </w:r>
          </w:p>
          <w:p w:rsidR="00BB0447" w:rsidRPr="00F06077" w:rsidRDefault="00BB0447" w:rsidP="00BB0447">
            <w:pPr>
              <w:widowControl w:val="0"/>
              <w:ind w:firstLine="0"/>
              <w:rPr>
                <w:rFonts w:ascii="Times New Roman" w:hAnsi="Times New Roman"/>
                <w:b/>
                <w:sz w:val="24"/>
                <w:szCs w:val="24"/>
                <w:lang w:val="uk-UA"/>
              </w:rPr>
            </w:pPr>
            <w:r w:rsidRPr="0000626A">
              <w:rPr>
                <w:rFonts w:ascii="Times New Roman" w:hAnsi="Times New Roman"/>
                <w:b/>
                <w:sz w:val="24"/>
                <w:szCs w:val="24"/>
                <w:lang w:val="uk-UA"/>
              </w:rPr>
              <w:t xml:space="preserve">код ЄДРПОУ </w:t>
            </w:r>
            <w:r w:rsidR="00D22213" w:rsidRPr="0000626A">
              <w:rPr>
                <w:rFonts w:ascii="Times New Roman" w:hAnsi="Times New Roman"/>
                <w:sz w:val="24"/>
                <w:szCs w:val="24"/>
                <w:lang w:val="uk-UA"/>
              </w:rPr>
              <w:fldChar w:fldCharType="begin">
                <w:ffData>
                  <w:name w:val=""/>
                  <w:enabled/>
                  <w:calcOnExit w:val="0"/>
                  <w:textInput/>
                </w:ffData>
              </w:fldChar>
            </w:r>
            <w:r w:rsidRPr="0000626A">
              <w:rPr>
                <w:rFonts w:ascii="Times New Roman" w:hAnsi="Times New Roman"/>
                <w:sz w:val="24"/>
                <w:szCs w:val="24"/>
                <w:lang w:val="uk-UA"/>
              </w:rPr>
              <w:instrText xml:space="preserve"> FORMTEXT </w:instrText>
            </w:r>
            <w:r w:rsidR="00D22213" w:rsidRPr="0000626A">
              <w:rPr>
                <w:rFonts w:ascii="Times New Roman" w:hAnsi="Times New Roman"/>
                <w:sz w:val="24"/>
                <w:szCs w:val="24"/>
                <w:lang w:val="uk-UA"/>
              </w:rPr>
            </w:r>
            <w:r w:rsidR="00D22213" w:rsidRPr="0000626A">
              <w:rPr>
                <w:rFonts w:ascii="Times New Roman" w:hAnsi="Times New Roman"/>
                <w:sz w:val="24"/>
                <w:szCs w:val="24"/>
                <w:lang w:val="uk-UA"/>
              </w:rPr>
              <w:fldChar w:fldCharType="separate"/>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Pr="0000626A">
              <w:rPr>
                <w:rFonts w:ascii="Times New Roman" w:hAnsi="Arial"/>
                <w:noProof/>
                <w:sz w:val="24"/>
                <w:szCs w:val="24"/>
                <w:lang w:val="uk-UA"/>
              </w:rPr>
              <w:t> </w:t>
            </w:r>
            <w:r w:rsidR="00D22213" w:rsidRPr="0000626A">
              <w:rPr>
                <w:rFonts w:ascii="Times New Roman" w:hAnsi="Times New Roman"/>
                <w:sz w:val="24"/>
                <w:szCs w:val="24"/>
                <w:lang w:val="uk-UA"/>
              </w:rPr>
              <w:fldChar w:fldCharType="end"/>
            </w:r>
          </w:p>
        </w:tc>
      </w:tr>
    </w:tbl>
    <w:tbl>
      <w:tblPr>
        <w:tblpPr w:leftFromText="180" w:rightFromText="180" w:vertAnchor="text" w:horzAnchor="margin" w:tblpX="114" w:tblpY="45"/>
        <w:tblW w:w="13716" w:type="dxa"/>
        <w:tblLayout w:type="fixed"/>
        <w:tblLook w:val="04A0" w:firstRow="1" w:lastRow="0" w:firstColumn="1" w:lastColumn="0" w:noHBand="0" w:noVBand="1"/>
      </w:tblPr>
      <w:tblGrid>
        <w:gridCol w:w="11619"/>
        <w:gridCol w:w="2097"/>
      </w:tblGrid>
      <w:tr w:rsidR="00BB0447" w:rsidTr="00BB0447">
        <w:trPr>
          <w:cantSplit/>
          <w:trHeight w:val="128"/>
        </w:trPr>
        <w:tc>
          <w:tcPr>
            <w:tcW w:w="11619" w:type="dxa"/>
            <w:tcBorders>
              <w:top w:val="single" w:sz="4" w:space="0" w:color="auto"/>
              <w:left w:val="single" w:sz="4" w:space="0" w:color="auto"/>
              <w:bottom w:val="single" w:sz="4" w:space="0" w:color="auto"/>
              <w:right w:val="single" w:sz="4" w:space="0" w:color="auto"/>
            </w:tcBorders>
            <w:shd w:val="pct5" w:color="auto" w:fill="auto"/>
          </w:tcPr>
          <w:p w:rsidR="00BB0447" w:rsidRDefault="00BB0447" w:rsidP="00BB0447">
            <w:pPr>
              <w:tabs>
                <w:tab w:val="left" w:pos="3009"/>
              </w:tabs>
              <w:spacing w:before="0" w:after="0"/>
              <w:ind w:firstLine="0"/>
              <w:jc w:val="left"/>
              <w:rPr>
                <w:rFonts w:ascii="Times New Roman" w:hAnsi="Times New Roman"/>
                <w:lang w:val="uk-UA"/>
              </w:rPr>
            </w:pPr>
            <w:r w:rsidRPr="00D60F12">
              <w:rPr>
                <w:rFonts w:ascii="Times New Roman" w:hAnsi="Times New Roman"/>
                <w:b/>
                <w:sz w:val="24"/>
                <w:szCs w:val="24"/>
                <w:lang w:val="uk-UA"/>
              </w:rPr>
              <w:t xml:space="preserve">Номер клірингового субрахунку учасника клірингу, за яким вносяться дані щодо </w:t>
            </w:r>
            <w:proofErr w:type="spellStart"/>
            <w:r w:rsidRPr="00D60F12">
              <w:rPr>
                <w:rFonts w:ascii="Times New Roman" w:hAnsi="Times New Roman"/>
                <w:b/>
                <w:sz w:val="24"/>
                <w:szCs w:val="24"/>
                <w:lang w:val="uk-UA"/>
              </w:rPr>
              <w:t>вигодоодержувач</w:t>
            </w:r>
            <w:r>
              <w:rPr>
                <w:rFonts w:ascii="Times New Roman" w:hAnsi="Times New Roman"/>
                <w:b/>
                <w:sz w:val="24"/>
                <w:szCs w:val="24"/>
                <w:lang w:val="uk-UA"/>
              </w:rPr>
              <w:t>ів</w:t>
            </w:r>
            <w:proofErr w:type="spellEnd"/>
            <w:r>
              <w:rPr>
                <w:rFonts w:ascii="Times New Roman" w:hAnsi="Times New Roman"/>
                <w:b/>
                <w:sz w:val="24"/>
                <w:szCs w:val="24"/>
                <w:lang w:val="uk-UA"/>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BB0447" w:rsidRDefault="00D22213" w:rsidP="00BB0447">
            <w:pPr>
              <w:tabs>
                <w:tab w:val="left" w:pos="3009"/>
              </w:tabs>
              <w:spacing w:before="0" w:after="0"/>
              <w:ind w:firstLine="0"/>
              <w:jc w:val="center"/>
              <w:rPr>
                <w:rFonts w:ascii="Times New Roman" w:hAnsi="Times New Roman"/>
                <w:lang w:val="uk-UA"/>
              </w:rPr>
            </w:pPr>
            <w:r w:rsidRPr="0000626A">
              <w:rPr>
                <w:rFonts w:ascii="Times New Roman" w:hAnsi="Times New Roman"/>
                <w:sz w:val="24"/>
                <w:szCs w:val="24"/>
                <w:lang w:val="uk-UA"/>
              </w:rPr>
              <w:fldChar w:fldCharType="begin">
                <w:ffData>
                  <w:name w:val=""/>
                  <w:enabled/>
                  <w:calcOnExit w:val="0"/>
                  <w:textInput/>
                </w:ffData>
              </w:fldChar>
            </w:r>
            <w:r w:rsidR="00BB0447" w:rsidRPr="0000626A">
              <w:rPr>
                <w:rFonts w:ascii="Times New Roman" w:hAnsi="Times New Roman"/>
                <w:sz w:val="24"/>
                <w:szCs w:val="24"/>
                <w:lang w:val="uk-UA"/>
              </w:rPr>
              <w:instrText xml:space="preserve"> FORMTEXT </w:instrText>
            </w:r>
            <w:r w:rsidRPr="0000626A">
              <w:rPr>
                <w:rFonts w:ascii="Times New Roman" w:hAnsi="Times New Roman"/>
                <w:sz w:val="24"/>
                <w:szCs w:val="24"/>
                <w:lang w:val="uk-UA"/>
              </w:rPr>
            </w:r>
            <w:r w:rsidRPr="0000626A">
              <w:rPr>
                <w:rFonts w:ascii="Times New Roman" w:hAnsi="Times New Roman"/>
                <w:sz w:val="24"/>
                <w:szCs w:val="24"/>
                <w:lang w:val="uk-UA"/>
              </w:rPr>
              <w:fldChar w:fldCharType="separate"/>
            </w:r>
            <w:r w:rsidR="00BB0447" w:rsidRPr="0000626A">
              <w:rPr>
                <w:rFonts w:ascii="Times New Roman" w:hAnsi="Arial"/>
                <w:noProof/>
                <w:sz w:val="24"/>
                <w:szCs w:val="24"/>
                <w:lang w:val="uk-UA"/>
              </w:rPr>
              <w:t> </w:t>
            </w:r>
            <w:r w:rsidR="00BB0447" w:rsidRPr="0000626A">
              <w:rPr>
                <w:rFonts w:ascii="Times New Roman" w:hAnsi="Arial"/>
                <w:noProof/>
                <w:sz w:val="24"/>
                <w:szCs w:val="24"/>
                <w:lang w:val="uk-UA"/>
              </w:rPr>
              <w:t> </w:t>
            </w:r>
            <w:r w:rsidR="00BB0447" w:rsidRPr="0000626A">
              <w:rPr>
                <w:rFonts w:ascii="Times New Roman" w:hAnsi="Arial"/>
                <w:noProof/>
                <w:sz w:val="24"/>
                <w:szCs w:val="24"/>
                <w:lang w:val="uk-UA"/>
              </w:rPr>
              <w:t> </w:t>
            </w:r>
            <w:r w:rsidR="00BB0447" w:rsidRPr="0000626A">
              <w:rPr>
                <w:rFonts w:ascii="Times New Roman" w:hAnsi="Arial"/>
                <w:noProof/>
                <w:sz w:val="24"/>
                <w:szCs w:val="24"/>
                <w:lang w:val="uk-UA"/>
              </w:rPr>
              <w:t> </w:t>
            </w:r>
            <w:r w:rsidR="00BB0447" w:rsidRPr="0000626A">
              <w:rPr>
                <w:rFonts w:ascii="Times New Roman" w:hAnsi="Arial"/>
                <w:noProof/>
                <w:sz w:val="24"/>
                <w:szCs w:val="24"/>
                <w:lang w:val="uk-UA"/>
              </w:rPr>
              <w:t> </w:t>
            </w:r>
            <w:r w:rsidRPr="0000626A">
              <w:rPr>
                <w:rFonts w:ascii="Times New Roman" w:hAnsi="Times New Roman"/>
                <w:sz w:val="24"/>
                <w:szCs w:val="24"/>
                <w:lang w:val="uk-UA"/>
              </w:rPr>
              <w:fldChar w:fldCharType="end"/>
            </w:r>
          </w:p>
        </w:tc>
      </w:tr>
    </w:tbl>
    <w:p w:rsidR="00BB0447" w:rsidRDefault="00BB0447" w:rsidP="00BB0447">
      <w:pPr>
        <w:ind w:firstLine="0"/>
        <w:rPr>
          <w:rFonts w:ascii="Times New Roman" w:hAnsi="Times New Roman"/>
          <w:b/>
          <w:sz w:val="24"/>
          <w:szCs w:val="24"/>
          <w:lang w:val="uk-UA"/>
        </w:rPr>
      </w:pPr>
    </w:p>
    <w:p w:rsidR="00BB0447" w:rsidRPr="00B026DA" w:rsidRDefault="00BB0447" w:rsidP="00BB0447">
      <w:pPr>
        <w:ind w:firstLine="0"/>
        <w:rPr>
          <w:rFonts w:ascii="Times New Roman" w:hAnsi="Times New Roman"/>
          <w:lang w:val="uk-UA"/>
        </w:rPr>
      </w:pPr>
      <w:r>
        <w:rPr>
          <w:rFonts w:ascii="Times New Roman" w:hAnsi="Times New Roman"/>
          <w:b/>
          <w:sz w:val="24"/>
          <w:szCs w:val="24"/>
          <w:lang w:val="uk-UA"/>
        </w:rPr>
        <w:t xml:space="preserve">ПЕРЕЛІК </w:t>
      </w:r>
      <w:r w:rsidRPr="00A373AB">
        <w:rPr>
          <w:rFonts w:ascii="Times New Roman" w:hAnsi="Times New Roman"/>
          <w:b/>
          <w:sz w:val="24"/>
          <w:szCs w:val="24"/>
          <w:lang w:val="uk-UA"/>
        </w:rPr>
        <w:t>ВИГОДООДЕРЖУВАЧ</w:t>
      </w:r>
      <w:r>
        <w:rPr>
          <w:rFonts w:ascii="Times New Roman" w:hAnsi="Times New Roman"/>
          <w:b/>
          <w:sz w:val="24"/>
          <w:szCs w:val="24"/>
          <w:lang w:val="uk-UA"/>
        </w:rPr>
        <w:t xml:space="preserve">ІВ </w:t>
      </w:r>
      <w:r w:rsidRPr="00F06077">
        <w:rPr>
          <w:rFonts w:ascii="Times New Roman" w:hAnsi="Times New Roman"/>
          <w:sz w:val="24"/>
          <w:szCs w:val="24"/>
          <w:lang w:val="uk-UA"/>
        </w:rPr>
        <w:t>(фізичн</w:t>
      </w:r>
      <w:r>
        <w:rPr>
          <w:rFonts w:ascii="Times New Roman" w:hAnsi="Times New Roman"/>
          <w:sz w:val="24"/>
          <w:szCs w:val="24"/>
          <w:lang w:val="uk-UA"/>
        </w:rPr>
        <w:t>их</w:t>
      </w:r>
      <w:r w:rsidRPr="00F06077">
        <w:rPr>
          <w:rFonts w:ascii="Times New Roman" w:hAnsi="Times New Roman"/>
          <w:sz w:val="24"/>
          <w:szCs w:val="24"/>
          <w:lang w:val="uk-UA"/>
        </w:rPr>
        <w:t xml:space="preserve"> ос</w:t>
      </w:r>
      <w:r>
        <w:rPr>
          <w:rFonts w:ascii="Times New Roman" w:hAnsi="Times New Roman"/>
          <w:sz w:val="24"/>
          <w:szCs w:val="24"/>
          <w:lang w:val="uk-UA"/>
        </w:rPr>
        <w:t>і</w:t>
      </w:r>
      <w:r w:rsidRPr="00F06077">
        <w:rPr>
          <w:rFonts w:ascii="Times New Roman" w:hAnsi="Times New Roman"/>
          <w:sz w:val="24"/>
          <w:szCs w:val="24"/>
          <w:lang w:val="uk-UA"/>
        </w:rPr>
        <w:t>б)</w:t>
      </w:r>
      <w:r w:rsidRPr="00601458">
        <w:rPr>
          <w:rFonts w:ascii="Times New Roman" w:hAnsi="Times New Roman"/>
          <w:b/>
          <w:sz w:val="24"/>
          <w:szCs w:val="24"/>
        </w:rPr>
        <w:t>:</w:t>
      </w:r>
      <w:r>
        <w:rPr>
          <w:rFonts w:ascii="Times New Roman" w:hAnsi="Times New Roman"/>
          <w:b/>
          <w:sz w:val="24"/>
          <w:szCs w:val="24"/>
          <w:lang w:val="uk-UA"/>
        </w:rPr>
        <w:t xml:space="preserve"> </w:t>
      </w:r>
    </w:p>
    <w:tbl>
      <w:tblPr>
        <w:tblStyle w:val="a4"/>
        <w:tblW w:w="0" w:type="auto"/>
        <w:tblInd w:w="108" w:type="dxa"/>
        <w:tblLayout w:type="fixed"/>
        <w:tblLook w:val="04A0" w:firstRow="1" w:lastRow="0" w:firstColumn="1" w:lastColumn="0" w:noHBand="0" w:noVBand="1"/>
      </w:tblPr>
      <w:tblGrid>
        <w:gridCol w:w="426"/>
        <w:gridCol w:w="3827"/>
        <w:gridCol w:w="1843"/>
        <w:gridCol w:w="1275"/>
        <w:gridCol w:w="2410"/>
        <w:gridCol w:w="1276"/>
        <w:gridCol w:w="2693"/>
        <w:gridCol w:w="2126"/>
      </w:tblGrid>
      <w:tr w:rsidR="00BB0447" w:rsidTr="00BB0447">
        <w:tc>
          <w:tcPr>
            <w:tcW w:w="426" w:type="dxa"/>
            <w:shd w:val="pct5" w:color="auto" w:fill="auto"/>
          </w:tcPr>
          <w:p w:rsidR="00BB0447" w:rsidRPr="003B2DFB" w:rsidRDefault="00BB0447" w:rsidP="00BB0447">
            <w:pPr>
              <w:ind w:firstLine="0"/>
              <w:rPr>
                <w:rFonts w:ascii="Times New Roman" w:hAnsi="Times New Roman"/>
                <w:sz w:val="20"/>
                <w:szCs w:val="20"/>
                <w:lang w:val="uk-UA"/>
              </w:rPr>
            </w:pPr>
            <w:r w:rsidRPr="003B2DFB">
              <w:rPr>
                <w:rFonts w:ascii="Times New Roman" w:hAnsi="Times New Roman"/>
                <w:sz w:val="20"/>
                <w:szCs w:val="20"/>
                <w:lang w:val="uk-UA"/>
              </w:rPr>
              <w:t>№</w:t>
            </w:r>
          </w:p>
        </w:tc>
        <w:tc>
          <w:tcPr>
            <w:tcW w:w="3827" w:type="dxa"/>
            <w:shd w:val="pct5" w:color="auto" w:fill="auto"/>
          </w:tcPr>
          <w:p w:rsidR="00BB0447" w:rsidRPr="003B2DFB" w:rsidRDefault="00BB0447" w:rsidP="00BB0447">
            <w:pPr>
              <w:ind w:firstLine="0"/>
              <w:jc w:val="left"/>
              <w:rPr>
                <w:rFonts w:ascii="Times New Roman" w:hAnsi="Times New Roman"/>
                <w:sz w:val="20"/>
                <w:szCs w:val="20"/>
              </w:rPr>
            </w:pPr>
            <w:r w:rsidRPr="003B2DFB">
              <w:rPr>
                <w:rFonts w:ascii="Times New Roman" w:hAnsi="Times New Roman"/>
                <w:sz w:val="20"/>
                <w:szCs w:val="20"/>
                <w:lang w:val="uk-UA"/>
              </w:rPr>
              <w:t>Прізвище, ім'я та (за наявності) по батькові</w:t>
            </w:r>
          </w:p>
        </w:tc>
        <w:tc>
          <w:tcPr>
            <w:tcW w:w="1843" w:type="dxa"/>
            <w:shd w:val="pct5" w:color="auto" w:fill="auto"/>
          </w:tcPr>
          <w:p w:rsidR="00BB0447" w:rsidRPr="003B2DFB" w:rsidRDefault="00BB0447" w:rsidP="00BB0447">
            <w:pPr>
              <w:ind w:firstLine="0"/>
              <w:jc w:val="left"/>
              <w:rPr>
                <w:rFonts w:ascii="Times New Roman" w:hAnsi="Times New Roman"/>
                <w:sz w:val="20"/>
                <w:szCs w:val="20"/>
              </w:rPr>
            </w:pPr>
            <w:r w:rsidRPr="003B2DFB">
              <w:rPr>
                <w:rFonts w:ascii="Times New Roman" w:hAnsi="Times New Roman"/>
                <w:sz w:val="20"/>
                <w:szCs w:val="20"/>
                <w:lang w:val="uk-UA"/>
              </w:rPr>
              <w:t>Громадянство (для нерезидентів)</w:t>
            </w:r>
          </w:p>
        </w:tc>
        <w:tc>
          <w:tcPr>
            <w:tcW w:w="1275" w:type="dxa"/>
            <w:shd w:val="pct5" w:color="auto" w:fill="auto"/>
          </w:tcPr>
          <w:p w:rsidR="00BB0447" w:rsidRPr="003B2DFB" w:rsidRDefault="00BB0447" w:rsidP="00BB0447">
            <w:pPr>
              <w:ind w:firstLine="0"/>
              <w:jc w:val="left"/>
              <w:rPr>
                <w:rFonts w:ascii="Times New Roman" w:hAnsi="Times New Roman"/>
                <w:sz w:val="20"/>
                <w:szCs w:val="20"/>
              </w:rPr>
            </w:pPr>
            <w:r w:rsidRPr="003B2DFB">
              <w:rPr>
                <w:rFonts w:ascii="Times New Roman" w:hAnsi="Times New Roman"/>
                <w:sz w:val="20"/>
                <w:szCs w:val="20"/>
                <w:lang w:val="uk-UA"/>
              </w:rPr>
              <w:t>Дата народження</w:t>
            </w:r>
          </w:p>
        </w:tc>
        <w:tc>
          <w:tcPr>
            <w:tcW w:w="2410" w:type="dxa"/>
            <w:shd w:val="pct5" w:color="auto" w:fill="auto"/>
          </w:tcPr>
          <w:p w:rsidR="00BB0447" w:rsidRDefault="00BB0447" w:rsidP="00BB0447">
            <w:pPr>
              <w:ind w:firstLine="0"/>
              <w:jc w:val="left"/>
              <w:rPr>
                <w:rFonts w:ascii="Times New Roman" w:hAnsi="Times New Roman"/>
                <w:sz w:val="20"/>
                <w:szCs w:val="20"/>
                <w:lang w:val="uk-UA"/>
              </w:rPr>
            </w:pPr>
            <w:r w:rsidRPr="003B2DFB">
              <w:rPr>
                <w:rFonts w:ascii="Times New Roman" w:hAnsi="Times New Roman"/>
                <w:sz w:val="20"/>
                <w:szCs w:val="20"/>
                <w:lang w:val="uk-UA"/>
              </w:rPr>
              <w:t>Ідентифікаційний номер платника податків (для резидентів)</w:t>
            </w:r>
          </w:p>
          <w:p w:rsidR="00090EC3" w:rsidRPr="003B2DFB" w:rsidRDefault="00090EC3" w:rsidP="00BB0447">
            <w:pPr>
              <w:ind w:firstLine="0"/>
              <w:jc w:val="left"/>
              <w:rPr>
                <w:rFonts w:ascii="Times New Roman" w:hAnsi="Times New Roman"/>
                <w:sz w:val="20"/>
                <w:szCs w:val="20"/>
              </w:rPr>
            </w:pPr>
            <w:r>
              <w:rPr>
                <w:rFonts w:ascii="Times New Roman" w:hAnsi="Times New Roman"/>
                <w:sz w:val="20"/>
                <w:szCs w:val="20"/>
                <w:lang w:val="uk-UA"/>
              </w:rPr>
              <w:t>Ідентифікаційні дані (для нерезидента)</w:t>
            </w:r>
          </w:p>
        </w:tc>
        <w:tc>
          <w:tcPr>
            <w:tcW w:w="1276" w:type="dxa"/>
            <w:shd w:val="pct5" w:color="auto" w:fill="auto"/>
          </w:tcPr>
          <w:p w:rsidR="00BB0447" w:rsidRPr="00755012" w:rsidRDefault="00BB0447" w:rsidP="00BB0447">
            <w:pPr>
              <w:ind w:firstLine="0"/>
              <w:jc w:val="left"/>
              <w:rPr>
                <w:rFonts w:ascii="Times New Roman" w:hAnsi="Times New Roman"/>
                <w:sz w:val="20"/>
                <w:szCs w:val="20"/>
                <w:lang w:val="uk-UA"/>
              </w:rPr>
            </w:pPr>
            <w:r w:rsidRPr="003B2DFB">
              <w:rPr>
                <w:rFonts w:ascii="Times New Roman" w:hAnsi="Times New Roman"/>
                <w:sz w:val="20"/>
                <w:szCs w:val="20"/>
                <w:lang w:val="uk-UA"/>
              </w:rPr>
              <w:t>Належність фізичної особи до публічних діячів</w:t>
            </w:r>
            <w:r>
              <w:rPr>
                <w:rFonts w:ascii="Times New Roman" w:hAnsi="Times New Roman"/>
                <w:sz w:val="20"/>
                <w:szCs w:val="20"/>
                <w:lang w:val="uk-UA"/>
              </w:rPr>
              <w:t xml:space="preserve"> (ТАК / НІ)</w:t>
            </w:r>
          </w:p>
        </w:tc>
        <w:tc>
          <w:tcPr>
            <w:tcW w:w="2693" w:type="dxa"/>
            <w:shd w:val="pct5" w:color="auto" w:fill="auto"/>
          </w:tcPr>
          <w:p w:rsidR="00BB0447" w:rsidRPr="003B2DFB" w:rsidRDefault="00BB0447" w:rsidP="00BB0447">
            <w:pPr>
              <w:ind w:firstLine="0"/>
              <w:jc w:val="left"/>
              <w:rPr>
                <w:rFonts w:ascii="Times New Roman" w:hAnsi="Times New Roman"/>
                <w:sz w:val="20"/>
                <w:szCs w:val="20"/>
              </w:rPr>
            </w:pPr>
            <w:r w:rsidRPr="003B2DFB">
              <w:rPr>
                <w:rFonts w:ascii="Times New Roman" w:hAnsi="Times New Roman"/>
                <w:sz w:val="20"/>
                <w:szCs w:val="20"/>
                <w:lang w:val="uk-UA"/>
              </w:rPr>
              <w:t>Ознаки за якими таку особу віднесено до публічних діячів (у разі наявності)</w:t>
            </w:r>
          </w:p>
        </w:tc>
        <w:tc>
          <w:tcPr>
            <w:tcW w:w="2126" w:type="dxa"/>
            <w:shd w:val="pct5" w:color="auto" w:fill="auto"/>
          </w:tcPr>
          <w:p w:rsidR="00BB0447" w:rsidRPr="003B2DFB" w:rsidRDefault="00BB0447" w:rsidP="00BB0447">
            <w:pPr>
              <w:ind w:firstLine="0"/>
              <w:jc w:val="left"/>
              <w:rPr>
                <w:rFonts w:ascii="Times New Roman" w:hAnsi="Times New Roman"/>
                <w:sz w:val="20"/>
                <w:szCs w:val="20"/>
              </w:rPr>
            </w:pPr>
            <w:r w:rsidRPr="003B2DFB">
              <w:rPr>
                <w:rFonts w:ascii="Times New Roman" w:hAnsi="Times New Roman"/>
                <w:sz w:val="20"/>
                <w:szCs w:val="20"/>
                <w:lang w:val="uk-UA"/>
              </w:rPr>
              <w:t xml:space="preserve">Депозитарний код рахунку у цінних паперах </w:t>
            </w:r>
            <w:proofErr w:type="spellStart"/>
            <w:r w:rsidRPr="003B2DFB">
              <w:rPr>
                <w:rFonts w:ascii="Times New Roman" w:hAnsi="Times New Roman"/>
                <w:sz w:val="20"/>
                <w:szCs w:val="20"/>
                <w:lang w:val="uk-UA"/>
              </w:rPr>
              <w:t>вигодоодержувача</w:t>
            </w:r>
            <w:proofErr w:type="spellEnd"/>
            <w:r w:rsidRPr="003B2DFB">
              <w:rPr>
                <w:rFonts w:ascii="Times New Roman" w:hAnsi="Times New Roman"/>
                <w:sz w:val="20"/>
                <w:szCs w:val="20"/>
                <w:lang w:val="uk-UA"/>
              </w:rPr>
              <w:t xml:space="preserve"> в депозитарній установі</w:t>
            </w:r>
          </w:p>
        </w:tc>
      </w:tr>
      <w:tr w:rsidR="00BB0447" w:rsidTr="00BB0447">
        <w:trPr>
          <w:trHeight w:val="315"/>
        </w:trPr>
        <w:tc>
          <w:tcPr>
            <w:tcW w:w="426" w:type="dxa"/>
          </w:tcPr>
          <w:p w:rsidR="00BB0447" w:rsidRPr="0000626A" w:rsidRDefault="00BB0447" w:rsidP="00BB0447">
            <w:pPr>
              <w:ind w:firstLine="0"/>
              <w:rPr>
                <w:rFonts w:ascii="Times New Roman" w:hAnsi="Times New Roman"/>
                <w:sz w:val="20"/>
                <w:szCs w:val="20"/>
                <w:lang w:val="uk-UA"/>
              </w:rPr>
            </w:pPr>
            <w:r>
              <w:rPr>
                <w:rFonts w:ascii="Times New Roman" w:hAnsi="Times New Roman"/>
                <w:sz w:val="20"/>
                <w:szCs w:val="20"/>
                <w:lang w:val="uk-UA"/>
              </w:rPr>
              <w:t>1</w:t>
            </w:r>
          </w:p>
        </w:tc>
        <w:tc>
          <w:tcPr>
            <w:tcW w:w="3827"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1843"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1275"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2410"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1276" w:type="dxa"/>
          </w:tcPr>
          <w:p w:rsidR="00BB0447" w:rsidRPr="0030756D"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2693" w:type="dxa"/>
          </w:tcPr>
          <w:p w:rsidR="00BB0447" w:rsidRPr="00C50EF2" w:rsidRDefault="00D22213" w:rsidP="00BB0447">
            <w:pPr>
              <w:ind w:firstLine="0"/>
              <w:rPr>
                <w:rFonts w:ascii="Times New Roman" w:hAnsi="Times New Roman"/>
                <w:sz w:val="20"/>
                <w:szCs w:val="20"/>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2126" w:type="dxa"/>
          </w:tcPr>
          <w:p w:rsidR="00BB0447" w:rsidRPr="00C50EF2" w:rsidRDefault="00D22213" w:rsidP="00BB0447">
            <w:pPr>
              <w:ind w:firstLine="0"/>
              <w:rPr>
                <w:rFonts w:ascii="Times New Roman" w:hAnsi="Times New Roman"/>
                <w:sz w:val="20"/>
                <w:szCs w:val="20"/>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r>
    </w:tbl>
    <w:p w:rsidR="00BB0447" w:rsidRDefault="00BB0447" w:rsidP="00BB0447">
      <w:pPr>
        <w:ind w:firstLine="0"/>
        <w:rPr>
          <w:rFonts w:ascii="Times New Roman" w:hAnsi="Times New Roman"/>
          <w:b/>
          <w:sz w:val="24"/>
          <w:szCs w:val="24"/>
          <w:lang w:val="uk-UA"/>
        </w:rPr>
      </w:pPr>
      <w:r>
        <w:rPr>
          <w:rFonts w:ascii="Times New Roman" w:hAnsi="Times New Roman"/>
          <w:b/>
          <w:sz w:val="24"/>
          <w:szCs w:val="24"/>
          <w:lang w:val="uk-UA"/>
        </w:rPr>
        <w:t xml:space="preserve">ПЕРЕЛІК </w:t>
      </w:r>
      <w:r w:rsidRPr="00A373AB">
        <w:rPr>
          <w:rFonts w:ascii="Times New Roman" w:hAnsi="Times New Roman"/>
          <w:b/>
          <w:sz w:val="24"/>
          <w:szCs w:val="24"/>
          <w:lang w:val="uk-UA"/>
        </w:rPr>
        <w:t>ВИГОДООДЕРЖУВАЧ</w:t>
      </w:r>
      <w:r>
        <w:rPr>
          <w:rFonts w:ascii="Times New Roman" w:hAnsi="Times New Roman"/>
          <w:b/>
          <w:sz w:val="24"/>
          <w:szCs w:val="24"/>
          <w:lang w:val="uk-UA"/>
        </w:rPr>
        <w:t xml:space="preserve">ІВ </w:t>
      </w:r>
      <w:r w:rsidRPr="00F06077">
        <w:rPr>
          <w:rFonts w:ascii="Times New Roman" w:hAnsi="Times New Roman"/>
          <w:sz w:val="24"/>
          <w:szCs w:val="24"/>
          <w:lang w:val="uk-UA"/>
        </w:rPr>
        <w:t>(</w:t>
      </w:r>
      <w:r>
        <w:rPr>
          <w:rFonts w:ascii="Times New Roman" w:hAnsi="Times New Roman"/>
          <w:sz w:val="24"/>
          <w:szCs w:val="24"/>
          <w:lang w:val="uk-UA"/>
        </w:rPr>
        <w:t>юридичних</w:t>
      </w:r>
      <w:r w:rsidRPr="00F06077">
        <w:rPr>
          <w:rFonts w:ascii="Times New Roman" w:hAnsi="Times New Roman"/>
          <w:sz w:val="24"/>
          <w:szCs w:val="24"/>
          <w:lang w:val="uk-UA"/>
        </w:rPr>
        <w:t xml:space="preserve"> ос</w:t>
      </w:r>
      <w:r>
        <w:rPr>
          <w:rFonts w:ascii="Times New Roman" w:hAnsi="Times New Roman"/>
          <w:sz w:val="24"/>
          <w:szCs w:val="24"/>
          <w:lang w:val="uk-UA"/>
        </w:rPr>
        <w:t>і</w:t>
      </w:r>
      <w:r w:rsidRPr="00F06077">
        <w:rPr>
          <w:rFonts w:ascii="Times New Roman" w:hAnsi="Times New Roman"/>
          <w:sz w:val="24"/>
          <w:szCs w:val="24"/>
          <w:lang w:val="uk-UA"/>
        </w:rPr>
        <w:t>б)</w:t>
      </w:r>
      <w:r w:rsidRPr="00601458">
        <w:rPr>
          <w:rFonts w:ascii="Times New Roman" w:hAnsi="Times New Roman"/>
          <w:b/>
          <w:sz w:val="24"/>
          <w:szCs w:val="24"/>
        </w:rPr>
        <w:t>:</w:t>
      </w:r>
    </w:p>
    <w:tbl>
      <w:tblPr>
        <w:tblStyle w:val="a4"/>
        <w:tblW w:w="0" w:type="auto"/>
        <w:tblInd w:w="108" w:type="dxa"/>
        <w:tblLayout w:type="fixed"/>
        <w:tblLook w:val="04A0" w:firstRow="1" w:lastRow="0" w:firstColumn="1" w:lastColumn="0" w:noHBand="0" w:noVBand="1"/>
      </w:tblPr>
      <w:tblGrid>
        <w:gridCol w:w="426"/>
        <w:gridCol w:w="5670"/>
        <w:gridCol w:w="1842"/>
        <w:gridCol w:w="4536"/>
        <w:gridCol w:w="1276"/>
        <w:gridCol w:w="2126"/>
      </w:tblGrid>
      <w:tr w:rsidR="00BB0447" w:rsidTr="00BB0447">
        <w:tc>
          <w:tcPr>
            <w:tcW w:w="426" w:type="dxa"/>
            <w:shd w:val="pct5" w:color="auto" w:fill="auto"/>
          </w:tcPr>
          <w:p w:rsidR="00BB0447" w:rsidRPr="003B2DFB" w:rsidRDefault="00BB0447" w:rsidP="00BB0447">
            <w:pPr>
              <w:ind w:firstLine="0"/>
              <w:rPr>
                <w:rFonts w:ascii="Times New Roman" w:hAnsi="Times New Roman"/>
                <w:sz w:val="20"/>
                <w:szCs w:val="20"/>
                <w:lang w:val="uk-UA"/>
              </w:rPr>
            </w:pPr>
            <w:r w:rsidRPr="003B2DFB">
              <w:rPr>
                <w:rFonts w:ascii="Times New Roman" w:hAnsi="Times New Roman"/>
                <w:sz w:val="20"/>
                <w:szCs w:val="20"/>
                <w:lang w:val="uk-UA"/>
              </w:rPr>
              <w:t>№</w:t>
            </w:r>
          </w:p>
        </w:tc>
        <w:tc>
          <w:tcPr>
            <w:tcW w:w="5670" w:type="dxa"/>
            <w:shd w:val="pct5" w:color="auto" w:fill="auto"/>
          </w:tcPr>
          <w:p w:rsidR="00BB0447" w:rsidRPr="0030756D" w:rsidRDefault="00BB0447" w:rsidP="00BB0447">
            <w:pPr>
              <w:ind w:firstLine="0"/>
              <w:jc w:val="left"/>
              <w:rPr>
                <w:rFonts w:ascii="Times New Roman" w:hAnsi="Times New Roman"/>
                <w:sz w:val="20"/>
                <w:szCs w:val="20"/>
              </w:rPr>
            </w:pPr>
            <w:r w:rsidRPr="0030756D">
              <w:rPr>
                <w:rFonts w:ascii="Times New Roman" w:hAnsi="Times New Roman"/>
                <w:sz w:val="20"/>
                <w:szCs w:val="20"/>
                <w:lang w:val="uk-UA"/>
              </w:rPr>
              <w:t>Повне найменування</w:t>
            </w:r>
          </w:p>
        </w:tc>
        <w:tc>
          <w:tcPr>
            <w:tcW w:w="1842" w:type="dxa"/>
            <w:shd w:val="pct5" w:color="auto" w:fill="auto"/>
          </w:tcPr>
          <w:p w:rsidR="00BB0447" w:rsidRDefault="00BB0447" w:rsidP="00BB0447">
            <w:pPr>
              <w:ind w:firstLine="0"/>
              <w:jc w:val="left"/>
              <w:rPr>
                <w:rFonts w:ascii="Times New Roman" w:hAnsi="Times New Roman"/>
                <w:sz w:val="20"/>
                <w:szCs w:val="20"/>
                <w:lang w:val="uk-UA"/>
              </w:rPr>
            </w:pPr>
            <w:r w:rsidRPr="0030756D">
              <w:rPr>
                <w:rFonts w:ascii="Times New Roman" w:hAnsi="Times New Roman"/>
                <w:sz w:val="20"/>
                <w:szCs w:val="20"/>
                <w:lang w:val="uk-UA"/>
              </w:rPr>
              <w:t>Ідентифікаційний код юридичної особи</w:t>
            </w:r>
            <w:r w:rsidRPr="0030756D">
              <w:rPr>
                <w:rFonts w:ascii="Times New Roman" w:hAnsi="Times New Roman"/>
                <w:b/>
                <w:sz w:val="20"/>
                <w:szCs w:val="20"/>
                <w:lang w:val="uk-UA"/>
              </w:rPr>
              <w:t xml:space="preserve"> </w:t>
            </w:r>
            <w:r w:rsidRPr="0030756D">
              <w:rPr>
                <w:rFonts w:ascii="Times New Roman" w:hAnsi="Times New Roman"/>
                <w:sz w:val="20"/>
                <w:szCs w:val="20"/>
                <w:lang w:val="uk-UA"/>
              </w:rPr>
              <w:t>згідно з ЄДРПОУ (для резидентів)</w:t>
            </w:r>
          </w:p>
          <w:p w:rsidR="00090EC3" w:rsidRPr="0030756D" w:rsidRDefault="00090EC3" w:rsidP="00BB0447">
            <w:pPr>
              <w:ind w:firstLine="0"/>
              <w:jc w:val="left"/>
              <w:rPr>
                <w:rFonts w:ascii="Times New Roman" w:hAnsi="Times New Roman"/>
                <w:sz w:val="20"/>
                <w:szCs w:val="20"/>
              </w:rPr>
            </w:pPr>
            <w:r>
              <w:rPr>
                <w:rFonts w:ascii="Times New Roman" w:hAnsi="Times New Roman"/>
                <w:sz w:val="20"/>
                <w:szCs w:val="20"/>
                <w:lang w:val="uk-UA"/>
              </w:rPr>
              <w:t>Ідентифікаційні дані (для нерезидента)</w:t>
            </w:r>
          </w:p>
        </w:tc>
        <w:tc>
          <w:tcPr>
            <w:tcW w:w="4536" w:type="dxa"/>
            <w:shd w:val="pct5" w:color="auto" w:fill="auto"/>
          </w:tcPr>
          <w:p w:rsidR="00BB0447" w:rsidRPr="0030756D" w:rsidRDefault="00BB0447" w:rsidP="00BB0447">
            <w:pPr>
              <w:ind w:firstLine="0"/>
              <w:jc w:val="left"/>
              <w:rPr>
                <w:rFonts w:ascii="Times New Roman" w:hAnsi="Times New Roman"/>
                <w:sz w:val="20"/>
                <w:szCs w:val="20"/>
              </w:rPr>
            </w:pPr>
            <w:r w:rsidRPr="0030756D">
              <w:rPr>
                <w:rFonts w:ascii="Times New Roman" w:hAnsi="Times New Roman"/>
                <w:sz w:val="20"/>
                <w:szCs w:val="20"/>
                <w:lang w:val="uk-UA"/>
              </w:rPr>
              <w:t>Місцезнаходження</w:t>
            </w:r>
            <w:r w:rsidRPr="0030756D">
              <w:rPr>
                <w:rFonts w:ascii="Times New Roman" w:hAnsi="Times New Roman"/>
                <w:sz w:val="20"/>
                <w:szCs w:val="20"/>
                <w:lang w:val="en-US"/>
              </w:rPr>
              <w:t xml:space="preserve"> (</w:t>
            </w:r>
            <w:r w:rsidRPr="0030756D">
              <w:rPr>
                <w:rFonts w:ascii="Times New Roman" w:hAnsi="Times New Roman"/>
                <w:sz w:val="20"/>
                <w:szCs w:val="20"/>
                <w:lang w:val="uk-UA"/>
              </w:rPr>
              <w:t>для нерезидентів)</w:t>
            </w:r>
          </w:p>
        </w:tc>
        <w:tc>
          <w:tcPr>
            <w:tcW w:w="1276" w:type="dxa"/>
            <w:shd w:val="pct5" w:color="auto" w:fill="auto"/>
          </w:tcPr>
          <w:p w:rsidR="00BB0447" w:rsidRPr="00FF2473" w:rsidRDefault="00BB0447" w:rsidP="00BB0447">
            <w:pPr>
              <w:ind w:firstLine="0"/>
              <w:jc w:val="left"/>
              <w:rPr>
                <w:rFonts w:ascii="Times New Roman" w:hAnsi="Times New Roman"/>
                <w:sz w:val="20"/>
                <w:szCs w:val="20"/>
                <w:vertAlign w:val="superscript"/>
              </w:rPr>
            </w:pPr>
            <w:r>
              <w:rPr>
                <w:rFonts w:ascii="Times New Roman" w:hAnsi="Times New Roman"/>
                <w:sz w:val="20"/>
                <w:szCs w:val="20"/>
                <w:lang w:val="uk-UA"/>
              </w:rPr>
              <w:t xml:space="preserve">Наявність  </w:t>
            </w:r>
            <w:r w:rsidRPr="003B2DFB">
              <w:rPr>
                <w:rFonts w:ascii="Times New Roman" w:hAnsi="Times New Roman"/>
                <w:sz w:val="20"/>
                <w:szCs w:val="20"/>
                <w:lang w:val="uk-UA"/>
              </w:rPr>
              <w:t>ос</w:t>
            </w:r>
            <w:r>
              <w:rPr>
                <w:rFonts w:ascii="Times New Roman" w:hAnsi="Times New Roman"/>
                <w:sz w:val="20"/>
                <w:szCs w:val="20"/>
                <w:lang w:val="uk-UA"/>
              </w:rPr>
              <w:t>іб, що належать</w:t>
            </w:r>
            <w:r w:rsidRPr="003B2DFB">
              <w:rPr>
                <w:rFonts w:ascii="Times New Roman" w:hAnsi="Times New Roman"/>
                <w:sz w:val="20"/>
                <w:szCs w:val="20"/>
                <w:lang w:val="uk-UA"/>
              </w:rPr>
              <w:t xml:space="preserve"> до публічних діячів</w:t>
            </w:r>
            <w:r>
              <w:rPr>
                <w:rFonts w:ascii="Times New Roman" w:hAnsi="Times New Roman"/>
                <w:sz w:val="20"/>
                <w:szCs w:val="20"/>
                <w:lang w:val="uk-UA"/>
              </w:rPr>
              <w:t xml:space="preserve"> (ТАК / НІ)</w:t>
            </w:r>
            <w:r w:rsidRPr="00511F95">
              <w:rPr>
                <w:rFonts w:ascii="Times New Roman" w:hAnsi="Times New Roman"/>
                <w:sz w:val="24"/>
                <w:szCs w:val="24"/>
                <w:vertAlign w:val="superscript"/>
                <w:lang w:val="uk-UA"/>
              </w:rPr>
              <w:t>*</w:t>
            </w:r>
          </w:p>
        </w:tc>
        <w:tc>
          <w:tcPr>
            <w:tcW w:w="2126" w:type="dxa"/>
            <w:shd w:val="pct5" w:color="auto" w:fill="auto"/>
          </w:tcPr>
          <w:p w:rsidR="00BB0447" w:rsidRPr="0030756D" w:rsidRDefault="00BB0447" w:rsidP="00BB0447">
            <w:pPr>
              <w:ind w:firstLine="0"/>
              <w:jc w:val="left"/>
              <w:rPr>
                <w:rFonts w:ascii="Times New Roman" w:hAnsi="Times New Roman"/>
                <w:sz w:val="20"/>
                <w:szCs w:val="20"/>
              </w:rPr>
            </w:pPr>
            <w:r w:rsidRPr="0030756D">
              <w:rPr>
                <w:rFonts w:ascii="Times New Roman" w:hAnsi="Times New Roman"/>
                <w:sz w:val="20"/>
                <w:szCs w:val="20"/>
                <w:lang w:val="uk-UA"/>
              </w:rPr>
              <w:t xml:space="preserve">Депозитарний код рахунку у цінних паперах </w:t>
            </w:r>
            <w:proofErr w:type="spellStart"/>
            <w:r w:rsidRPr="0030756D">
              <w:rPr>
                <w:rFonts w:ascii="Times New Roman" w:hAnsi="Times New Roman"/>
                <w:sz w:val="20"/>
                <w:szCs w:val="20"/>
                <w:lang w:val="uk-UA"/>
              </w:rPr>
              <w:t>вигодоодержувача</w:t>
            </w:r>
            <w:proofErr w:type="spellEnd"/>
            <w:r w:rsidRPr="0030756D">
              <w:rPr>
                <w:rFonts w:ascii="Times New Roman" w:hAnsi="Times New Roman"/>
                <w:sz w:val="20"/>
                <w:szCs w:val="20"/>
                <w:lang w:val="uk-UA"/>
              </w:rPr>
              <w:t xml:space="preserve"> в депозитарній установі</w:t>
            </w:r>
          </w:p>
        </w:tc>
      </w:tr>
      <w:tr w:rsidR="00BB0447" w:rsidTr="00BB0447">
        <w:trPr>
          <w:trHeight w:val="314"/>
        </w:trPr>
        <w:tc>
          <w:tcPr>
            <w:tcW w:w="426" w:type="dxa"/>
          </w:tcPr>
          <w:p w:rsidR="00BB0447" w:rsidRPr="0000626A" w:rsidRDefault="00BB0447" w:rsidP="00BB0447">
            <w:pPr>
              <w:ind w:firstLine="0"/>
              <w:rPr>
                <w:rFonts w:ascii="Times New Roman" w:hAnsi="Times New Roman"/>
                <w:sz w:val="20"/>
                <w:szCs w:val="20"/>
                <w:lang w:val="uk-UA"/>
              </w:rPr>
            </w:pPr>
            <w:r>
              <w:rPr>
                <w:rFonts w:ascii="Times New Roman" w:hAnsi="Times New Roman"/>
                <w:sz w:val="20"/>
                <w:szCs w:val="20"/>
                <w:lang w:val="uk-UA"/>
              </w:rPr>
              <w:t>1</w:t>
            </w:r>
          </w:p>
        </w:tc>
        <w:tc>
          <w:tcPr>
            <w:tcW w:w="5670"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1842"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4536" w:type="dxa"/>
          </w:tcPr>
          <w:p w:rsidR="00BB0447" w:rsidRPr="00C50EF2"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1276" w:type="dxa"/>
          </w:tcPr>
          <w:p w:rsidR="00BB0447" w:rsidRPr="0000626A" w:rsidRDefault="00D22213" w:rsidP="00BB0447">
            <w:pPr>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2126" w:type="dxa"/>
          </w:tcPr>
          <w:p w:rsidR="00BB0447" w:rsidRPr="00C50EF2" w:rsidRDefault="00D22213" w:rsidP="00BB0447">
            <w:pPr>
              <w:ind w:firstLine="0"/>
              <w:rPr>
                <w:rFonts w:ascii="Times New Roman" w:hAnsi="Times New Roman"/>
                <w:sz w:val="20"/>
                <w:szCs w:val="20"/>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r>
    </w:tbl>
    <w:p w:rsidR="00BB0447" w:rsidRDefault="00BB0447" w:rsidP="00BB0447">
      <w:pPr>
        <w:pStyle w:val="12"/>
        <w:ind w:right="-426"/>
        <w:rPr>
          <w:sz w:val="24"/>
          <w:szCs w:val="24"/>
        </w:rPr>
      </w:pPr>
      <w:r w:rsidRPr="00511F95">
        <w:rPr>
          <w:sz w:val="36"/>
          <w:szCs w:val="36"/>
          <w:vertAlign w:val="superscript"/>
        </w:rPr>
        <w:lastRenderedPageBreak/>
        <w:t>*</w:t>
      </w:r>
      <w:r>
        <w:rPr>
          <w:sz w:val="24"/>
          <w:szCs w:val="24"/>
          <w:vertAlign w:val="superscript"/>
        </w:rPr>
        <w:t xml:space="preserve"> </w:t>
      </w:r>
      <w:r>
        <w:rPr>
          <w:sz w:val="24"/>
          <w:szCs w:val="24"/>
        </w:rPr>
        <w:t xml:space="preserve">У разі наявності </w:t>
      </w:r>
      <w:r w:rsidRPr="00CF4572">
        <w:rPr>
          <w:sz w:val="24"/>
          <w:szCs w:val="24"/>
        </w:rPr>
        <w:t xml:space="preserve">осіб, які мають право розпоряджатися рахунками та/або майном, фізичних осіб, що входять до органів управління, а також </w:t>
      </w:r>
      <w:proofErr w:type="spellStart"/>
      <w:r w:rsidRPr="00CF4572">
        <w:rPr>
          <w:sz w:val="24"/>
          <w:szCs w:val="24"/>
        </w:rPr>
        <w:t>бенефіціарних</w:t>
      </w:r>
      <w:proofErr w:type="spellEnd"/>
      <w:r w:rsidRPr="00CF4572">
        <w:rPr>
          <w:sz w:val="24"/>
          <w:szCs w:val="24"/>
        </w:rPr>
        <w:t xml:space="preserve"> власників </w:t>
      </w:r>
      <w:r>
        <w:rPr>
          <w:sz w:val="24"/>
          <w:szCs w:val="24"/>
        </w:rPr>
        <w:t xml:space="preserve">ВИГОДООДЕРЖУВАЧІВ - </w:t>
      </w:r>
      <w:r w:rsidRPr="00CF4572">
        <w:rPr>
          <w:sz w:val="24"/>
          <w:szCs w:val="24"/>
        </w:rPr>
        <w:t>юридичн</w:t>
      </w:r>
      <w:r>
        <w:rPr>
          <w:sz w:val="24"/>
          <w:szCs w:val="24"/>
        </w:rPr>
        <w:t>их</w:t>
      </w:r>
      <w:r w:rsidRPr="00511F95">
        <w:rPr>
          <w:sz w:val="24"/>
          <w:szCs w:val="24"/>
        </w:rPr>
        <w:t xml:space="preserve"> </w:t>
      </w:r>
      <w:r>
        <w:rPr>
          <w:sz w:val="24"/>
          <w:szCs w:val="24"/>
        </w:rPr>
        <w:t>осіб, що належать</w:t>
      </w:r>
      <w:r w:rsidRPr="00CF4572">
        <w:rPr>
          <w:sz w:val="24"/>
          <w:szCs w:val="24"/>
        </w:rPr>
        <w:t xml:space="preserve"> до публічних діячів</w:t>
      </w:r>
      <w:r>
        <w:rPr>
          <w:sz w:val="24"/>
          <w:szCs w:val="24"/>
        </w:rPr>
        <w:t>, заповнюється таблиця</w:t>
      </w:r>
      <w:r w:rsidRPr="00CF4572">
        <w:rPr>
          <w:sz w:val="24"/>
          <w:szCs w:val="24"/>
        </w:rPr>
        <w:t>:</w:t>
      </w:r>
    </w:p>
    <w:tbl>
      <w:tblPr>
        <w:tblW w:w="15876" w:type="dxa"/>
        <w:tblInd w:w="108" w:type="dxa"/>
        <w:tblLayout w:type="fixed"/>
        <w:tblLook w:val="04A0" w:firstRow="1" w:lastRow="0" w:firstColumn="1" w:lastColumn="0" w:noHBand="0" w:noVBand="1"/>
      </w:tblPr>
      <w:tblGrid>
        <w:gridCol w:w="426"/>
        <w:gridCol w:w="5670"/>
        <w:gridCol w:w="4961"/>
        <w:gridCol w:w="4819"/>
      </w:tblGrid>
      <w:tr w:rsidR="00BB0447" w:rsidRPr="00CE0689" w:rsidTr="00BB0447">
        <w:trPr>
          <w:cantSplit/>
          <w:trHeight w:val="231"/>
        </w:trPr>
        <w:tc>
          <w:tcPr>
            <w:tcW w:w="426" w:type="dxa"/>
            <w:tcBorders>
              <w:top w:val="single" w:sz="4" w:space="0" w:color="auto"/>
              <w:left w:val="single" w:sz="4" w:space="0" w:color="auto"/>
              <w:bottom w:val="single" w:sz="4" w:space="0" w:color="auto"/>
              <w:right w:val="single" w:sz="4" w:space="0" w:color="auto"/>
            </w:tcBorders>
            <w:shd w:val="pct5" w:color="auto" w:fill="auto"/>
          </w:tcPr>
          <w:p w:rsidR="00BB0447" w:rsidRPr="00FF2473" w:rsidRDefault="00BB0447" w:rsidP="00BB0447">
            <w:pPr>
              <w:spacing w:before="0" w:after="0"/>
              <w:ind w:firstLine="0"/>
              <w:rPr>
                <w:rFonts w:ascii="Times New Roman" w:hAnsi="Times New Roman"/>
                <w:sz w:val="20"/>
                <w:szCs w:val="20"/>
                <w:lang w:val="uk-UA"/>
              </w:rPr>
            </w:pPr>
            <w:r w:rsidRPr="00FF2473">
              <w:rPr>
                <w:rFonts w:ascii="Times New Roman" w:hAnsi="Times New Roman"/>
                <w:sz w:val="20"/>
                <w:szCs w:val="20"/>
                <w:lang w:val="uk-UA"/>
              </w:rPr>
              <w:t>№</w:t>
            </w:r>
          </w:p>
        </w:tc>
        <w:tc>
          <w:tcPr>
            <w:tcW w:w="5670" w:type="dxa"/>
            <w:tcBorders>
              <w:top w:val="single" w:sz="4" w:space="0" w:color="auto"/>
              <w:left w:val="single" w:sz="4" w:space="0" w:color="auto"/>
              <w:bottom w:val="single" w:sz="4" w:space="0" w:color="auto"/>
              <w:right w:val="single" w:sz="4" w:space="0" w:color="auto"/>
            </w:tcBorders>
            <w:shd w:val="pct5" w:color="auto" w:fill="auto"/>
          </w:tcPr>
          <w:p w:rsidR="00BB0447" w:rsidRPr="00FF2473" w:rsidRDefault="00BB0447" w:rsidP="00BB0447">
            <w:pPr>
              <w:spacing w:before="0" w:after="0"/>
              <w:ind w:firstLine="0"/>
              <w:jc w:val="left"/>
              <w:rPr>
                <w:rFonts w:ascii="Times New Roman" w:hAnsi="Times New Roman"/>
                <w:sz w:val="20"/>
                <w:szCs w:val="20"/>
                <w:lang w:val="uk-UA"/>
              </w:rPr>
            </w:pPr>
            <w:r w:rsidRPr="0030756D">
              <w:rPr>
                <w:rFonts w:ascii="Times New Roman" w:hAnsi="Times New Roman"/>
                <w:sz w:val="20"/>
                <w:szCs w:val="20"/>
                <w:lang w:val="uk-UA"/>
              </w:rPr>
              <w:t>Повне найменування</w:t>
            </w:r>
            <w:r>
              <w:rPr>
                <w:rFonts w:ascii="Times New Roman" w:hAnsi="Times New Roman"/>
                <w:sz w:val="20"/>
                <w:szCs w:val="20"/>
                <w:lang w:val="uk-UA"/>
              </w:rPr>
              <w:t xml:space="preserve"> вигодо одержувача - юридичної особи</w:t>
            </w:r>
          </w:p>
        </w:tc>
        <w:tc>
          <w:tcPr>
            <w:tcW w:w="4961" w:type="dxa"/>
            <w:tcBorders>
              <w:top w:val="single" w:sz="4" w:space="0" w:color="auto"/>
              <w:left w:val="single" w:sz="4" w:space="0" w:color="auto"/>
              <w:bottom w:val="single" w:sz="4" w:space="0" w:color="auto"/>
              <w:right w:val="single" w:sz="4" w:space="0" w:color="auto"/>
            </w:tcBorders>
            <w:shd w:val="pct5" w:color="auto" w:fill="auto"/>
          </w:tcPr>
          <w:p w:rsidR="00BB0447" w:rsidRPr="00FF2473" w:rsidRDefault="00BB0447" w:rsidP="00BB0447">
            <w:pPr>
              <w:spacing w:before="0" w:after="0"/>
              <w:ind w:firstLine="0"/>
              <w:jc w:val="left"/>
              <w:rPr>
                <w:rFonts w:ascii="Times New Roman" w:hAnsi="Times New Roman"/>
                <w:sz w:val="20"/>
                <w:szCs w:val="20"/>
                <w:lang w:val="uk-UA"/>
              </w:rPr>
            </w:pPr>
            <w:r w:rsidRPr="00FF2473">
              <w:rPr>
                <w:rFonts w:ascii="Times New Roman" w:hAnsi="Times New Roman"/>
                <w:sz w:val="20"/>
                <w:szCs w:val="20"/>
                <w:lang w:val="uk-UA"/>
              </w:rPr>
              <w:t>Прізвище, ім'я та (за наявності) по батькові</w:t>
            </w:r>
          </w:p>
        </w:tc>
        <w:tc>
          <w:tcPr>
            <w:tcW w:w="4819" w:type="dxa"/>
            <w:tcBorders>
              <w:top w:val="single" w:sz="4" w:space="0" w:color="auto"/>
              <w:left w:val="single" w:sz="4" w:space="0" w:color="auto"/>
              <w:bottom w:val="single" w:sz="4" w:space="0" w:color="auto"/>
              <w:right w:val="single" w:sz="4" w:space="0" w:color="auto"/>
            </w:tcBorders>
            <w:shd w:val="pct5" w:color="auto" w:fill="auto"/>
          </w:tcPr>
          <w:p w:rsidR="00BB0447" w:rsidRPr="00FF2473" w:rsidRDefault="00BB0447" w:rsidP="00BB0447">
            <w:pPr>
              <w:spacing w:before="0" w:after="0"/>
              <w:ind w:firstLine="0"/>
              <w:jc w:val="left"/>
              <w:rPr>
                <w:rFonts w:ascii="Times New Roman" w:hAnsi="Times New Roman"/>
                <w:sz w:val="20"/>
                <w:szCs w:val="20"/>
              </w:rPr>
            </w:pPr>
            <w:r w:rsidRPr="00FF2473">
              <w:rPr>
                <w:rFonts w:ascii="Times New Roman" w:hAnsi="Times New Roman"/>
                <w:sz w:val="20"/>
                <w:szCs w:val="20"/>
                <w:lang w:val="uk-UA"/>
              </w:rPr>
              <w:t>Ознаки за якими таку особу віднесено до публічних діячів (у разі наявності)</w:t>
            </w:r>
          </w:p>
        </w:tc>
      </w:tr>
      <w:tr w:rsidR="00BB0447" w:rsidRPr="002247FE" w:rsidTr="00BB0447">
        <w:trPr>
          <w:cantSplit/>
          <w:trHeight w:val="26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B0447" w:rsidRPr="009841B9" w:rsidRDefault="00BB0447" w:rsidP="00BB0447">
            <w:pPr>
              <w:spacing w:before="0" w:after="0"/>
              <w:ind w:firstLine="0"/>
              <w:jc w:val="left"/>
              <w:rPr>
                <w:rFonts w:ascii="Times New Roman" w:hAnsi="Times New Roman"/>
                <w:lang w:val="uk-UA"/>
              </w:rPr>
            </w:pPr>
            <w:r>
              <w:rPr>
                <w:rFonts w:ascii="Times New Roman" w:hAnsi="Times New Roman"/>
                <w:lang w:val="uk-UA"/>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B0447" w:rsidRPr="00C50EF2" w:rsidRDefault="00D22213" w:rsidP="00BB0447">
            <w:pPr>
              <w:spacing w:before="0" w:after="0"/>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B0447" w:rsidRPr="00C50EF2" w:rsidRDefault="00D22213" w:rsidP="00BB0447">
            <w:pPr>
              <w:spacing w:before="0" w:after="0"/>
              <w:ind w:firstLine="0"/>
              <w:rPr>
                <w:rFonts w:ascii="Times New Roman" w:hAnsi="Times New Roman"/>
                <w:sz w:val="20"/>
                <w:szCs w:val="20"/>
                <w:lang w:val="uk-UA"/>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B0447" w:rsidRPr="00C50EF2" w:rsidRDefault="00D22213" w:rsidP="00BB0447">
            <w:pPr>
              <w:spacing w:before="0" w:after="0"/>
              <w:ind w:firstLine="0"/>
              <w:rPr>
                <w:rFonts w:ascii="Times New Roman" w:hAnsi="Times New Roman"/>
                <w:sz w:val="20"/>
                <w:szCs w:val="20"/>
              </w:rPr>
            </w:pPr>
            <w:r w:rsidRPr="00C50EF2">
              <w:rPr>
                <w:rFonts w:ascii="Times New Roman" w:hAnsi="Times New Roman"/>
                <w:sz w:val="20"/>
                <w:szCs w:val="20"/>
                <w:lang w:val="uk-UA"/>
              </w:rPr>
              <w:fldChar w:fldCharType="begin">
                <w:ffData>
                  <w:name w:val=""/>
                  <w:enabled/>
                  <w:calcOnExit w:val="0"/>
                  <w:textInput/>
                </w:ffData>
              </w:fldChar>
            </w:r>
            <w:r w:rsidR="00BB0447" w:rsidRPr="00C50EF2">
              <w:rPr>
                <w:rFonts w:ascii="Times New Roman" w:hAnsi="Times New Roman"/>
                <w:sz w:val="20"/>
                <w:szCs w:val="20"/>
                <w:lang w:val="uk-UA"/>
              </w:rPr>
              <w:instrText xml:space="preserve"> FORMTEXT </w:instrText>
            </w:r>
            <w:r w:rsidRPr="00C50EF2">
              <w:rPr>
                <w:rFonts w:ascii="Times New Roman" w:hAnsi="Times New Roman"/>
                <w:sz w:val="20"/>
                <w:szCs w:val="20"/>
                <w:lang w:val="uk-UA"/>
              </w:rPr>
            </w:r>
            <w:r w:rsidRPr="00C50EF2">
              <w:rPr>
                <w:rFonts w:ascii="Times New Roman" w:hAnsi="Times New Roman"/>
                <w:sz w:val="20"/>
                <w:szCs w:val="20"/>
                <w:lang w:val="uk-UA"/>
              </w:rPr>
              <w:fldChar w:fldCharType="separate"/>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00BB0447" w:rsidRPr="00C50EF2">
              <w:rPr>
                <w:rFonts w:ascii="Times New Roman" w:hAnsi="Arial"/>
                <w:noProof/>
                <w:sz w:val="20"/>
                <w:szCs w:val="20"/>
                <w:lang w:val="uk-UA"/>
              </w:rPr>
              <w:t> </w:t>
            </w:r>
            <w:r w:rsidRPr="00C50EF2">
              <w:rPr>
                <w:rFonts w:ascii="Times New Roman" w:hAnsi="Times New Roman"/>
                <w:sz w:val="20"/>
                <w:szCs w:val="20"/>
                <w:lang w:val="uk-UA"/>
              </w:rPr>
              <w:fldChar w:fldCharType="end"/>
            </w:r>
          </w:p>
        </w:tc>
      </w:tr>
    </w:tbl>
    <w:p w:rsidR="00BB0447" w:rsidRPr="00307722" w:rsidRDefault="00BB0447" w:rsidP="00BB0447">
      <w:pPr>
        <w:widowControl w:val="0"/>
        <w:ind w:firstLine="0"/>
        <w:rPr>
          <w:rFonts w:ascii="Times New Roman" w:hAnsi="Times New Roman"/>
          <w:sz w:val="24"/>
          <w:szCs w:val="24"/>
          <w:lang w:val="uk-UA"/>
        </w:rPr>
      </w:pPr>
      <w:r>
        <w:rPr>
          <w:rFonts w:ascii="Times New Roman" w:hAnsi="Times New Roman"/>
          <w:lang w:val="uk-UA"/>
        </w:rPr>
        <w:t xml:space="preserve">        </w:t>
      </w:r>
      <w:r w:rsidRPr="00307722">
        <w:rPr>
          <w:rFonts w:ascii="Times New Roman" w:hAnsi="Times New Roman"/>
          <w:sz w:val="24"/>
          <w:szCs w:val="24"/>
          <w:lang w:val="uk-UA"/>
        </w:rPr>
        <w:t>Зазначеним підтверджую достовірність поданих даних, а також, що ідентифікація / верифікація / вивчення осіб, визначених у ЗАЯВІ, була здійсненна у повному обсязі та у відповідності до вимог законодавства України з питань протидії легалізації кримінальних доходів / фінансуванню тероризму.  Відомості, що зазначені у ЗАЯВІ складені на підставі офіційних документів / відомостей, наданих для ідентифікації / верифікації осіб – клієнтів професійного учасника ринку цінних паперів.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427"/>
        <w:gridCol w:w="430"/>
        <w:gridCol w:w="2819"/>
      </w:tblGrid>
      <w:tr w:rsidR="00BB0447" w:rsidRPr="00215DF2" w:rsidTr="00BB0447">
        <w:trPr>
          <w:cantSplit/>
        </w:trPr>
        <w:tc>
          <w:tcPr>
            <w:tcW w:w="4389" w:type="dxa"/>
            <w:tcBorders>
              <w:top w:val="nil"/>
              <w:left w:val="nil"/>
              <w:bottom w:val="nil"/>
              <w:right w:val="nil"/>
            </w:tcBorders>
            <w:hideMark/>
          </w:tcPr>
          <w:p w:rsidR="00BB0447" w:rsidRPr="009145E0" w:rsidRDefault="00BB0447" w:rsidP="00BB0447">
            <w:pPr>
              <w:pStyle w:val="12"/>
              <w:ind w:left="-142" w:firstLine="850"/>
            </w:pPr>
          </w:p>
          <w:p w:rsidR="00BB0447" w:rsidRDefault="00BB0447" w:rsidP="00BB0447">
            <w:pPr>
              <w:pStyle w:val="12"/>
              <w:ind w:left="-142" w:firstLine="850"/>
            </w:pPr>
          </w:p>
          <w:p w:rsidR="00BB0447" w:rsidRPr="009145E0" w:rsidRDefault="00BB0447" w:rsidP="00BB0447">
            <w:pPr>
              <w:pStyle w:val="12"/>
              <w:ind w:left="-142" w:firstLine="850"/>
            </w:pPr>
          </w:p>
          <w:p w:rsidR="00BB0447" w:rsidRDefault="00BB0447" w:rsidP="00BB0447">
            <w:pPr>
              <w:pStyle w:val="12"/>
              <w:ind w:left="-142" w:firstLine="850"/>
            </w:pPr>
          </w:p>
          <w:p w:rsidR="00BB0447" w:rsidRDefault="00BB0447" w:rsidP="00BB0447">
            <w:pPr>
              <w:pStyle w:val="12"/>
              <w:ind w:left="176"/>
            </w:pPr>
            <w:r>
              <w:t xml:space="preserve">Підпис розпорядника клірингового рахунку учасника клірингу    </w:t>
            </w:r>
          </w:p>
        </w:tc>
        <w:tc>
          <w:tcPr>
            <w:tcW w:w="2427" w:type="dxa"/>
            <w:tcBorders>
              <w:top w:val="nil"/>
              <w:left w:val="nil"/>
              <w:bottom w:val="single" w:sz="4" w:space="0" w:color="auto"/>
              <w:right w:val="nil"/>
            </w:tcBorders>
          </w:tcPr>
          <w:p w:rsidR="00BB0447" w:rsidRDefault="00BB0447" w:rsidP="00BB0447">
            <w:pPr>
              <w:pStyle w:val="12"/>
              <w:ind w:left="-142" w:firstLine="850"/>
            </w:pPr>
          </w:p>
        </w:tc>
        <w:tc>
          <w:tcPr>
            <w:tcW w:w="430" w:type="dxa"/>
            <w:tcBorders>
              <w:top w:val="nil"/>
              <w:left w:val="nil"/>
              <w:bottom w:val="nil"/>
              <w:right w:val="nil"/>
            </w:tcBorders>
            <w:hideMark/>
          </w:tcPr>
          <w:p w:rsidR="00BB0447" w:rsidRDefault="00BB0447" w:rsidP="00BB0447">
            <w:pPr>
              <w:pStyle w:val="12"/>
              <w:ind w:left="-142" w:firstLine="850"/>
            </w:pPr>
            <w:r>
              <w:t xml:space="preserve"> </w:t>
            </w:r>
          </w:p>
        </w:tc>
        <w:tc>
          <w:tcPr>
            <w:tcW w:w="2819" w:type="dxa"/>
            <w:tcBorders>
              <w:top w:val="nil"/>
              <w:left w:val="nil"/>
              <w:bottom w:val="single" w:sz="4" w:space="0" w:color="auto"/>
              <w:right w:val="nil"/>
            </w:tcBorders>
          </w:tcPr>
          <w:p w:rsidR="00BB0447" w:rsidRDefault="00BB0447" w:rsidP="00BB0447">
            <w:pPr>
              <w:pStyle w:val="12"/>
              <w:ind w:left="-142" w:firstLine="850"/>
            </w:pPr>
          </w:p>
        </w:tc>
      </w:tr>
    </w:tbl>
    <w:p w:rsidR="00BB0447" w:rsidRPr="005A53E5" w:rsidRDefault="00BB0447" w:rsidP="00BB0447">
      <w:pPr>
        <w:pStyle w:val="12"/>
        <w:rPr>
          <w:b w:val="0"/>
          <w:sz w:val="16"/>
        </w:rPr>
      </w:pPr>
      <w:r>
        <w:tab/>
      </w:r>
      <w:r>
        <w:tab/>
      </w:r>
      <w:r>
        <w:tab/>
      </w:r>
      <w:r>
        <w:tab/>
      </w:r>
      <w:r>
        <w:tab/>
      </w:r>
      <w:r>
        <w:tab/>
      </w:r>
      <w:proofErr w:type="spellStart"/>
      <w:r>
        <w:t>м.п</w:t>
      </w:r>
      <w:proofErr w:type="spellEnd"/>
      <w:r>
        <w:t>.</w:t>
      </w:r>
      <w:r>
        <w:tab/>
      </w:r>
      <w:r>
        <w:tab/>
      </w:r>
      <w:r>
        <w:tab/>
      </w:r>
      <w:r>
        <w:tab/>
        <w:t xml:space="preserve">         </w:t>
      </w:r>
      <w:r>
        <w:rPr>
          <w:b w:val="0"/>
          <w:sz w:val="16"/>
        </w:rPr>
        <w:t>(Прізвище, ініціали)</w:t>
      </w:r>
    </w:p>
    <w:p w:rsidR="00BB0447" w:rsidRDefault="00BB0447" w:rsidP="00BB0447">
      <w:pPr>
        <w:pStyle w:val="12"/>
      </w:pPr>
    </w:p>
    <w:p w:rsidR="00BB0447" w:rsidRDefault="00BB0447" w:rsidP="00BB0447">
      <w:pPr>
        <w:pStyle w:val="12"/>
        <w:jc w:val="center"/>
        <w:rPr>
          <w:lang w:val="ru-RU"/>
        </w:rPr>
      </w:pPr>
    </w:p>
    <w:p w:rsidR="00BB0447" w:rsidRDefault="00BB0447" w:rsidP="00BB0447">
      <w:pPr>
        <w:pStyle w:val="12"/>
        <w:rPr>
          <w:lang w:val="ru-RU"/>
        </w:rPr>
      </w:pPr>
    </w:p>
    <w:p w:rsidR="00BB0447" w:rsidRDefault="00BB0447" w:rsidP="00BB0447">
      <w:pPr>
        <w:pStyle w:val="12"/>
        <w:rPr>
          <w:lang w:val="ru-RU"/>
        </w:rPr>
      </w:pPr>
    </w:p>
    <w:p w:rsidR="00BB0447" w:rsidRDefault="00BB0447" w:rsidP="00BB0447">
      <w:pPr>
        <w:pStyle w:val="12"/>
        <w:jc w:val="center"/>
        <w:rPr>
          <w:lang w:val="ru-RU"/>
        </w:rPr>
      </w:pPr>
    </w:p>
    <w:p w:rsidR="00BB0447" w:rsidRDefault="00BB0447" w:rsidP="00BB0447">
      <w:pPr>
        <w:pStyle w:val="12"/>
        <w:jc w:val="center"/>
        <w:rPr>
          <w:lang w:val="ru-RU"/>
        </w:rPr>
      </w:pPr>
    </w:p>
    <w:p w:rsidR="00BB0447" w:rsidRPr="009145E0" w:rsidRDefault="00BB0447" w:rsidP="00BB0447">
      <w:pPr>
        <w:pStyle w:val="12"/>
        <w:jc w:val="center"/>
        <w:rPr>
          <w:lang w:val="ru-RU"/>
        </w:rPr>
      </w:pPr>
      <w:r>
        <w:t>ВІДМІТКИ РОЗРАХУНКОВОГО ЦЕНТРУ</w:t>
      </w:r>
    </w:p>
    <w:p w:rsidR="00BB0447" w:rsidRDefault="00BB0447" w:rsidP="00BB0447">
      <w:pPr>
        <w:pStyle w:val="12"/>
        <w:jc w:val="center"/>
      </w:pPr>
    </w:p>
    <w:p w:rsidR="00BB0447" w:rsidRPr="00E64C11" w:rsidRDefault="00BB0447" w:rsidP="00BB0447">
      <w:pPr>
        <w:pStyle w:val="12"/>
        <w:jc w:val="center"/>
      </w:pPr>
    </w:p>
    <w:p w:rsidR="00BB0447" w:rsidRDefault="00BB0447" w:rsidP="00BB0447">
      <w:pPr>
        <w:pStyle w:val="12"/>
      </w:pPr>
    </w:p>
    <w:p w:rsidR="00BB0447" w:rsidRDefault="00BB0447" w:rsidP="00BB0447">
      <w:pPr>
        <w:pStyle w:val="12"/>
        <w:rPr>
          <w:b w:val="0"/>
        </w:rPr>
      </w:pPr>
      <w:r>
        <w:t>ЗАЯВУ</w:t>
      </w:r>
      <w:r w:rsidRPr="00E64C11">
        <w:t xml:space="preserve"> перевірив</w:t>
      </w:r>
      <w:r w:rsidRPr="00E64C11">
        <w:rPr>
          <w:b w:val="0"/>
        </w:rPr>
        <w:t xml:space="preserve"> _________________________________________</w:t>
      </w:r>
      <w:r>
        <w:rPr>
          <w:b w:val="0"/>
        </w:rPr>
        <w:t>_______</w:t>
      </w:r>
    </w:p>
    <w:p w:rsidR="00BB0447" w:rsidRPr="00E64C11" w:rsidRDefault="00BB0447" w:rsidP="00BB0447">
      <w:pPr>
        <w:pStyle w:val="12"/>
        <w:rPr>
          <w:b w:val="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2427"/>
        <w:gridCol w:w="430"/>
        <w:gridCol w:w="2819"/>
      </w:tblGrid>
      <w:tr w:rsidR="00BB0447" w:rsidRPr="00215DF2" w:rsidTr="00BB0447">
        <w:trPr>
          <w:cantSplit/>
        </w:trPr>
        <w:tc>
          <w:tcPr>
            <w:tcW w:w="4218" w:type="dxa"/>
            <w:tcBorders>
              <w:top w:val="nil"/>
              <w:left w:val="nil"/>
              <w:bottom w:val="nil"/>
              <w:right w:val="nil"/>
            </w:tcBorders>
            <w:hideMark/>
          </w:tcPr>
          <w:p w:rsidR="00BB0447" w:rsidRDefault="00BB0447" w:rsidP="00BB0447">
            <w:pPr>
              <w:pStyle w:val="12"/>
            </w:pPr>
          </w:p>
          <w:p w:rsidR="00BB0447" w:rsidRDefault="00BB0447" w:rsidP="00BB0447">
            <w:pPr>
              <w:pStyle w:val="12"/>
            </w:pPr>
            <w:r>
              <w:t xml:space="preserve">Підпис уповноваженої особи Розрахункового центру    </w:t>
            </w:r>
          </w:p>
        </w:tc>
        <w:tc>
          <w:tcPr>
            <w:tcW w:w="2410" w:type="dxa"/>
            <w:tcBorders>
              <w:top w:val="nil"/>
              <w:left w:val="nil"/>
              <w:bottom w:val="single" w:sz="4" w:space="0" w:color="auto"/>
              <w:right w:val="nil"/>
            </w:tcBorders>
          </w:tcPr>
          <w:p w:rsidR="00BB0447" w:rsidRDefault="00BB0447" w:rsidP="00BB0447">
            <w:pPr>
              <w:pStyle w:val="12"/>
            </w:pPr>
          </w:p>
        </w:tc>
        <w:tc>
          <w:tcPr>
            <w:tcW w:w="427" w:type="dxa"/>
            <w:tcBorders>
              <w:top w:val="nil"/>
              <w:left w:val="nil"/>
              <w:bottom w:val="nil"/>
              <w:right w:val="nil"/>
            </w:tcBorders>
            <w:hideMark/>
          </w:tcPr>
          <w:p w:rsidR="00BB0447" w:rsidRDefault="00BB0447" w:rsidP="00BB0447">
            <w:pPr>
              <w:pStyle w:val="12"/>
            </w:pPr>
            <w:r>
              <w:t xml:space="preserve"> </w:t>
            </w:r>
          </w:p>
        </w:tc>
        <w:tc>
          <w:tcPr>
            <w:tcW w:w="2799" w:type="dxa"/>
            <w:tcBorders>
              <w:top w:val="nil"/>
              <w:left w:val="nil"/>
              <w:bottom w:val="single" w:sz="4" w:space="0" w:color="auto"/>
              <w:right w:val="nil"/>
            </w:tcBorders>
          </w:tcPr>
          <w:p w:rsidR="00BB0447" w:rsidRDefault="00BB0447" w:rsidP="00BB0447">
            <w:pPr>
              <w:pStyle w:val="12"/>
            </w:pPr>
          </w:p>
        </w:tc>
      </w:tr>
    </w:tbl>
    <w:p w:rsidR="00BB0447" w:rsidRPr="00E74681" w:rsidRDefault="00BB0447" w:rsidP="00BB0447">
      <w:pPr>
        <w:pStyle w:val="12"/>
        <w:rPr>
          <w:lang w:val="ru-RU"/>
        </w:rPr>
      </w:pPr>
      <w:r>
        <w:tab/>
      </w:r>
      <w:r>
        <w:tab/>
      </w:r>
      <w:r>
        <w:tab/>
      </w:r>
      <w:r>
        <w:tab/>
      </w:r>
      <w:r>
        <w:tab/>
      </w:r>
      <w:r>
        <w:tab/>
      </w:r>
      <w:r>
        <w:tab/>
      </w:r>
      <w:r>
        <w:tab/>
      </w:r>
      <w:r>
        <w:tab/>
      </w:r>
      <w:r>
        <w:tab/>
        <w:t xml:space="preserve">         </w:t>
      </w:r>
      <w:r>
        <w:rPr>
          <w:b w:val="0"/>
          <w:sz w:val="16"/>
        </w:rPr>
        <w:t>(Прізвище, ініціали)</w:t>
      </w:r>
      <w:r>
        <w:tab/>
      </w:r>
    </w:p>
    <w:p w:rsidR="00040F0B" w:rsidRDefault="00040F0B">
      <w:pPr>
        <w:spacing w:before="0" w:after="0"/>
        <w:ind w:firstLine="0"/>
        <w:jc w:val="left"/>
        <w:rPr>
          <w:rFonts w:ascii="Times New Roman" w:hAnsi="Times New Roman"/>
          <w:sz w:val="24"/>
          <w:szCs w:val="24"/>
          <w:lang w:val="uk-UA"/>
        </w:rPr>
      </w:pPr>
    </w:p>
    <w:p w:rsidR="00BB0447" w:rsidRDefault="00BB0447">
      <w:pPr>
        <w:spacing w:before="0" w:after="0"/>
        <w:ind w:firstLine="0"/>
        <w:jc w:val="left"/>
        <w:rPr>
          <w:rFonts w:ascii="Times New Roman" w:hAnsi="Times New Roman"/>
          <w:sz w:val="24"/>
          <w:szCs w:val="24"/>
          <w:lang w:val="uk-UA"/>
        </w:rPr>
        <w:sectPr w:rsidR="00BB0447" w:rsidSect="00886C60">
          <w:pgSz w:w="16838" w:h="11906" w:orient="landscape"/>
          <w:pgMar w:top="1418" w:right="284" w:bottom="567" w:left="567" w:header="709" w:footer="272" w:gutter="0"/>
          <w:cols w:space="708"/>
          <w:docGrid w:linePitch="360"/>
        </w:sectPr>
      </w:pPr>
    </w:p>
    <w:p w:rsidR="00566C08" w:rsidRPr="009B3AC3" w:rsidRDefault="00566C08">
      <w:pPr>
        <w:spacing w:before="0" w:after="0"/>
        <w:ind w:firstLine="0"/>
        <w:jc w:val="left"/>
        <w:rPr>
          <w:rFonts w:ascii="Times New Roman" w:hAnsi="Times New Roman"/>
          <w:sz w:val="24"/>
          <w:szCs w:val="24"/>
          <w:lang w:val="uk-UA"/>
        </w:rPr>
      </w:pPr>
    </w:p>
    <w:tbl>
      <w:tblPr>
        <w:tblW w:w="0" w:type="auto"/>
        <w:tblLook w:val="01E0" w:firstRow="1" w:lastRow="1" w:firstColumn="1" w:lastColumn="1" w:noHBand="0" w:noVBand="0"/>
      </w:tblPr>
      <w:tblGrid>
        <w:gridCol w:w="3888"/>
        <w:gridCol w:w="5683"/>
      </w:tblGrid>
      <w:tr w:rsidR="008E35D6" w:rsidRPr="009B3AC3" w:rsidTr="00E6543C">
        <w:tc>
          <w:tcPr>
            <w:tcW w:w="3888" w:type="dxa"/>
          </w:tcPr>
          <w:p w:rsidR="008E35D6" w:rsidRPr="009B3AC3" w:rsidRDefault="00D93DF8" w:rsidP="008E35D6">
            <w:pPr>
              <w:spacing w:before="0" w:after="0"/>
              <w:ind w:firstLine="0"/>
              <w:jc w:val="left"/>
              <w:rPr>
                <w:rFonts w:ascii="Times New Roman" w:eastAsia="Times New Roman" w:hAnsi="Times New Roman"/>
                <w:iCs/>
                <w:sz w:val="24"/>
                <w:szCs w:val="24"/>
                <w:lang w:val="uk-UA" w:eastAsia="ru-RU"/>
              </w:rPr>
            </w:pPr>
            <w:r w:rsidRPr="00D93DF8">
              <w:rPr>
                <w:rFonts w:ascii="Times New Roman" w:eastAsia="Times New Roman" w:hAnsi="Times New Roman"/>
                <w:iCs/>
                <w:sz w:val="24"/>
                <w:szCs w:val="24"/>
                <w:lang w:val="uk-UA" w:eastAsia="ru-RU"/>
              </w:rPr>
              <w:t>Друга редакція</w:t>
            </w:r>
          </w:p>
        </w:tc>
        <w:tc>
          <w:tcPr>
            <w:tcW w:w="5683" w:type="dxa"/>
          </w:tcPr>
          <w:p w:rsidR="008E35D6" w:rsidRPr="009B3AC3" w:rsidRDefault="00D93DF8" w:rsidP="008E35D6">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Затверджено</w:t>
            </w:r>
          </w:p>
          <w:p w:rsidR="008E35D6" w:rsidRPr="009B3AC3" w:rsidRDefault="00D93DF8" w:rsidP="008E35D6">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 xml:space="preserve">Протокол засідання Правління </w:t>
            </w:r>
          </w:p>
          <w:p w:rsidR="008E35D6" w:rsidRPr="009B3AC3" w:rsidRDefault="00D93DF8" w:rsidP="008E35D6">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28.11.2013 №53</w:t>
            </w:r>
          </w:p>
          <w:p w:rsidR="008E35D6" w:rsidRPr="009B3AC3" w:rsidRDefault="008E35D6" w:rsidP="008E35D6">
            <w:pPr>
              <w:spacing w:before="0" w:after="0"/>
              <w:ind w:firstLine="0"/>
              <w:jc w:val="left"/>
              <w:rPr>
                <w:rFonts w:ascii="Times New Roman" w:eastAsia="Times New Roman" w:hAnsi="Times New Roman"/>
                <w:iCs/>
                <w:sz w:val="24"/>
                <w:szCs w:val="24"/>
                <w:lang w:val="uk-UA" w:eastAsia="ru-RU"/>
              </w:rPr>
            </w:pPr>
          </w:p>
        </w:tc>
      </w:tr>
      <w:tr w:rsidR="008E35D6" w:rsidRPr="009B3AC3" w:rsidTr="008E35D6">
        <w:tc>
          <w:tcPr>
            <w:tcW w:w="3888" w:type="dxa"/>
          </w:tcPr>
          <w:p w:rsidR="008E35D6" w:rsidRPr="009B3AC3" w:rsidRDefault="00D93DF8" w:rsidP="00E6543C">
            <w:pPr>
              <w:spacing w:before="0" w:after="0"/>
              <w:ind w:firstLine="0"/>
              <w:jc w:val="left"/>
              <w:rPr>
                <w:rFonts w:ascii="Times New Roman" w:eastAsia="Times New Roman" w:hAnsi="Times New Roman"/>
                <w:iCs/>
                <w:sz w:val="24"/>
                <w:szCs w:val="24"/>
                <w:lang w:val="uk-UA" w:eastAsia="ru-RU"/>
              </w:rPr>
            </w:pPr>
            <w:r w:rsidRPr="00D93DF8">
              <w:rPr>
                <w:rFonts w:ascii="Times New Roman" w:eastAsia="Times New Roman" w:hAnsi="Times New Roman"/>
                <w:iCs/>
                <w:sz w:val="24"/>
                <w:szCs w:val="24"/>
                <w:lang w:val="uk-UA" w:eastAsia="ru-RU"/>
              </w:rPr>
              <w:t>Третя редакція</w:t>
            </w:r>
          </w:p>
        </w:tc>
        <w:tc>
          <w:tcPr>
            <w:tcW w:w="5683" w:type="dxa"/>
          </w:tcPr>
          <w:p w:rsidR="008E35D6" w:rsidRPr="009B3AC3" w:rsidRDefault="00D93DF8" w:rsidP="00E6543C">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Затверджено</w:t>
            </w:r>
          </w:p>
          <w:p w:rsidR="008E35D6" w:rsidRPr="009B3AC3" w:rsidRDefault="00D93DF8" w:rsidP="00E6543C">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 xml:space="preserve">Протокол засідання Правління </w:t>
            </w:r>
          </w:p>
          <w:p w:rsidR="008E35D6" w:rsidRPr="009B3AC3" w:rsidRDefault="00D93DF8" w:rsidP="00E6543C">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15.05.2014 №23</w:t>
            </w:r>
          </w:p>
          <w:p w:rsidR="008E35D6" w:rsidRPr="009B3AC3" w:rsidRDefault="008E35D6" w:rsidP="008E35D6">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437E14" w:rsidRPr="009B3AC3" w:rsidTr="00437E14">
        <w:tc>
          <w:tcPr>
            <w:tcW w:w="3888" w:type="dxa"/>
          </w:tcPr>
          <w:p w:rsidR="00437E14" w:rsidRPr="009B3AC3" w:rsidRDefault="00437E14" w:rsidP="0060380E">
            <w:pPr>
              <w:spacing w:before="0" w:after="0"/>
              <w:ind w:firstLine="0"/>
              <w:jc w:val="left"/>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Четверта</w:t>
            </w:r>
            <w:r w:rsidRPr="00D93DF8">
              <w:rPr>
                <w:rFonts w:ascii="Times New Roman" w:eastAsia="Times New Roman" w:hAnsi="Times New Roman"/>
                <w:iCs/>
                <w:sz w:val="24"/>
                <w:szCs w:val="24"/>
                <w:lang w:val="uk-UA" w:eastAsia="ru-RU"/>
              </w:rPr>
              <w:t xml:space="preserve"> редакція</w:t>
            </w:r>
          </w:p>
        </w:tc>
        <w:tc>
          <w:tcPr>
            <w:tcW w:w="5683" w:type="dxa"/>
          </w:tcPr>
          <w:p w:rsidR="00437E14" w:rsidRPr="009B3AC3"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Затверджено</w:t>
            </w:r>
          </w:p>
          <w:p w:rsidR="00437E14" w:rsidRPr="009B3AC3"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r w:rsidRPr="00D93DF8">
              <w:rPr>
                <w:rFonts w:ascii="Times New Roman" w:eastAsia="Times New Roman" w:hAnsi="Times New Roman"/>
                <w:sz w:val="24"/>
                <w:szCs w:val="24"/>
                <w:lang w:val="uk-UA" w:eastAsia="ru-RU"/>
              </w:rPr>
              <w:t xml:space="preserve">Протокол засідання Правління </w:t>
            </w:r>
          </w:p>
          <w:p w:rsidR="00437E14" w:rsidRPr="009B3AC3"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r w:rsidRPr="00437E14">
              <w:rPr>
                <w:rFonts w:ascii="Times New Roman" w:eastAsia="Times New Roman" w:hAnsi="Times New Roman"/>
                <w:sz w:val="24"/>
                <w:szCs w:val="24"/>
                <w:lang w:val="uk-UA" w:eastAsia="ru-RU"/>
              </w:rPr>
              <w:t>30.09</w:t>
            </w:r>
            <w:r>
              <w:rPr>
                <w:rFonts w:ascii="Times New Roman" w:eastAsia="Times New Roman" w:hAnsi="Times New Roman"/>
                <w:sz w:val="24"/>
                <w:szCs w:val="24"/>
                <w:lang w:val="uk-UA" w:eastAsia="ru-RU"/>
              </w:rPr>
              <w:t>.2015 р. №</w:t>
            </w:r>
            <w:r w:rsidRPr="00437E14">
              <w:rPr>
                <w:rFonts w:ascii="Times New Roman" w:eastAsia="Times New Roman" w:hAnsi="Times New Roman"/>
                <w:sz w:val="24"/>
                <w:szCs w:val="24"/>
                <w:lang w:val="uk-UA" w:eastAsia="ru-RU"/>
              </w:rPr>
              <w:t>44</w:t>
            </w:r>
          </w:p>
          <w:p w:rsidR="00437E14" w:rsidRPr="009B3AC3" w:rsidRDefault="00437E14" w:rsidP="0060380E">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495894" w:rsidTr="00495894">
        <w:tc>
          <w:tcPr>
            <w:tcW w:w="3888" w:type="dxa"/>
          </w:tcPr>
          <w:p w:rsidR="00495894" w:rsidRDefault="00495894">
            <w:pPr>
              <w:spacing w:before="0" w:after="0"/>
              <w:ind w:firstLine="0"/>
              <w:jc w:val="left"/>
              <w:rPr>
                <w:rFonts w:ascii="Times New Roman" w:eastAsia="Times New Roman" w:hAnsi="Times New Roman"/>
                <w:iCs/>
                <w:sz w:val="24"/>
                <w:szCs w:val="24"/>
                <w:lang w:val="uk-UA" w:eastAsia="ru-RU"/>
              </w:rPr>
            </w:pPr>
            <w:r w:rsidRPr="00495894">
              <w:rPr>
                <w:rFonts w:ascii="Times New Roman" w:eastAsia="Times New Roman" w:hAnsi="Times New Roman"/>
                <w:iCs/>
                <w:sz w:val="24"/>
                <w:szCs w:val="24"/>
                <w:lang w:val="uk-UA" w:eastAsia="ru-RU"/>
              </w:rPr>
              <w:t>П’я</w:t>
            </w:r>
            <w:r>
              <w:rPr>
                <w:rFonts w:ascii="Times New Roman" w:eastAsia="Times New Roman" w:hAnsi="Times New Roman"/>
                <w:iCs/>
                <w:sz w:val="24"/>
                <w:szCs w:val="24"/>
                <w:lang w:val="uk-UA" w:eastAsia="ru-RU"/>
              </w:rPr>
              <w:t>та редакція</w:t>
            </w:r>
          </w:p>
        </w:tc>
        <w:tc>
          <w:tcPr>
            <w:tcW w:w="5683" w:type="dxa"/>
          </w:tcPr>
          <w:p w:rsidR="00495894"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Затверджено</w:t>
            </w:r>
          </w:p>
          <w:p w:rsidR="00495894"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Протокол засідання Правління </w:t>
            </w:r>
          </w:p>
          <w:p w:rsidR="00495894"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r w:rsidRPr="00495894">
              <w:rPr>
                <w:rFonts w:ascii="Times New Roman" w:eastAsia="Times New Roman" w:hAnsi="Times New Roman"/>
                <w:sz w:val="24"/>
                <w:szCs w:val="24"/>
                <w:lang w:val="uk-UA" w:eastAsia="ru-RU"/>
              </w:rPr>
              <w:t>0</w:t>
            </w:r>
            <w:r>
              <w:rPr>
                <w:rFonts w:ascii="Times New Roman" w:eastAsia="Times New Roman" w:hAnsi="Times New Roman"/>
                <w:sz w:val="24"/>
                <w:szCs w:val="24"/>
                <w:lang w:val="uk-UA" w:eastAsia="ru-RU"/>
              </w:rPr>
              <w:t>4</w:t>
            </w:r>
            <w:r w:rsidRPr="00495894">
              <w:rPr>
                <w:rFonts w:ascii="Times New Roman" w:eastAsia="Times New Roman" w:hAnsi="Times New Roman"/>
                <w:sz w:val="24"/>
                <w:szCs w:val="24"/>
                <w:lang w:val="uk-UA" w:eastAsia="ru-RU"/>
              </w:rPr>
              <w:t xml:space="preserve">.11.2015 </w:t>
            </w:r>
            <w:r>
              <w:rPr>
                <w:rFonts w:ascii="Times New Roman" w:eastAsia="Times New Roman" w:hAnsi="Times New Roman"/>
                <w:sz w:val="24"/>
                <w:szCs w:val="24"/>
                <w:lang w:val="uk-UA" w:eastAsia="ru-RU"/>
              </w:rPr>
              <w:t>р. №50</w:t>
            </w:r>
          </w:p>
          <w:p w:rsidR="00495894" w:rsidRDefault="00495894">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D240D1" w:rsidTr="008F2998">
        <w:tc>
          <w:tcPr>
            <w:tcW w:w="3888" w:type="dxa"/>
          </w:tcPr>
          <w:p w:rsidR="00D240D1" w:rsidRDefault="00D240D1" w:rsidP="008F2998">
            <w:pPr>
              <w:spacing w:before="0" w:after="0"/>
              <w:ind w:firstLine="0"/>
              <w:jc w:val="left"/>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Шоста редакція</w:t>
            </w:r>
          </w:p>
        </w:tc>
        <w:tc>
          <w:tcPr>
            <w:tcW w:w="5683" w:type="dxa"/>
          </w:tcPr>
          <w:p w:rsidR="00D240D1"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Затверджено</w:t>
            </w:r>
          </w:p>
          <w:p w:rsidR="00D240D1"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Протокол засідання Правління </w:t>
            </w:r>
          </w:p>
          <w:p w:rsidR="00D240D1"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04.04.2016 </w:t>
            </w:r>
            <w:r>
              <w:rPr>
                <w:rFonts w:ascii="Times New Roman" w:eastAsia="Times New Roman" w:hAnsi="Times New Roman"/>
                <w:sz w:val="24"/>
                <w:szCs w:val="24"/>
                <w:lang w:val="uk-UA" w:eastAsia="ru-RU"/>
              </w:rPr>
              <w:t>р. №</w:t>
            </w:r>
            <w:r>
              <w:rPr>
                <w:rFonts w:ascii="Times New Roman" w:eastAsia="Times New Roman" w:hAnsi="Times New Roman"/>
                <w:sz w:val="24"/>
                <w:szCs w:val="24"/>
                <w:lang w:eastAsia="ru-RU"/>
              </w:rPr>
              <w:t>10</w:t>
            </w:r>
          </w:p>
          <w:p w:rsidR="00D240D1" w:rsidRDefault="00D240D1" w:rsidP="008F2998">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DF7739" w:rsidRPr="00DF7739" w:rsidTr="00DF7739">
        <w:tc>
          <w:tcPr>
            <w:tcW w:w="3888" w:type="dxa"/>
          </w:tcPr>
          <w:p w:rsidR="00DF7739" w:rsidRPr="00DF7739" w:rsidRDefault="00DF7739" w:rsidP="001241F6">
            <w:pPr>
              <w:spacing w:before="0" w:after="0"/>
              <w:ind w:firstLine="0"/>
              <w:jc w:val="left"/>
              <w:rPr>
                <w:rFonts w:ascii="Times New Roman" w:eastAsia="Times New Roman" w:hAnsi="Times New Roman"/>
                <w:iCs/>
                <w:sz w:val="24"/>
                <w:szCs w:val="24"/>
                <w:lang w:val="uk-UA" w:eastAsia="ru-RU"/>
              </w:rPr>
            </w:pPr>
            <w:r w:rsidRPr="00DF7739">
              <w:rPr>
                <w:rFonts w:ascii="Times New Roman" w:eastAsia="Times New Roman" w:hAnsi="Times New Roman"/>
                <w:iCs/>
                <w:sz w:val="24"/>
                <w:szCs w:val="24"/>
                <w:lang w:val="uk-UA" w:eastAsia="ru-RU"/>
              </w:rPr>
              <w:t>Сьома редакція</w:t>
            </w:r>
          </w:p>
        </w:tc>
        <w:tc>
          <w:tcPr>
            <w:tcW w:w="5683" w:type="dxa"/>
          </w:tcPr>
          <w:p w:rsidR="00DF7739" w:rsidRPr="00DF7739"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r w:rsidRPr="00DF7739">
              <w:rPr>
                <w:rFonts w:ascii="Times New Roman" w:eastAsia="Times New Roman" w:hAnsi="Times New Roman"/>
                <w:sz w:val="24"/>
                <w:szCs w:val="24"/>
                <w:lang w:val="uk-UA" w:eastAsia="ru-RU"/>
              </w:rPr>
              <w:t>Затверджено</w:t>
            </w:r>
          </w:p>
          <w:p w:rsidR="00DF7739" w:rsidRPr="00DF7739"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r w:rsidRPr="00DF7739">
              <w:rPr>
                <w:rFonts w:ascii="Times New Roman" w:eastAsia="Times New Roman" w:hAnsi="Times New Roman"/>
                <w:sz w:val="24"/>
                <w:szCs w:val="24"/>
                <w:lang w:val="uk-UA" w:eastAsia="ru-RU"/>
              </w:rPr>
              <w:t xml:space="preserve">Протокол засідання Правління </w:t>
            </w:r>
          </w:p>
          <w:p w:rsidR="00DF7739" w:rsidRPr="00DF7739"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r w:rsidRPr="00AD7724">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sidRPr="0047563C">
              <w:rPr>
                <w:rFonts w:ascii="Times New Roman" w:eastAsia="Times New Roman" w:hAnsi="Times New Roman"/>
                <w:sz w:val="24"/>
                <w:szCs w:val="24"/>
                <w:lang w:eastAsia="ru-RU"/>
              </w:rPr>
              <w:t>09</w:t>
            </w:r>
            <w:r>
              <w:rPr>
                <w:rFonts w:ascii="Times New Roman" w:eastAsia="Times New Roman" w:hAnsi="Times New Roman"/>
                <w:sz w:val="24"/>
                <w:szCs w:val="24"/>
                <w:lang w:eastAsia="ru-RU"/>
              </w:rPr>
              <w:t>.201</w:t>
            </w:r>
            <w:r w:rsidRPr="00957A28">
              <w:rPr>
                <w:rFonts w:ascii="Times New Roman" w:eastAsia="Times New Roman" w:hAnsi="Times New Roman"/>
                <w:sz w:val="24"/>
                <w:szCs w:val="24"/>
                <w:lang w:eastAsia="ru-RU"/>
              </w:rPr>
              <w:t xml:space="preserve">6 </w:t>
            </w:r>
            <w:r w:rsidRPr="009B3AC3">
              <w:rPr>
                <w:rFonts w:ascii="Times New Roman" w:eastAsia="Times New Roman" w:hAnsi="Times New Roman"/>
                <w:sz w:val="24"/>
                <w:szCs w:val="24"/>
                <w:lang w:val="uk-UA" w:eastAsia="ru-RU"/>
              </w:rPr>
              <w:t>р. №</w:t>
            </w:r>
            <w:r w:rsidRPr="0047563C">
              <w:rPr>
                <w:rFonts w:ascii="Times New Roman" w:eastAsia="Times New Roman" w:hAnsi="Times New Roman"/>
                <w:sz w:val="24"/>
                <w:szCs w:val="24"/>
                <w:lang w:eastAsia="ru-RU"/>
              </w:rPr>
              <w:t>32</w:t>
            </w:r>
          </w:p>
          <w:p w:rsidR="00DF7739" w:rsidRPr="00DF7739" w:rsidRDefault="00DF7739" w:rsidP="001241F6">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45254E" w:rsidRPr="00DF7739" w:rsidTr="0045254E">
        <w:tc>
          <w:tcPr>
            <w:tcW w:w="3888" w:type="dxa"/>
          </w:tcPr>
          <w:p w:rsidR="0045254E" w:rsidRPr="00DF7739" w:rsidRDefault="0045254E" w:rsidP="00E03FF3">
            <w:pPr>
              <w:spacing w:before="0" w:after="0"/>
              <w:ind w:firstLine="0"/>
              <w:jc w:val="left"/>
              <w:rPr>
                <w:rFonts w:ascii="Times New Roman" w:eastAsia="Times New Roman" w:hAnsi="Times New Roman"/>
                <w:iCs/>
                <w:sz w:val="24"/>
                <w:szCs w:val="24"/>
                <w:lang w:val="uk-UA" w:eastAsia="ru-RU"/>
              </w:rPr>
            </w:pPr>
            <w:proofErr w:type="spellStart"/>
            <w:r>
              <w:rPr>
                <w:rFonts w:ascii="Times New Roman" w:eastAsia="Times New Roman" w:hAnsi="Times New Roman"/>
                <w:iCs/>
                <w:sz w:val="24"/>
                <w:szCs w:val="24"/>
                <w:lang w:eastAsia="ru-RU"/>
              </w:rPr>
              <w:t>Восьма</w:t>
            </w:r>
            <w:proofErr w:type="spellEnd"/>
            <w:r w:rsidRPr="00DF7739">
              <w:rPr>
                <w:rFonts w:ascii="Times New Roman" w:eastAsia="Times New Roman" w:hAnsi="Times New Roman"/>
                <w:iCs/>
                <w:sz w:val="24"/>
                <w:szCs w:val="24"/>
                <w:lang w:val="uk-UA" w:eastAsia="ru-RU"/>
              </w:rPr>
              <w:t xml:space="preserve"> редакція</w:t>
            </w:r>
          </w:p>
        </w:tc>
        <w:tc>
          <w:tcPr>
            <w:tcW w:w="5683" w:type="dxa"/>
          </w:tcPr>
          <w:p w:rsidR="0045254E" w:rsidRPr="00DF7739" w:rsidRDefault="0045254E" w:rsidP="00E03FF3">
            <w:pPr>
              <w:suppressLineNumbers/>
              <w:suppressAutoHyphens/>
              <w:spacing w:before="0" w:after="0"/>
              <w:ind w:left="360" w:firstLine="0"/>
              <w:jc w:val="left"/>
              <w:rPr>
                <w:rFonts w:ascii="Times New Roman" w:eastAsia="Times New Roman" w:hAnsi="Times New Roman"/>
                <w:sz w:val="24"/>
                <w:szCs w:val="24"/>
                <w:lang w:val="uk-UA" w:eastAsia="ru-RU"/>
              </w:rPr>
            </w:pPr>
            <w:r w:rsidRPr="00DF7739">
              <w:rPr>
                <w:rFonts w:ascii="Times New Roman" w:eastAsia="Times New Roman" w:hAnsi="Times New Roman"/>
                <w:sz w:val="24"/>
                <w:szCs w:val="24"/>
                <w:lang w:val="uk-UA" w:eastAsia="ru-RU"/>
              </w:rPr>
              <w:t>Затверджено</w:t>
            </w:r>
          </w:p>
          <w:p w:rsidR="0045254E" w:rsidRPr="00DF7739" w:rsidRDefault="0045254E" w:rsidP="00E03FF3">
            <w:pPr>
              <w:suppressLineNumbers/>
              <w:suppressAutoHyphens/>
              <w:spacing w:before="0" w:after="0"/>
              <w:ind w:left="360" w:firstLine="0"/>
              <w:jc w:val="left"/>
              <w:rPr>
                <w:rFonts w:ascii="Times New Roman" w:eastAsia="Times New Roman" w:hAnsi="Times New Roman"/>
                <w:sz w:val="24"/>
                <w:szCs w:val="24"/>
                <w:lang w:val="uk-UA" w:eastAsia="ru-RU"/>
              </w:rPr>
            </w:pPr>
            <w:r w:rsidRPr="00DF7739">
              <w:rPr>
                <w:rFonts w:ascii="Times New Roman" w:eastAsia="Times New Roman" w:hAnsi="Times New Roman"/>
                <w:sz w:val="24"/>
                <w:szCs w:val="24"/>
                <w:lang w:val="uk-UA" w:eastAsia="ru-RU"/>
              </w:rPr>
              <w:t xml:space="preserve">Протокол засідання Правління </w:t>
            </w:r>
          </w:p>
          <w:p w:rsidR="0045254E" w:rsidRPr="0045254E" w:rsidRDefault="0045254E" w:rsidP="0045254E">
            <w:pPr>
              <w:suppressLineNumbers/>
              <w:suppressAutoHyphens/>
              <w:spacing w:before="0" w:after="0"/>
              <w:ind w:left="360" w:firstLine="0"/>
              <w:jc w:val="left"/>
              <w:rPr>
                <w:rFonts w:ascii="Times New Roman" w:eastAsia="Times New Roman" w:hAnsi="Times New Roman"/>
                <w:sz w:val="24"/>
                <w:szCs w:val="24"/>
                <w:lang w:eastAsia="ru-RU"/>
              </w:rPr>
            </w:pPr>
            <w:r w:rsidRPr="0045254E">
              <w:rPr>
                <w:rFonts w:ascii="Times New Roman" w:eastAsia="Times New Roman" w:hAnsi="Times New Roman"/>
                <w:sz w:val="24"/>
                <w:szCs w:val="24"/>
                <w:lang w:val="uk-UA" w:eastAsia="ru-RU"/>
              </w:rPr>
              <w:t>16.11.2016 р. №42</w:t>
            </w:r>
          </w:p>
          <w:p w:rsidR="0045254E" w:rsidRPr="00DF7739" w:rsidRDefault="0045254E" w:rsidP="00E03FF3">
            <w:pPr>
              <w:suppressLineNumbers/>
              <w:suppressAutoHyphens/>
              <w:spacing w:before="0" w:after="0"/>
              <w:ind w:left="360" w:firstLine="0"/>
              <w:jc w:val="left"/>
              <w:rPr>
                <w:rFonts w:ascii="Times New Roman" w:eastAsia="Times New Roman" w:hAnsi="Times New Roman"/>
                <w:sz w:val="24"/>
                <w:szCs w:val="24"/>
                <w:lang w:val="uk-UA" w:eastAsia="ru-RU"/>
              </w:rPr>
            </w:pPr>
          </w:p>
        </w:tc>
      </w:tr>
      <w:tr w:rsidR="006F51ED" w:rsidRPr="00DF7739" w:rsidTr="006F51ED">
        <w:tc>
          <w:tcPr>
            <w:tcW w:w="3888" w:type="dxa"/>
          </w:tcPr>
          <w:p w:rsidR="006F51ED" w:rsidRPr="006F51ED" w:rsidRDefault="006F51ED" w:rsidP="00112863">
            <w:pPr>
              <w:spacing w:before="0" w:after="0"/>
              <w:ind w:firstLine="0"/>
              <w:jc w:val="left"/>
              <w:rPr>
                <w:rFonts w:ascii="Times New Roman" w:eastAsia="Times New Roman" w:hAnsi="Times New Roman"/>
                <w:iCs/>
                <w:sz w:val="24"/>
                <w:szCs w:val="24"/>
                <w:lang w:eastAsia="ru-RU"/>
              </w:rPr>
            </w:pPr>
            <w:proofErr w:type="spellStart"/>
            <w:r>
              <w:rPr>
                <w:rFonts w:ascii="Times New Roman" w:eastAsia="Times New Roman" w:hAnsi="Times New Roman"/>
                <w:iCs/>
                <w:sz w:val="24"/>
                <w:szCs w:val="24"/>
                <w:lang w:val="uk-UA" w:eastAsia="ru-RU"/>
              </w:rPr>
              <w:t>Дев</w:t>
            </w:r>
            <w:proofErr w:type="spellEnd"/>
            <w:r>
              <w:rPr>
                <w:rFonts w:ascii="Times New Roman" w:eastAsia="Times New Roman" w:hAnsi="Times New Roman"/>
                <w:iCs/>
                <w:sz w:val="24"/>
                <w:szCs w:val="24"/>
                <w:lang w:val="en-US" w:eastAsia="ru-RU"/>
              </w:rPr>
              <w:t>’</w:t>
            </w:r>
            <w:proofErr w:type="spellStart"/>
            <w:r>
              <w:rPr>
                <w:rFonts w:ascii="Times New Roman" w:eastAsia="Times New Roman" w:hAnsi="Times New Roman"/>
                <w:iCs/>
                <w:sz w:val="24"/>
                <w:szCs w:val="24"/>
                <w:lang w:val="uk-UA" w:eastAsia="ru-RU"/>
              </w:rPr>
              <w:t>ята</w:t>
            </w:r>
            <w:proofErr w:type="spellEnd"/>
            <w:r>
              <w:rPr>
                <w:rFonts w:ascii="Times New Roman" w:eastAsia="Times New Roman" w:hAnsi="Times New Roman"/>
                <w:iCs/>
                <w:sz w:val="24"/>
                <w:szCs w:val="24"/>
                <w:lang w:val="uk-UA" w:eastAsia="ru-RU"/>
              </w:rPr>
              <w:t xml:space="preserve"> </w:t>
            </w:r>
            <w:proofErr w:type="spellStart"/>
            <w:r w:rsidRPr="006F51ED">
              <w:rPr>
                <w:rFonts w:ascii="Times New Roman" w:eastAsia="Times New Roman" w:hAnsi="Times New Roman"/>
                <w:iCs/>
                <w:sz w:val="24"/>
                <w:szCs w:val="24"/>
                <w:lang w:eastAsia="ru-RU"/>
              </w:rPr>
              <w:t>редакція</w:t>
            </w:r>
            <w:proofErr w:type="spellEnd"/>
          </w:p>
        </w:tc>
        <w:tc>
          <w:tcPr>
            <w:tcW w:w="5683" w:type="dxa"/>
          </w:tcPr>
          <w:p w:rsidR="006F51ED" w:rsidRPr="00DF7739"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r w:rsidRPr="00DF7739">
              <w:rPr>
                <w:rFonts w:ascii="Times New Roman" w:eastAsia="Times New Roman" w:hAnsi="Times New Roman"/>
                <w:sz w:val="24"/>
                <w:szCs w:val="24"/>
                <w:lang w:val="uk-UA" w:eastAsia="ru-RU"/>
              </w:rPr>
              <w:t>Затверджено</w:t>
            </w:r>
          </w:p>
          <w:p w:rsidR="006F51ED" w:rsidRPr="00DF7739"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r w:rsidRPr="00DF7739">
              <w:rPr>
                <w:rFonts w:ascii="Times New Roman" w:eastAsia="Times New Roman" w:hAnsi="Times New Roman"/>
                <w:sz w:val="24"/>
                <w:szCs w:val="24"/>
                <w:lang w:val="uk-UA" w:eastAsia="ru-RU"/>
              </w:rPr>
              <w:t xml:space="preserve">Протокол засідання Правління </w:t>
            </w:r>
          </w:p>
          <w:p w:rsidR="006F51ED" w:rsidRPr="006F51ED"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r w:rsidRPr="0045254E">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4</w:t>
            </w:r>
            <w:r w:rsidRPr="0045254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0</w:t>
            </w:r>
            <w:r w:rsidR="001F4D73">
              <w:rPr>
                <w:rFonts w:ascii="Times New Roman" w:eastAsia="Times New Roman" w:hAnsi="Times New Roman"/>
                <w:sz w:val="24"/>
                <w:szCs w:val="24"/>
                <w:lang w:val="uk-UA" w:eastAsia="ru-RU"/>
              </w:rPr>
              <w:t>3</w:t>
            </w:r>
            <w:r w:rsidRPr="0045254E">
              <w:rPr>
                <w:rFonts w:ascii="Times New Roman" w:eastAsia="Times New Roman" w:hAnsi="Times New Roman"/>
                <w:sz w:val="24"/>
                <w:szCs w:val="24"/>
                <w:lang w:val="uk-UA" w:eastAsia="ru-RU"/>
              </w:rPr>
              <w:t>.201</w:t>
            </w:r>
            <w:r>
              <w:rPr>
                <w:rFonts w:ascii="Times New Roman" w:eastAsia="Times New Roman" w:hAnsi="Times New Roman"/>
                <w:sz w:val="24"/>
                <w:szCs w:val="24"/>
                <w:lang w:val="uk-UA" w:eastAsia="ru-RU"/>
              </w:rPr>
              <w:t>7</w:t>
            </w:r>
            <w:r w:rsidRPr="0045254E">
              <w:rPr>
                <w:rFonts w:ascii="Times New Roman" w:eastAsia="Times New Roman" w:hAnsi="Times New Roman"/>
                <w:sz w:val="24"/>
                <w:szCs w:val="24"/>
                <w:lang w:val="uk-UA" w:eastAsia="ru-RU"/>
              </w:rPr>
              <w:t xml:space="preserve"> р. №</w:t>
            </w:r>
            <w:r>
              <w:rPr>
                <w:rFonts w:ascii="Times New Roman" w:eastAsia="Times New Roman" w:hAnsi="Times New Roman"/>
                <w:sz w:val="24"/>
                <w:szCs w:val="24"/>
                <w:lang w:val="uk-UA" w:eastAsia="ru-RU"/>
              </w:rPr>
              <w:t>1</w:t>
            </w:r>
            <w:r w:rsidRPr="0045254E">
              <w:rPr>
                <w:rFonts w:ascii="Times New Roman" w:eastAsia="Times New Roman" w:hAnsi="Times New Roman"/>
                <w:sz w:val="24"/>
                <w:szCs w:val="24"/>
                <w:lang w:val="uk-UA" w:eastAsia="ru-RU"/>
              </w:rPr>
              <w:t>2</w:t>
            </w:r>
          </w:p>
          <w:p w:rsidR="006F51ED" w:rsidRPr="00DF7739" w:rsidRDefault="006F51ED" w:rsidP="00112863">
            <w:pPr>
              <w:suppressLineNumbers/>
              <w:suppressAutoHyphens/>
              <w:spacing w:before="0" w:after="0"/>
              <w:ind w:left="360" w:firstLine="0"/>
              <w:jc w:val="left"/>
              <w:rPr>
                <w:rFonts w:ascii="Times New Roman" w:eastAsia="Times New Roman" w:hAnsi="Times New Roman"/>
                <w:sz w:val="24"/>
                <w:szCs w:val="24"/>
                <w:lang w:val="uk-UA" w:eastAsia="ru-RU"/>
              </w:rPr>
            </w:pPr>
          </w:p>
        </w:tc>
      </w:tr>
    </w:tbl>
    <w:p w:rsidR="0045254E" w:rsidRPr="00090EC3" w:rsidRDefault="0045254E" w:rsidP="0045254E">
      <w:pPr>
        <w:ind w:firstLine="0"/>
        <w:rPr>
          <w:rFonts w:ascii="Times New Roman" w:eastAsia="Times New Roman" w:hAnsi="Times New Roman"/>
          <w:sz w:val="24"/>
          <w:szCs w:val="24"/>
          <w:lang w:eastAsia="ru-RU"/>
        </w:rPr>
      </w:pPr>
    </w:p>
    <w:sectPr w:rsidR="0045254E" w:rsidRPr="00090EC3" w:rsidSect="00BB0447">
      <w:pgSz w:w="11906" w:h="16838"/>
      <w:pgMar w:top="992" w:right="851" w:bottom="851" w:left="1276"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55" w:rsidRDefault="00872555" w:rsidP="004848CE">
      <w:pPr>
        <w:spacing w:before="0" w:after="0"/>
      </w:pPr>
      <w:r>
        <w:separator/>
      </w:r>
    </w:p>
  </w:endnote>
  <w:endnote w:type="continuationSeparator" w:id="0">
    <w:p w:rsidR="00872555" w:rsidRDefault="00872555" w:rsidP="004848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69" w:rsidRPr="00882E5C" w:rsidRDefault="00F23569" w:rsidP="00882E5C">
    <w:pPr>
      <w:pStyle w:val="a9"/>
      <w:jc w:val="right"/>
      <w:rPr>
        <w:rFonts w:ascii="Times New Roman" w:hAnsi="Times New Roman"/>
        <w:sz w:val="24"/>
        <w:szCs w:val="24"/>
        <w:lang w:val="ru-RU"/>
      </w:rPr>
    </w:pPr>
    <w:r w:rsidRPr="008E35D6">
      <w:rPr>
        <w:rFonts w:ascii="Times New Roman" w:hAnsi="Times New Roman"/>
        <w:sz w:val="24"/>
        <w:szCs w:val="24"/>
      </w:rPr>
      <w:fldChar w:fldCharType="begin"/>
    </w:r>
    <w:r w:rsidRPr="008E35D6">
      <w:rPr>
        <w:rFonts w:ascii="Times New Roman" w:hAnsi="Times New Roman"/>
        <w:sz w:val="24"/>
        <w:szCs w:val="24"/>
      </w:rPr>
      <w:instrText xml:space="preserve"> PAGE   \* MERGEFORMAT </w:instrText>
    </w:r>
    <w:r w:rsidRPr="008E35D6">
      <w:rPr>
        <w:rFonts w:ascii="Times New Roman" w:hAnsi="Times New Roman"/>
        <w:sz w:val="24"/>
        <w:szCs w:val="24"/>
      </w:rPr>
      <w:fldChar w:fldCharType="separate"/>
    </w:r>
    <w:r w:rsidR="00A612B0">
      <w:rPr>
        <w:rFonts w:ascii="Times New Roman" w:hAnsi="Times New Roman"/>
        <w:noProof/>
        <w:sz w:val="24"/>
        <w:szCs w:val="24"/>
      </w:rPr>
      <w:t>61</w:t>
    </w:r>
    <w:r w:rsidRPr="008E35D6">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69" w:rsidRPr="00886C60" w:rsidRDefault="00F23569" w:rsidP="00886C60">
    <w:pPr>
      <w:pStyle w:val="a9"/>
      <w:jc w:val="right"/>
      <w:rPr>
        <w:rFonts w:ascii="Times New Roman" w:hAnsi="Times New Roman"/>
        <w:sz w:val="24"/>
        <w:szCs w:val="24"/>
      </w:rPr>
    </w:pPr>
    <w:r w:rsidRPr="003E03B4">
      <w:rPr>
        <w:rFonts w:ascii="Times New Roman" w:hAnsi="Times New Roman"/>
        <w:sz w:val="24"/>
        <w:szCs w:val="24"/>
      </w:rPr>
      <w:fldChar w:fldCharType="begin"/>
    </w:r>
    <w:r w:rsidRPr="003E03B4">
      <w:rPr>
        <w:rFonts w:ascii="Times New Roman" w:hAnsi="Times New Roman"/>
        <w:sz w:val="24"/>
        <w:szCs w:val="24"/>
      </w:rPr>
      <w:instrText xml:space="preserve"> PAGE   \* MERGEFORMAT </w:instrText>
    </w:r>
    <w:r w:rsidRPr="003E03B4">
      <w:rPr>
        <w:rFonts w:ascii="Times New Roman" w:hAnsi="Times New Roman"/>
        <w:sz w:val="24"/>
        <w:szCs w:val="24"/>
      </w:rPr>
      <w:fldChar w:fldCharType="separate"/>
    </w:r>
    <w:r w:rsidR="00A612B0">
      <w:rPr>
        <w:rFonts w:ascii="Times New Roman" w:hAnsi="Times New Roman"/>
        <w:noProof/>
        <w:sz w:val="24"/>
        <w:szCs w:val="24"/>
      </w:rPr>
      <w:t>77</w:t>
    </w:r>
    <w:r w:rsidRPr="003E03B4">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55" w:rsidRDefault="00872555" w:rsidP="004848CE">
      <w:pPr>
        <w:spacing w:before="0" w:after="0"/>
      </w:pPr>
      <w:r>
        <w:separator/>
      </w:r>
    </w:p>
  </w:footnote>
  <w:footnote w:type="continuationSeparator" w:id="0">
    <w:p w:rsidR="00872555" w:rsidRDefault="00872555" w:rsidP="004848CE">
      <w:pPr>
        <w:spacing w:before="0" w:after="0"/>
      </w:pPr>
      <w:r>
        <w:continuationSeparator/>
      </w:r>
    </w:p>
  </w:footnote>
  <w:footnote w:id="1">
    <w:p w:rsidR="00F23569" w:rsidRPr="00DF7A41" w:rsidRDefault="00F23569" w:rsidP="00FA27C6">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
    <w:p w:rsidR="00F23569" w:rsidRPr="00F16DA5" w:rsidRDefault="00F23569" w:rsidP="00F16DA5">
      <w:pPr>
        <w:pStyle w:val="af"/>
        <w:rPr>
          <w:rFonts w:ascii="Times New Roman" w:hAnsi="Times New Roman"/>
          <w:sz w:val="16"/>
          <w:szCs w:val="16"/>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вказується згідно установчих документів (в тому числі розмір літер)</w:t>
      </w:r>
    </w:p>
  </w:footnote>
  <w:footnote w:id="3">
    <w:p w:rsidR="00F23569" w:rsidRPr="00F16DA5" w:rsidRDefault="00F23569" w:rsidP="00F16DA5">
      <w:pPr>
        <w:pStyle w:val="af"/>
        <w:rPr>
          <w:rFonts w:ascii="Times New Roman" w:hAnsi="Times New Roman"/>
          <w:sz w:val="16"/>
          <w:szCs w:val="16"/>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вказується згідно установчих документів (в тому числі розмір літер)</w:t>
      </w:r>
    </w:p>
  </w:footnote>
  <w:footnote w:id="4">
    <w:p w:rsidR="00F23569" w:rsidRPr="00F16DA5" w:rsidRDefault="00F23569" w:rsidP="00F16DA5">
      <w:pPr>
        <w:pStyle w:val="af"/>
        <w:rPr>
          <w:rFonts w:ascii="Times New Roman" w:hAnsi="Times New Roman"/>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footnote>
  <w:footnote w:id="5">
    <w:p w:rsidR="00F23569" w:rsidRPr="00F16DA5" w:rsidRDefault="00F23569" w:rsidP="00F16DA5">
      <w:pPr>
        <w:pStyle w:val="af"/>
        <w:rPr>
          <w:rFonts w:ascii="Times New Roman" w:hAnsi="Times New Roman"/>
          <w:sz w:val="16"/>
          <w:szCs w:val="16"/>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якщо розпорядником призначена особа, яка має право діяти від імені юридичної особи без довіреності, і при цьому установчими документами (чи документами, які підтверджують факт призначення або обрання на посаду особи) не визначений конкретний строк повноважень такої особи, то вказується «до припинення повноважень»</w:t>
      </w:r>
    </w:p>
    <w:p w:rsidR="00F23569" w:rsidRPr="00F16DA5" w:rsidRDefault="00F23569" w:rsidP="00F16DA5">
      <w:pPr>
        <w:pStyle w:val="af"/>
        <w:rPr>
          <w:rFonts w:ascii="Times New Roman" w:hAnsi="Times New Roman"/>
          <w:lang w:val="uk-UA"/>
        </w:rPr>
      </w:pPr>
    </w:p>
  </w:footnote>
  <w:footnote w:id="6">
    <w:p w:rsidR="00F23569" w:rsidRPr="00F16DA5" w:rsidRDefault="00F23569" w:rsidP="00F16DA5">
      <w:pPr>
        <w:pStyle w:val="af"/>
        <w:rPr>
          <w:rFonts w:ascii="Times New Roman" w:hAnsi="Times New Roman"/>
          <w:sz w:val="16"/>
          <w:szCs w:val="16"/>
          <w:lang w:val="uk-UA"/>
        </w:rPr>
      </w:pPr>
      <w:r w:rsidRPr="00F16DA5">
        <w:rPr>
          <w:rStyle w:val="afe"/>
          <w:lang w:val="uk-UA"/>
        </w:rPr>
        <w:footnoteRef/>
      </w:r>
      <w:r w:rsidRPr="00F16DA5">
        <w:rPr>
          <w:lang w:val="uk-UA"/>
        </w:rPr>
        <w:t xml:space="preserve"> У</w:t>
      </w:r>
      <w:r w:rsidRPr="00F16DA5">
        <w:rPr>
          <w:rFonts w:ascii="Times New Roman" w:hAnsi="Times New Roman"/>
          <w:sz w:val="16"/>
          <w:szCs w:val="16"/>
          <w:lang w:val="uk-UA"/>
        </w:rPr>
        <w:t xml:space="preserve"> разі наявності більше ніж однієї особи, яка має право діяти без довіреності, необхідно вказати інформацію про всіх таких осіб</w:t>
      </w:r>
    </w:p>
  </w:footnote>
  <w:footnote w:id="7">
    <w:p w:rsidR="00F23569" w:rsidRPr="00F16DA5" w:rsidRDefault="00F23569" w:rsidP="00F16DA5">
      <w:pPr>
        <w:pStyle w:val="af"/>
        <w:rPr>
          <w:rFonts w:ascii="Times New Roman" w:hAnsi="Times New Roman"/>
          <w:lang w:val="uk-UA"/>
        </w:rPr>
      </w:pPr>
      <w:r w:rsidRPr="00F16DA5">
        <w:rPr>
          <w:rStyle w:val="afe"/>
          <w:rFonts w:ascii="Times New Roman" w:hAnsi="Times New Roman"/>
          <w:sz w:val="16"/>
          <w:szCs w:val="16"/>
          <w:lang w:val="uk-UA"/>
        </w:rPr>
        <w:footnoteRef/>
      </w:r>
      <w:r w:rsidRPr="00F16DA5">
        <w:rPr>
          <w:rFonts w:ascii="Times New Roman" w:hAnsi="Times New Roman"/>
          <w:sz w:val="16"/>
          <w:szCs w:val="16"/>
          <w:lang w:val="uk-UA"/>
        </w:rPr>
        <w:t xml:space="preserve"> якщо установчими документами (чи документами, які підтверджують факт призначення або обрання на посаду особи, що має право діяти від імені юридичної особи без довіреності) не визначений конкретний строк повноважень такої особи, то вказується «до припинення повноважень»</w:t>
      </w:r>
    </w:p>
  </w:footnote>
  <w:footnote w:id="8">
    <w:p w:rsidR="00F23569" w:rsidRPr="00DF7A41" w:rsidRDefault="00F23569">
      <w:pPr>
        <w:pStyle w:val="af"/>
        <w:rPr>
          <w:rFonts w:asciiTheme="minorHAnsi" w:hAnsiTheme="minorHAnsi"/>
          <w:lang w:val="uk-UA"/>
        </w:rPr>
      </w:pPr>
      <w:r>
        <w:rPr>
          <w:rStyle w:val="afe"/>
        </w:rPr>
        <w:footnoteRef/>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9">
    <w:p w:rsidR="00F23569" w:rsidRPr="00DF7A41" w:rsidRDefault="00F23569" w:rsidP="00931AE3">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0">
    <w:p w:rsidR="00F23569" w:rsidRPr="00F358C5" w:rsidRDefault="00F23569">
      <w:pPr>
        <w:pStyle w:val="af"/>
        <w:rPr>
          <w:rFonts w:asciiTheme="minorHAnsi" w:hAnsiTheme="minorHAns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11">
    <w:p w:rsidR="00F23569" w:rsidRPr="00DF7A41" w:rsidRDefault="00F23569" w:rsidP="00931AE3">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 w:id="12">
    <w:p w:rsidR="00F23569" w:rsidRPr="00DF7A41" w:rsidRDefault="00F23569" w:rsidP="00931AE3">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3">
    <w:p w:rsidR="00F23569" w:rsidRPr="00DF7A41" w:rsidRDefault="00F23569" w:rsidP="00A00ACA">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4">
    <w:p w:rsidR="00F23569" w:rsidRPr="003F2722" w:rsidRDefault="00F23569" w:rsidP="00A00ACA">
      <w:pPr>
        <w:pStyle w:val="af"/>
        <w:rPr>
          <w:rFonts w:asciiTheme="minorHAnsi" w:hAnsiTheme="minorHAnsi"/>
          <w:lang w:val="uk-UA"/>
        </w:rPr>
      </w:pPr>
      <w:r w:rsidRPr="00445283">
        <w:rPr>
          <w:rStyle w:val="afe"/>
        </w:rPr>
        <w:footnoteRef/>
      </w:r>
      <w:r w:rsidRPr="00D93DF8">
        <w:rPr>
          <w:lang w:val="ru-RU"/>
        </w:rPr>
        <w:t xml:space="preserve"> </w:t>
      </w:r>
      <w:r>
        <w:rPr>
          <w:rFonts w:ascii="Times New Roman" w:hAnsi="Times New Roman"/>
          <w:sz w:val="16"/>
          <w:szCs w:val="16"/>
          <w:lang w:val="uk-UA"/>
        </w:rPr>
        <w:t>Дані, що зазначаються згідно Додатка 8.1.  до цього Регламенту</w:t>
      </w:r>
    </w:p>
  </w:footnote>
  <w:footnote w:id="15">
    <w:p w:rsidR="00F23569" w:rsidRPr="00DF7A41" w:rsidRDefault="00F23569" w:rsidP="00A00ACA">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6">
    <w:p w:rsidR="00F23569" w:rsidRPr="00DF7A41" w:rsidRDefault="00F23569" w:rsidP="00A00ACA">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7">
    <w:p w:rsidR="00F23569" w:rsidRPr="00DF7A41" w:rsidRDefault="00F23569" w:rsidP="00E23EF7">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8">
    <w:p w:rsidR="00F23569" w:rsidRPr="00DF7A41" w:rsidRDefault="00F23569" w:rsidP="00E23EF7">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19">
    <w:p w:rsidR="00F23569" w:rsidRPr="00DF7A41" w:rsidRDefault="00F23569"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0">
    <w:p w:rsidR="00F23569" w:rsidRPr="00DF7A41" w:rsidRDefault="00F23569"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1">
    <w:p w:rsidR="00F23569" w:rsidRPr="00DF7A41" w:rsidRDefault="00F23569"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2">
    <w:p w:rsidR="00F23569" w:rsidRPr="00DF7A41" w:rsidRDefault="00F23569" w:rsidP="002D1808">
      <w:pPr>
        <w:pStyle w:val="af"/>
        <w:rPr>
          <w:rFonts w:asciiTheme="minorHAnsi" w:hAnsiTheme="minorHAnsi"/>
          <w:lang w:val="uk-UA"/>
        </w:rPr>
      </w:pPr>
      <w:r w:rsidRPr="00445283">
        <w:rPr>
          <w:rStyle w:val="afe"/>
        </w:rPr>
        <w:footnoteRef/>
      </w:r>
      <w:r w:rsidRPr="00D93DF8">
        <w:rPr>
          <w:lang w:val="ru-RU"/>
        </w:rPr>
        <w:t xml:space="preserve"> </w:t>
      </w:r>
      <w:r w:rsidRPr="00D93DF8">
        <w:rPr>
          <w:rFonts w:ascii="Times New Roman" w:hAnsi="Times New Roman"/>
          <w:sz w:val="16"/>
          <w:szCs w:val="16"/>
          <w:lang w:val="uk-UA"/>
        </w:rPr>
        <w:t xml:space="preserve">Зазначається за наявності печатки </w:t>
      </w:r>
      <w:r>
        <w:rPr>
          <w:rFonts w:ascii="Times New Roman" w:hAnsi="Times New Roman"/>
          <w:sz w:val="16"/>
          <w:szCs w:val="16"/>
          <w:lang w:val="uk-UA"/>
        </w:rPr>
        <w:t>у</w:t>
      </w:r>
      <w:r w:rsidRPr="00D93DF8">
        <w:rPr>
          <w:rFonts w:ascii="Times New Roman" w:hAnsi="Times New Roman"/>
          <w:sz w:val="16"/>
          <w:szCs w:val="16"/>
          <w:lang w:val="uk-UA"/>
        </w:rPr>
        <w:t xml:space="preserve"> юридичної особи</w:t>
      </w:r>
    </w:p>
  </w:footnote>
  <w:footnote w:id="23">
    <w:p w:rsidR="00F23569" w:rsidRPr="006961D2" w:rsidRDefault="00F23569">
      <w:pPr>
        <w:pStyle w:val="af"/>
        <w:rPr>
          <w:rFonts w:asciiTheme="minorHAnsi" w:hAnsiTheme="minorHAnsi"/>
          <w:lang w:val="uk-UA"/>
        </w:rPr>
      </w:pPr>
      <w:r w:rsidRPr="00D93DF8">
        <w:rPr>
          <w:rStyle w:val="afe"/>
          <w:lang w:val="ru-RU"/>
        </w:rPr>
        <w:t>1</w:t>
      </w:r>
      <w:r w:rsidRPr="00D93DF8">
        <w:rPr>
          <w:lang w:val="ru-RU"/>
        </w:rPr>
        <w:t xml:space="preserve"> </w:t>
      </w:r>
      <w:r w:rsidRPr="00D93DF8">
        <w:rPr>
          <w:rFonts w:ascii="Times New Roman" w:hAnsi="Times New Roman"/>
          <w:sz w:val="16"/>
          <w:szCs w:val="16"/>
          <w:lang w:val="uk-UA"/>
        </w:rPr>
        <w:t>Зазначається за наявності печатки в юридичної особи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12A"/>
    <w:multiLevelType w:val="multilevel"/>
    <w:tmpl w:val="20608970"/>
    <w:lvl w:ilvl="0">
      <w:start w:val="5"/>
      <w:numFmt w:val="decimal"/>
      <w:lvlText w:val="%1."/>
      <w:lvlJc w:val="left"/>
      <w:pPr>
        <w:ind w:left="360" w:hanging="360"/>
      </w:pPr>
      <w:rPr>
        <w:rFonts w:hint="default"/>
      </w:rPr>
    </w:lvl>
    <w:lvl w:ilvl="1">
      <w:start w:val="1"/>
      <w:numFmt w:val="decimal"/>
      <w:lvlText w:val="%1.%2."/>
      <w:lvlJc w:val="left"/>
      <w:pPr>
        <w:ind w:left="1498" w:hanging="36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1">
    <w:nsid w:val="02547529"/>
    <w:multiLevelType w:val="hybridMultilevel"/>
    <w:tmpl w:val="0560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A0524"/>
    <w:multiLevelType w:val="hybridMultilevel"/>
    <w:tmpl w:val="D278CECC"/>
    <w:lvl w:ilvl="0" w:tplc="04190001">
      <w:start w:val="1"/>
      <w:numFmt w:val="bullet"/>
      <w:lvlText w:val=""/>
      <w:lvlJc w:val="left"/>
      <w:pPr>
        <w:ind w:left="1303" w:hanging="360"/>
      </w:pPr>
      <w:rPr>
        <w:rFonts w:ascii="Symbol" w:hAnsi="Symbol" w:hint="default"/>
      </w:rPr>
    </w:lvl>
    <w:lvl w:ilvl="1" w:tplc="04190003" w:tentative="1">
      <w:start w:val="1"/>
      <w:numFmt w:val="bullet"/>
      <w:lvlText w:val="o"/>
      <w:lvlJc w:val="left"/>
      <w:pPr>
        <w:ind w:left="2023" w:hanging="360"/>
      </w:pPr>
      <w:rPr>
        <w:rFonts w:ascii="Courier New" w:hAnsi="Courier New" w:cs="Courier New" w:hint="default"/>
      </w:rPr>
    </w:lvl>
    <w:lvl w:ilvl="2" w:tplc="04190005" w:tentative="1">
      <w:start w:val="1"/>
      <w:numFmt w:val="bullet"/>
      <w:lvlText w:val=""/>
      <w:lvlJc w:val="left"/>
      <w:pPr>
        <w:ind w:left="2743" w:hanging="360"/>
      </w:pPr>
      <w:rPr>
        <w:rFonts w:ascii="Wingdings" w:hAnsi="Wingdings" w:hint="default"/>
      </w:rPr>
    </w:lvl>
    <w:lvl w:ilvl="3" w:tplc="04190001" w:tentative="1">
      <w:start w:val="1"/>
      <w:numFmt w:val="bullet"/>
      <w:lvlText w:val=""/>
      <w:lvlJc w:val="left"/>
      <w:pPr>
        <w:ind w:left="3463" w:hanging="360"/>
      </w:pPr>
      <w:rPr>
        <w:rFonts w:ascii="Symbol" w:hAnsi="Symbol" w:hint="default"/>
      </w:rPr>
    </w:lvl>
    <w:lvl w:ilvl="4" w:tplc="04190003" w:tentative="1">
      <w:start w:val="1"/>
      <w:numFmt w:val="bullet"/>
      <w:lvlText w:val="o"/>
      <w:lvlJc w:val="left"/>
      <w:pPr>
        <w:ind w:left="4183" w:hanging="360"/>
      </w:pPr>
      <w:rPr>
        <w:rFonts w:ascii="Courier New" w:hAnsi="Courier New" w:cs="Courier New" w:hint="default"/>
      </w:rPr>
    </w:lvl>
    <w:lvl w:ilvl="5" w:tplc="04190005" w:tentative="1">
      <w:start w:val="1"/>
      <w:numFmt w:val="bullet"/>
      <w:lvlText w:val=""/>
      <w:lvlJc w:val="left"/>
      <w:pPr>
        <w:ind w:left="4903" w:hanging="360"/>
      </w:pPr>
      <w:rPr>
        <w:rFonts w:ascii="Wingdings" w:hAnsi="Wingdings" w:hint="default"/>
      </w:rPr>
    </w:lvl>
    <w:lvl w:ilvl="6" w:tplc="04190001" w:tentative="1">
      <w:start w:val="1"/>
      <w:numFmt w:val="bullet"/>
      <w:lvlText w:val=""/>
      <w:lvlJc w:val="left"/>
      <w:pPr>
        <w:ind w:left="5623" w:hanging="360"/>
      </w:pPr>
      <w:rPr>
        <w:rFonts w:ascii="Symbol" w:hAnsi="Symbol" w:hint="default"/>
      </w:rPr>
    </w:lvl>
    <w:lvl w:ilvl="7" w:tplc="04190003" w:tentative="1">
      <w:start w:val="1"/>
      <w:numFmt w:val="bullet"/>
      <w:lvlText w:val="o"/>
      <w:lvlJc w:val="left"/>
      <w:pPr>
        <w:ind w:left="6343" w:hanging="360"/>
      </w:pPr>
      <w:rPr>
        <w:rFonts w:ascii="Courier New" w:hAnsi="Courier New" w:cs="Courier New" w:hint="default"/>
      </w:rPr>
    </w:lvl>
    <w:lvl w:ilvl="8" w:tplc="04190005" w:tentative="1">
      <w:start w:val="1"/>
      <w:numFmt w:val="bullet"/>
      <w:lvlText w:val=""/>
      <w:lvlJc w:val="left"/>
      <w:pPr>
        <w:ind w:left="7063" w:hanging="360"/>
      </w:pPr>
      <w:rPr>
        <w:rFonts w:ascii="Wingdings" w:hAnsi="Wingdings" w:hint="default"/>
      </w:rPr>
    </w:lvl>
  </w:abstractNum>
  <w:abstractNum w:abstractNumId="3">
    <w:nsid w:val="13F551B0"/>
    <w:multiLevelType w:val="hybridMultilevel"/>
    <w:tmpl w:val="B25C11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4B370E"/>
    <w:multiLevelType w:val="hybridMultilevel"/>
    <w:tmpl w:val="921CCE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453B7"/>
    <w:multiLevelType w:val="hybridMultilevel"/>
    <w:tmpl w:val="4BF0AF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CD13046"/>
    <w:multiLevelType w:val="hybridMultilevel"/>
    <w:tmpl w:val="689C92F0"/>
    <w:lvl w:ilvl="0" w:tplc="FA4CC764">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61263B"/>
    <w:multiLevelType w:val="hybridMultilevel"/>
    <w:tmpl w:val="203E5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C0505"/>
    <w:multiLevelType w:val="hybridMultilevel"/>
    <w:tmpl w:val="6A965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02E09"/>
    <w:multiLevelType w:val="hybridMultilevel"/>
    <w:tmpl w:val="8D347E80"/>
    <w:lvl w:ilvl="0" w:tplc="82AA2156">
      <w:numFmt w:val="bullet"/>
      <w:lvlText w:val="–"/>
      <w:lvlJc w:val="left"/>
      <w:pPr>
        <w:ind w:left="824" w:hanging="360"/>
      </w:pPr>
      <w:rPr>
        <w:rFonts w:ascii="Times New Roman" w:eastAsia="Times New Roman" w:hAnsi="Times New Roman" w:cs="Times New Roman" w:hint="default"/>
      </w:rPr>
    </w:lvl>
    <w:lvl w:ilvl="1" w:tplc="FFFFFFFF">
      <w:numFmt w:val="bullet"/>
      <w:lvlText w:val="-"/>
      <w:lvlJc w:val="left"/>
      <w:pPr>
        <w:ind w:left="1544" w:hanging="360"/>
      </w:pPr>
      <w:rPr>
        <w:rFonts w:ascii="Times New Roman" w:eastAsia="Times New Roman" w:hAnsi="Times New Roman" w:hint="default"/>
        <w:b/>
      </w:rPr>
    </w:lvl>
    <w:lvl w:ilvl="2" w:tplc="04220005" w:tentative="1">
      <w:start w:val="1"/>
      <w:numFmt w:val="bullet"/>
      <w:lvlText w:val=""/>
      <w:lvlJc w:val="left"/>
      <w:pPr>
        <w:ind w:left="2264" w:hanging="360"/>
      </w:pPr>
      <w:rPr>
        <w:rFonts w:ascii="Wingdings" w:hAnsi="Wingdings" w:hint="default"/>
      </w:rPr>
    </w:lvl>
    <w:lvl w:ilvl="3" w:tplc="04220001" w:tentative="1">
      <w:start w:val="1"/>
      <w:numFmt w:val="bullet"/>
      <w:lvlText w:val=""/>
      <w:lvlJc w:val="left"/>
      <w:pPr>
        <w:ind w:left="2984" w:hanging="360"/>
      </w:pPr>
      <w:rPr>
        <w:rFonts w:ascii="Symbol" w:hAnsi="Symbol" w:hint="default"/>
      </w:rPr>
    </w:lvl>
    <w:lvl w:ilvl="4" w:tplc="04220003" w:tentative="1">
      <w:start w:val="1"/>
      <w:numFmt w:val="bullet"/>
      <w:lvlText w:val="o"/>
      <w:lvlJc w:val="left"/>
      <w:pPr>
        <w:ind w:left="3704" w:hanging="360"/>
      </w:pPr>
      <w:rPr>
        <w:rFonts w:ascii="Courier New" w:hAnsi="Courier New" w:cs="Courier New" w:hint="default"/>
      </w:rPr>
    </w:lvl>
    <w:lvl w:ilvl="5" w:tplc="04220005" w:tentative="1">
      <w:start w:val="1"/>
      <w:numFmt w:val="bullet"/>
      <w:lvlText w:val=""/>
      <w:lvlJc w:val="left"/>
      <w:pPr>
        <w:ind w:left="4424" w:hanging="360"/>
      </w:pPr>
      <w:rPr>
        <w:rFonts w:ascii="Wingdings" w:hAnsi="Wingdings" w:hint="default"/>
      </w:rPr>
    </w:lvl>
    <w:lvl w:ilvl="6" w:tplc="04220001" w:tentative="1">
      <w:start w:val="1"/>
      <w:numFmt w:val="bullet"/>
      <w:lvlText w:val=""/>
      <w:lvlJc w:val="left"/>
      <w:pPr>
        <w:ind w:left="5144" w:hanging="360"/>
      </w:pPr>
      <w:rPr>
        <w:rFonts w:ascii="Symbol" w:hAnsi="Symbol" w:hint="default"/>
      </w:rPr>
    </w:lvl>
    <w:lvl w:ilvl="7" w:tplc="04220003" w:tentative="1">
      <w:start w:val="1"/>
      <w:numFmt w:val="bullet"/>
      <w:lvlText w:val="o"/>
      <w:lvlJc w:val="left"/>
      <w:pPr>
        <w:ind w:left="5864" w:hanging="360"/>
      </w:pPr>
      <w:rPr>
        <w:rFonts w:ascii="Courier New" w:hAnsi="Courier New" w:cs="Courier New" w:hint="default"/>
      </w:rPr>
    </w:lvl>
    <w:lvl w:ilvl="8" w:tplc="04220005" w:tentative="1">
      <w:start w:val="1"/>
      <w:numFmt w:val="bullet"/>
      <w:lvlText w:val=""/>
      <w:lvlJc w:val="left"/>
      <w:pPr>
        <w:ind w:left="6584" w:hanging="360"/>
      </w:pPr>
      <w:rPr>
        <w:rFonts w:ascii="Wingdings" w:hAnsi="Wingdings" w:hint="default"/>
      </w:rPr>
    </w:lvl>
  </w:abstractNum>
  <w:abstractNum w:abstractNumId="10">
    <w:nsid w:val="2A861922"/>
    <w:multiLevelType w:val="hybridMultilevel"/>
    <w:tmpl w:val="BF268A9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E31A04"/>
    <w:multiLevelType w:val="hybridMultilevel"/>
    <w:tmpl w:val="D9C29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AD5637"/>
    <w:multiLevelType w:val="multilevel"/>
    <w:tmpl w:val="AEB6E72E"/>
    <w:lvl w:ilvl="0">
      <w:start w:val="1"/>
      <w:numFmt w:val="decimal"/>
      <w:lvlText w:val="%1."/>
      <w:lvlJc w:val="left"/>
      <w:pPr>
        <w:ind w:left="1260" w:hanging="1260"/>
      </w:pPr>
    </w:lvl>
    <w:lvl w:ilvl="1">
      <w:start w:val="1"/>
      <w:numFmt w:val="decimal"/>
      <w:lvlText w:val="%1.%2."/>
      <w:lvlJc w:val="left"/>
      <w:pPr>
        <w:ind w:left="1828" w:hanging="1260"/>
      </w:pPr>
      <w:rPr>
        <w:rFonts w:ascii="Times New Roman" w:hAnsi="Times New Roman" w:cs="Times New Roman" w:hint="default"/>
        <w:b w:val="0"/>
      </w:rPr>
    </w:lvl>
    <w:lvl w:ilvl="2">
      <w:start w:val="1"/>
      <w:numFmt w:val="decimal"/>
      <w:lvlText w:val="%1.%2.%3."/>
      <w:lvlJc w:val="left"/>
      <w:pPr>
        <w:ind w:left="3245" w:hanging="1260"/>
      </w:pPr>
      <w:rPr>
        <w:rFonts w:ascii="Times New Roman" w:hAnsi="Times New Roman" w:cs="Times New Roman"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nsid w:val="32396576"/>
    <w:multiLevelType w:val="multilevel"/>
    <w:tmpl w:val="9D0C54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nsid w:val="334A6161"/>
    <w:multiLevelType w:val="multilevel"/>
    <w:tmpl w:val="EC2AB50C"/>
    <w:lvl w:ilvl="0">
      <w:start w:val="1"/>
      <w:numFmt w:val="decimal"/>
      <w:lvlText w:val="%1."/>
      <w:lvlJc w:val="left"/>
      <w:pPr>
        <w:ind w:left="1260" w:hanging="1260"/>
      </w:pPr>
    </w:lvl>
    <w:lvl w:ilvl="1">
      <w:start w:val="1"/>
      <w:numFmt w:val="decimal"/>
      <w:lvlText w:val="%1.%2."/>
      <w:lvlJc w:val="left"/>
      <w:pPr>
        <w:ind w:left="1828" w:hanging="1260"/>
      </w:pPr>
      <w:rPr>
        <w:rFonts w:ascii="Times New Roman" w:hAnsi="Times New Roman" w:cs="Times New Roman" w:hint="default"/>
        <w:b w:val="0"/>
      </w:rPr>
    </w:lvl>
    <w:lvl w:ilvl="2">
      <w:start w:val="1"/>
      <w:numFmt w:val="decimal"/>
      <w:lvlText w:val="%1.%2.%3."/>
      <w:lvlJc w:val="left"/>
      <w:pPr>
        <w:ind w:left="3245" w:hanging="1260"/>
      </w:pPr>
      <w:rPr>
        <w:rFonts w:ascii="Times New Roman" w:hAnsi="Times New Roman" w:cs="Times New Roman" w:hint="default"/>
        <w:sz w:val="24"/>
        <w:szCs w:val="24"/>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378D5E7E"/>
    <w:multiLevelType w:val="hybridMultilevel"/>
    <w:tmpl w:val="B3CA0306"/>
    <w:lvl w:ilvl="0" w:tplc="ADB8EAE4">
      <w:numFmt w:val="bullet"/>
      <w:lvlText w:val="-"/>
      <w:lvlJc w:val="left"/>
      <w:pPr>
        <w:ind w:left="720" w:hanging="360"/>
      </w:pPr>
      <w:rPr>
        <w:rFonts w:ascii="Calibri" w:eastAsia="Times NR Cyr MT"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55CC3"/>
    <w:multiLevelType w:val="hybridMultilevel"/>
    <w:tmpl w:val="D38648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nsid w:val="37CE1C1D"/>
    <w:multiLevelType w:val="hybridMultilevel"/>
    <w:tmpl w:val="3C0C0AB0"/>
    <w:lvl w:ilvl="0" w:tplc="9E1E812E">
      <w:start w:val="4"/>
      <w:numFmt w:val="bullet"/>
      <w:lvlText w:val="-"/>
      <w:lvlJc w:val="left"/>
      <w:pPr>
        <w:ind w:left="720" w:hanging="360"/>
      </w:pPr>
      <w:rPr>
        <w:rFonts w:ascii="Calibri" w:eastAsia="Times NR Cyr MT"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2231AC"/>
    <w:multiLevelType w:val="hybridMultilevel"/>
    <w:tmpl w:val="B11CF11C"/>
    <w:lvl w:ilvl="0" w:tplc="EF9E21FE">
      <w:start w:val="1"/>
      <w:numFmt w:val="decimal"/>
      <w:lvlText w:val="%1."/>
      <w:lvlJc w:val="left"/>
      <w:pPr>
        <w:ind w:left="1065" w:hanging="360"/>
      </w:pPr>
      <w:rPr>
        <w:rFonts w:hint="default"/>
      </w:rPr>
    </w:lvl>
    <w:lvl w:ilvl="1" w:tplc="4F64452A">
      <w:start w:val="1"/>
      <w:numFmt w:val="lowerLetter"/>
      <w:lvlText w:val="%2."/>
      <w:lvlJc w:val="left"/>
      <w:pPr>
        <w:ind w:left="1785" w:hanging="360"/>
      </w:pPr>
    </w:lvl>
    <w:lvl w:ilvl="2" w:tplc="D5BE79A2" w:tentative="1">
      <w:start w:val="1"/>
      <w:numFmt w:val="lowerRoman"/>
      <w:lvlText w:val="%3."/>
      <w:lvlJc w:val="right"/>
      <w:pPr>
        <w:ind w:left="2505" w:hanging="180"/>
      </w:pPr>
    </w:lvl>
    <w:lvl w:ilvl="3" w:tplc="D42062C0" w:tentative="1">
      <w:start w:val="1"/>
      <w:numFmt w:val="decimal"/>
      <w:lvlText w:val="%4."/>
      <w:lvlJc w:val="left"/>
      <w:pPr>
        <w:ind w:left="3225" w:hanging="360"/>
      </w:pPr>
    </w:lvl>
    <w:lvl w:ilvl="4" w:tplc="EF121FB8" w:tentative="1">
      <w:start w:val="1"/>
      <w:numFmt w:val="lowerLetter"/>
      <w:lvlText w:val="%5."/>
      <w:lvlJc w:val="left"/>
      <w:pPr>
        <w:ind w:left="3945" w:hanging="360"/>
      </w:pPr>
    </w:lvl>
    <w:lvl w:ilvl="5" w:tplc="45183C0C" w:tentative="1">
      <w:start w:val="1"/>
      <w:numFmt w:val="lowerRoman"/>
      <w:lvlText w:val="%6."/>
      <w:lvlJc w:val="right"/>
      <w:pPr>
        <w:ind w:left="4665" w:hanging="180"/>
      </w:pPr>
    </w:lvl>
    <w:lvl w:ilvl="6" w:tplc="1228D8BC" w:tentative="1">
      <w:start w:val="1"/>
      <w:numFmt w:val="decimal"/>
      <w:lvlText w:val="%7."/>
      <w:lvlJc w:val="left"/>
      <w:pPr>
        <w:ind w:left="5385" w:hanging="360"/>
      </w:pPr>
    </w:lvl>
    <w:lvl w:ilvl="7" w:tplc="292019DC" w:tentative="1">
      <w:start w:val="1"/>
      <w:numFmt w:val="lowerLetter"/>
      <w:lvlText w:val="%8."/>
      <w:lvlJc w:val="left"/>
      <w:pPr>
        <w:ind w:left="6105" w:hanging="360"/>
      </w:pPr>
    </w:lvl>
    <w:lvl w:ilvl="8" w:tplc="4B50AE88" w:tentative="1">
      <w:start w:val="1"/>
      <w:numFmt w:val="lowerRoman"/>
      <w:lvlText w:val="%9."/>
      <w:lvlJc w:val="right"/>
      <w:pPr>
        <w:ind w:left="6825" w:hanging="180"/>
      </w:pPr>
    </w:lvl>
  </w:abstractNum>
  <w:abstractNum w:abstractNumId="19">
    <w:nsid w:val="39511613"/>
    <w:multiLevelType w:val="hybridMultilevel"/>
    <w:tmpl w:val="50C06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FE6052"/>
    <w:multiLevelType w:val="hybridMultilevel"/>
    <w:tmpl w:val="E7621812"/>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1">
    <w:nsid w:val="40303B90"/>
    <w:multiLevelType w:val="multilevel"/>
    <w:tmpl w:val="857A1CA6"/>
    <w:lvl w:ilvl="0">
      <w:start w:val="1"/>
      <w:numFmt w:val="decimal"/>
      <w:lvlText w:val="%1."/>
      <w:lvlJc w:val="left"/>
      <w:pPr>
        <w:ind w:left="1260" w:hanging="1260"/>
      </w:pPr>
    </w:lvl>
    <w:lvl w:ilvl="1">
      <w:start w:val="1"/>
      <w:numFmt w:val="decimal"/>
      <w:lvlText w:val="%1.%2."/>
      <w:lvlJc w:val="left"/>
      <w:pPr>
        <w:ind w:left="2112" w:hanging="1260"/>
      </w:pPr>
      <w:rPr>
        <w:rFonts w:ascii="Times New Roman" w:hAnsi="Times New Roman" w:cs="Times New Roman" w:hint="default"/>
      </w:rPr>
    </w:lvl>
    <w:lvl w:ilvl="2">
      <w:numFmt w:val="bullet"/>
      <w:lvlText w:val="-"/>
      <w:lvlJc w:val="left"/>
      <w:pPr>
        <w:ind w:left="2253" w:hanging="1260"/>
      </w:pPr>
      <w:rPr>
        <w:rFonts w:hint="default"/>
      </w:r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47664FF9"/>
    <w:multiLevelType w:val="hybridMultilevel"/>
    <w:tmpl w:val="A93CF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6E4B5F"/>
    <w:multiLevelType w:val="multilevel"/>
    <w:tmpl w:val="63F4199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527C154C"/>
    <w:multiLevelType w:val="hybridMultilevel"/>
    <w:tmpl w:val="DA429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743E93"/>
    <w:multiLevelType w:val="hybridMultilevel"/>
    <w:tmpl w:val="90DA9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3940CE2"/>
    <w:multiLevelType w:val="hybridMultilevel"/>
    <w:tmpl w:val="CD3ABBE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A70636"/>
    <w:multiLevelType w:val="singleLevel"/>
    <w:tmpl w:val="AE0EB9AC"/>
    <w:lvl w:ilvl="0">
      <w:numFmt w:val="bullet"/>
      <w:lvlText w:val="-"/>
      <w:lvlJc w:val="left"/>
      <w:pPr>
        <w:tabs>
          <w:tab w:val="num" w:pos="928"/>
        </w:tabs>
        <w:ind w:left="928" w:hanging="360"/>
      </w:pPr>
      <w:rPr>
        <w:rFonts w:hint="default"/>
      </w:rPr>
    </w:lvl>
  </w:abstractNum>
  <w:abstractNum w:abstractNumId="28">
    <w:nsid w:val="57AF17C0"/>
    <w:multiLevelType w:val="singleLevel"/>
    <w:tmpl w:val="AE0EB9AC"/>
    <w:lvl w:ilvl="0">
      <w:numFmt w:val="bullet"/>
      <w:lvlText w:val="-"/>
      <w:lvlJc w:val="left"/>
      <w:pPr>
        <w:tabs>
          <w:tab w:val="num" w:pos="1080"/>
        </w:tabs>
        <w:ind w:left="1080" w:hanging="360"/>
      </w:pPr>
      <w:rPr>
        <w:rFonts w:hint="default"/>
      </w:rPr>
    </w:lvl>
  </w:abstractNum>
  <w:abstractNum w:abstractNumId="29">
    <w:nsid w:val="5C7674C0"/>
    <w:multiLevelType w:val="hybridMultilevel"/>
    <w:tmpl w:val="56A0A76A"/>
    <w:lvl w:ilvl="0" w:tplc="04220001">
      <w:start w:val="1"/>
      <w:numFmt w:val="bullet"/>
      <w:lvlText w:val=""/>
      <w:lvlJc w:val="left"/>
      <w:pPr>
        <w:ind w:left="1922" w:hanging="360"/>
      </w:pPr>
      <w:rPr>
        <w:rFonts w:ascii="Symbol" w:hAnsi="Symbol" w:hint="default"/>
      </w:rPr>
    </w:lvl>
    <w:lvl w:ilvl="1" w:tplc="04220003" w:tentative="1">
      <w:start w:val="1"/>
      <w:numFmt w:val="bullet"/>
      <w:lvlText w:val="o"/>
      <w:lvlJc w:val="left"/>
      <w:pPr>
        <w:ind w:left="2642" w:hanging="360"/>
      </w:pPr>
      <w:rPr>
        <w:rFonts w:ascii="Courier New" w:hAnsi="Courier New" w:cs="Courier New" w:hint="default"/>
      </w:rPr>
    </w:lvl>
    <w:lvl w:ilvl="2" w:tplc="04220005" w:tentative="1">
      <w:start w:val="1"/>
      <w:numFmt w:val="bullet"/>
      <w:lvlText w:val=""/>
      <w:lvlJc w:val="left"/>
      <w:pPr>
        <w:ind w:left="3362" w:hanging="360"/>
      </w:pPr>
      <w:rPr>
        <w:rFonts w:ascii="Wingdings" w:hAnsi="Wingdings" w:hint="default"/>
      </w:rPr>
    </w:lvl>
    <w:lvl w:ilvl="3" w:tplc="04220001" w:tentative="1">
      <w:start w:val="1"/>
      <w:numFmt w:val="bullet"/>
      <w:lvlText w:val=""/>
      <w:lvlJc w:val="left"/>
      <w:pPr>
        <w:ind w:left="4082" w:hanging="360"/>
      </w:pPr>
      <w:rPr>
        <w:rFonts w:ascii="Symbol" w:hAnsi="Symbol" w:hint="default"/>
      </w:rPr>
    </w:lvl>
    <w:lvl w:ilvl="4" w:tplc="04220003" w:tentative="1">
      <w:start w:val="1"/>
      <w:numFmt w:val="bullet"/>
      <w:lvlText w:val="o"/>
      <w:lvlJc w:val="left"/>
      <w:pPr>
        <w:ind w:left="4802" w:hanging="360"/>
      </w:pPr>
      <w:rPr>
        <w:rFonts w:ascii="Courier New" w:hAnsi="Courier New" w:cs="Courier New" w:hint="default"/>
      </w:rPr>
    </w:lvl>
    <w:lvl w:ilvl="5" w:tplc="04220005" w:tentative="1">
      <w:start w:val="1"/>
      <w:numFmt w:val="bullet"/>
      <w:lvlText w:val=""/>
      <w:lvlJc w:val="left"/>
      <w:pPr>
        <w:ind w:left="5522" w:hanging="360"/>
      </w:pPr>
      <w:rPr>
        <w:rFonts w:ascii="Wingdings" w:hAnsi="Wingdings" w:hint="default"/>
      </w:rPr>
    </w:lvl>
    <w:lvl w:ilvl="6" w:tplc="04220001" w:tentative="1">
      <w:start w:val="1"/>
      <w:numFmt w:val="bullet"/>
      <w:lvlText w:val=""/>
      <w:lvlJc w:val="left"/>
      <w:pPr>
        <w:ind w:left="6242" w:hanging="360"/>
      </w:pPr>
      <w:rPr>
        <w:rFonts w:ascii="Symbol" w:hAnsi="Symbol" w:hint="default"/>
      </w:rPr>
    </w:lvl>
    <w:lvl w:ilvl="7" w:tplc="04220003" w:tentative="1">
      <w:start w:val="1"/>
      <w:numFmt w:val="bullet"/>
      <w:lvlText w:val="o"/>
      <w:lvlJc w:val="left"/>
      <w:pPr>
        <w:ind w:left="6962" w:hanging="360"/>
      </w:pPr>
      <w:rPr>
        <w:rFonts w:ascii="Courier New" w:hAnsi="Courier New" w:cs="Courier New" w:hint="default"/>
      </w:rPr>
    </w:lvl>
    <w:lvl w:ilvl="8" w:tplc="04220005" w:tentative="1">
      <w:start w:val="1"/>
      <w:numFmt w:val="bullet"/>
      <w:lvlText w:val=""/>
      <w:lvlJc w:val="left"/>
      <w:pPr>
        <w:ind w:left="7682" w:hanging="360"/>
      </w:pPr>
      <w:rPr>
        <w:rFonts w:ascii="Wingdings" w:hAnsi="Wingdings" w:hint="default"/>
      </w:rPr>
    </w:lvl>
  </w:abstractNum>
  <w:abstractNum w:abstractNumId="30">
    <w:nsid w:val="5D2F24A4"/>
    <w:multiLevelType w:val="singleLevel"/>
    <w:tmpl w:val="AE0EB9AC"/>
    <w:lvl w:ilvl="0">
      <w:numFmt w:val="bullet"/>
      <w:lvlText w:val="-"/>
      <w:lvlJc w:val="left"/>
      <w:pPr>
        <w:tabs>
          <w:tab w:val="num" w:pos="644"/>
        </w:tabs>
        <w:ind w:left="644" w:hanging="360"/>
      </w:pPr>
      <w:rPr>
        <w:rFonts w:hint="default"/>
      </w:rPr>
    </w:lvl>
  </w:abstractNum>
  <w:abstractNum w:abstractNumId="31">
    <w:nsid w:val="60597AAD"/>
    <w:multiLevelType w:val="hybridMultilevel"/>
    <w:tmpl w:val="1E44A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D6344D"/>
    <w:multiLevelType w:val="hybridMultilevel"/>
    <w:tmpl w:val="0D6AF960"/>
    <w:lvl w:ilvl="0" w:tplc="1B943BF2">
      <w:start w:val="1"/>
      <w:numFmt w:val="bullet"/>
      <w:pStyle w:val="a"/>
      <w:lvlText w:val=""/>
      <w:lvlJc w:val="left"/>
      <w:pPr>
        <w:ind w:left="1854" w:hanging="360"/>
      </w:pPr>
      <w:rPr>
        <w:rFonts w:ascii="Wingdings" w:hAnsi="Wingdings"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33">
    <w:nsid w:val="64A43D0D"/>
    <w:multiLevelType w:val="hybridMultilevel"/>
    <w:tmpl w:val="C1E2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7D009C"/>
    <w:multiLevelType w:val="multilevel"/>
    <w:tmpl w:val="FB6CE76A"/>
    <w:lvl w:ilvl="0">
      <w:start w:val="7"/>
      <w:numFmt w:val="decimal"/>
      <w:lvlText w:val="%1."/>
      <w:lvlJc w:val="left"/>
      <w:pPr>
        <w:ind w:left="360" w:hanging="360"/>
      </w:pPr>
      <w:rPr>
        <w:rFonts w:hint="default"/>
      </w:rPr>
    </w:lvl>
    <w:lvl w:ilvl="1">
      <w:start w:val="1"/>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36">
    <w:nsid w:val="68194652"/>
    <w:multiLevelType w:val="multilevel"/>
    <w:tmpl w:val="D6FE5F6A"/>
    <w:lvl w:ilvl="0">
      <w:start w:val="4"/>
      <w:numFmt w:val="decimal"/>
      <w:lvlText w:val="%1."/>
      <w:lvlJc w:val="left"/>
      <w:pPr>
        <w:ind w:left="480" w:hanging="480"/>
      </w:pPr>
      <w:rPr>
        <w:rFonts w:hint="default"/>
      </w:rPr>
    </w:lvl>
    <w:lvl w:ilvl="1">
      <w:start w:val="12"/>
      <w:numFmt w:val="decimal"/>
      <w:lvlText w:val="%1.%2."/>
      <w:lvlJc w:val="left"/>
      <w:pPr>
        <w:ind w:left="1333" w:hanging="480"/>
      </w:pPr>
      <w:rPr>
        <w:rFonts w:hint="default"/>
      </w:rPr>
    </w:lvl>
    <w:lvl w:ilvl="2">
      <w:start w:val="1"/>
      <w:numFmt w:val="decimal"/>
      <w:lvlText w:val="%1.%2.%3."/>
      <w:lvlJc w:val="left"/>
      <w:pPr>
        <w:ind w:left="2426" w:hanging="720"/>
      </w:pPr>
      <w:rPr>
        <w:rFonts w:hint="default"/>
        <w:sz w:val="24"/>
        <w:szCs w:val="24"/>
      </w:rPr>
    </w:lvl>
    <w:lvl w:ilvl="3">
      <w:start w:val="1"/>
      <w:numFmt w:val="decimal"/>
      <w:lvlText w:val="%1.%2.%3.%4."/>
      <w:lvlJc w:val="left"/>
      <w:pPr>
        <w:ind w:left="3279" w:hanging="72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411" w:hanging="1440"/>
      </w:pPr>
      <w:rPr>
        <w:rFonts w:hint="default"/>
      </w:rPr>
    </w:lvl>
    <w:lvl w:ilvl="8">
      <w:start w:val="1"/>
      <w:numFmt w:val="decimal"/>
      <w:lvlText w:val="%1.%2.%3.%4.%5.%6.%7.%8.%9."/>
      <w:lvlJc w:val="left"/>
      <w:pPr>
        <w:ind w:left="8624" w:hanging="1800"/>
      </w:pPr>
      <w:rPr>
        <w:rFonts w:hint="default"/>
      </w:rPr>
    </w:lvl>
  </w:abstractNum>
  <w:abstractNum w:abstractNumId="37">
    <w:nsid w:val="6D564826"/>
    <w:multiLevelType w:val="hybridMultilevel"/>
    <w:tmpl w:val="40964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6A03CD"/>
    <w:multiLevelType w:val="hybridMultilevel"/>
    <w:tmpl w:val="FAA8B484"/>
    <w:lvl w:ilvl="0" w:tplc="FFFFFFFF">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0F249C1"/>
    <w:multiLevelType w:val="hybridMultilevel"/>
    <w:tmpl w:val="7FAEA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62B184D"/>
    <w:multiLevelType w:val="hybridMultilevel"/>
    <w:tmpl w:val="14DC95FE"/>
    <w:lvl w:ilvl="0" w:tplc="0422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6E3419"/>
    <w:multiLevelType w:val="singleLevel"/>
    <w:tmpl w:val="AE0EB9AC"/>
    <w:lvl w:ilvl="0">
      <w:numFmt w:val="bullet"/>
      <w:lvlText w:val="-"/>
      <w:lvlJc w:val="left"/>
      <w:pPr>
        <w:tabs>
          <w:tab w:val="num" w:pos="1080"/>
        </w:tabs>
        <w:ind w:left="1080" w:hanging="360"/>
      </w:pPr>
      <w:rPr>
        <w:rFonts w:hint="default"/>
      </w:rPr>
    </w:lvl>
  </w:abstractNum>
  <w:abstractNum w:abstractNumId="43">
    <w:nsid w:val="787F7212"/>
    <w:multiLevelType w:val="hybridMultilevel"/>
    <w:tmpl w:val="DEEE0C06"/>
    <w:lvl w:ilvl="0" w:tplc="FFFFFFFF">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8A3582E"/>
    <w:multiLevelType w:val="hybridMultilevel"/>
    <w:tmpl w:val="5954434E"/>
    <w:lvl w:ilvl="0" w:tplc="3BAEF5B8">
      <w:numFmt w:val="bullet"/>
      <w:lvlText w:val="-"/>
      <w:lvlJc w:val="left"/>
      <w:pPr>
        <w:ind w:left="1354" w:hanging="360"/>
      </w:pPr>
      <w:rPr>
        <w:rFonts w:ascii="Times New Roman" w:eastAsia="Calibri" w:hAnsi="Times New Roman"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5">
    <w:nsid w:val="79A16F00"/>
    <w:multiLevelType w:val="hybridMultilevel"/>
    <w:tmpl w:val="6360F224"/>
    <w:lvl w:ilvl="0" w:tplc="19A8B62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E863C0C"/>
    <w:multiLevelType w:val="hybridMultilevel"/>
    <w:tmpl w:val="4B882B0C"/>
    <w:lvl w:ilvl="0" w:tplc="0422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23"/>
  </w:num>
  <w:num w:numId="6">
    <w:abstractNumId w:val="43"/>
  </w:num>
  <w:num w:numId="7">
    <w:abstractNumId w:val="38"/>
  </w:num>
  <w:num w:numId="8">
    <w:abstractNumId w:val="41"/>
  </w:num>
  <w:num w:numId="9">
    <w:abstractNumId w:val="7"/>
  </w:num>
  <w:num w:numId="10">
    <w:abstractNumId w:val="16"/>
  </w:num>
  <w:num w:numId="11">
    <w:abstractNumId w:val="21"/>
  </w:num>
  <w:num w:numId="12">
    <w:abstractNumId w:val="30"/>
  </w:num>
  <w:num w:numId="13">
    <w:abstractNumId w:val="27"/>
  </w:num>
  <w:num w:numId="14">
    <w:abstractNumId w:val="42"/>
  </w:num>
  <w:num w:numId="15">
    <w:abstractNumId w:val="28"/>
  </w:num>
  <w:num w:numId="16">
    <w:abstractNumId w:val="3"/>
  </w:num>
  <w:num w:numId="17">
    <w:abstractNumId w:val="33"/>
  </w:num>
  <w:num w:numId="18">
    <w:abstractNumId w:val="19"/>
  </w:num>
  <w:num w:numId="19">
    <w:abstractNumId w:val="45"/>
  </w:num>
  <w:num w:numId="20">
    <w:abstractNumId w:val="32"/>
  </w:num>
  <w:num w:numId="21">
    <w:abstractNumId w:val="18"/>
  </w:num>
  <w:num w:numId="22">
    <w:abstractNumId w:val="10"/>
  </w:num>
  <w:num w:numId="23">
    <w:abstractNumId w:val="26"/>
  </w:num>
  <w:num w:numId="24">
    <w:abstractNumId w:val="4"/>
  </w:num>
  <w:num w:numId="25">
    <w:abstractNumId w:val="12"/>
  </w:num>
  <w:num w:numId="26">
    <w:abstractNumId w:val="46"/>
  </w:num>
  <w:num w:numId="27">
    <w:abstractNumId w:val="31"/>
  </w:num>
  <w:num w:numId="28">
    <w:abstractNumId w:val="1"/>
  </w:num>
  <w:num w:numId="29">
    <w:abstractNumId w:val="2"/>
  </w:num>
  <w:num w:numId="30">
    <w:abstractNumId w:val="11"/>
  </w:num>
  <w:num w:numId="31">
    <w:abstractNumId w:val="15"/>
  </w:num>
  <w:num w:numId="32">
    <w:abstractNumId w:val="36"/>
  </w:num>
  <w:num w:numId="33">
    <w:abstractNumId w:val="9"/>
  </w:num>
  <w:num w:numId="34">
    <w:abstractNumId w:val="35"/>
  </w:num>
  <w:num w:numId="35">
    <w:abstractNumId w:val="0"/>
  </w:num>
  <w:num w:numId="36">
    <w:abstractNumId w:val="20"/>
  </w:num>
  <w:num w:numId="37">
    <w:abstractNumId w:val="8"/>
  </w:num>
  <w:num w:numId="38">
    <w:abstractNumId w:val="25"/>
  </w:num>
  <w:num w:numId="39">
    <w:abstractNumId w:val="37"/>
  </w:num>
  <w:num w:numId="40">
    <w:abstractNumId w:val="29"/>
  </w:num>
  <w:num w:numId="41">
    <w:abstractNumId w:val="5"/>
  </w:num>
  <w:num w:numId="42">
    <w:abstractNumId w:val="44"/>
  </w:num>
  <w:num w:numId="43">
    <w:abstractNumId w:val="40"/>
  </w:num>
  <w:num w:numId="44">
    <w:abstractNumId w:val="24"/>
  </w:num>
  <w:num w:numId="45">
    <w:abstractNumId w:val="34"/>
  </w:num>
  <w:num w:numId="46">
    <w:abstractNumId w:val="39"/>
  </w:num>
  <w:num w:numId="47">
    <w:abstractNumId w:val="22"/>
  </w:num>
  <w:num w:numId="4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0A91"/>
    <w:rsid w:val="00000309"/>
    <w:rsid w:val="00001D32"/>
    <w:rsid w:val="000033F2"/>
    <w:rsid w:val="0000412E"/>
    <w:rsid w:val="00004E64"/>
    <w:rsid w:val="0000529E"/>
    <w:rsid w:val="00005370"/>
    <w:rsid w:val="00012575"/>
    <w:rsid w:val="00012C11"/>
    <w:rsid w:val="00013A67"/>
    <w:rsid w:val="00013D27"/>
    <w:rsid w:val="000141A9"/>
    <w:rsid w:val="000209A1"/>
    <w:rsid w:val="00022B9C"/>
    <w:rsid w:val="00022DC7"/>
    <w:rsid w:val="00025B88"/>
    <w:rsid w:val="00034A6A"/>
    <w:rsid w:val="00034B81"/>
    <w:rsid w:val="00035155"/>
    <w:rsid w:val="0003532A"/>
    <w:rsid w:val="0003588D"/>
    <w:rsid w:val="000372D3"/>
    <w:rsid w:val="0003777B"/>
    <w:rsid w:val="00040F0B"/>
    <w:rsid w:val="000421FA"/>
    <w:rsid w:val="00042A10"/>
    <w:rsid w:val="00042AB6"/>
    <w:rsid w:val="00043475"/>
    <w:rsid w:val="000509E6"/>
    <w:rsid w:val="00057C12"/>
    <w:rsid w:val="000638DF"/>
    <w:rsid w:val="000638EA"/>
    <w:rsid w:val="00066753"/>
    <w:rsid w:val="00070927"/>
    <w:rsid w:val="000710E9"/>
    <w:rsid w:val="0007350D"/>
    <w:rsid w:val="00074694"/>
    <w:rsid w:val="000749EB"/>
    <w:rsid w:val="00074A4D"/>
    <w:rsid w:val="000766C6"/>
    <w:rsid w:val="00076A50"/>
    <w:rsid w:val="00076EF5"/>
    <w:rsid w:val="00077473"/>
    <w:rsid w:val="00077F99"/>
    <w:rsid w:val="00080B41"/>
    <w:rsid w:val="00082871"/>
    <w:rsid w:val="0008376A"/>
    <w:rsid w:val="0008783E"/>
    <w:rsid w:val="00090EC3"/>
    <w:rsid w:val="00094644"/>
    <w:rsid w:val="000947FB"/>
    <w:rsid w:val="0009588B"/>
    <w:rsid w:val="00096B71"/>
    <w:rsid w:val="00096FB2"/>
    <w:rsid w:val="000975ED"/>
    <w:rsid w:val="00097850"/>
    <w:rsid w:val="000A240C"/>
    <w:rsid w:val="000A2D8E"/>
    <w:rsid w:val="000A3979"/>
    <w:rsid w:val="000A42F8"/>
    <w:rsid w:val="000A55B8"/>
    <w:rsid w:val="000A5698"/>
    <w:rsid w:val="000B0641"/>
    <w:rsid w:val="000B0B6D"/>
    <w:rsid w:val="000B2BD5"/>
    <w:rsid w:val="000B3D71"/>
    <w:rsid w:val="000B50CE"/>
    <w:rsid w:val="000B5EE5"/>
    <w:rsid w:val="000C1BCA"/>
    <w:rsid w:val="000C1E67"/>
    <w:rsid w:val="000C1F41"/>
    <w:rsid w:val="000C3595"/>
    <w:rsid w:val="000C39DF"/>
    <w:rsid w:val="000C769C"/>
    <w:rsid w:val="000C7789"/>
    <w:rsid w:val="000C7C15"/>
    <w:rsid w:val="000D0105"/>
    <w:rsid w:val="000D016D"/>
    <w:rsid w:val="000D0960"/>
    <w:rsid w:val="000D10FE"/>
    <w:rsid w:val="000D2832"/>
    <w:rsid w:val="000D2995"/>
    <w:rsid w:val="000D52A1"/>
    <w:rsid w:val="000D5AF2"/>
    <w:rsid w:val="000D6A3A"/>
    <w:rsid w:val="000E09A6"/>
    <w:rsid w:val="000E1327"/>
    <w:rsid w:val="000E15E4"/>
    <w:rsid w:val="000E2594"/>
    <w:rsid w:val="000E3A55"/>
    <w:rsid w:val="000E5137"/>
    <w:rsid w:val="000E56DC"/>
    <w:rsid w:val="000E577D"/>
    <w:rsid w:val="000E5902"/>
    <w:rsid w:val="000E6C95"/>
    <w:rsid w:val="000F39D6"/>
    <w:rsid w:val="000F4BE6"/>
    <w:rsid w:val="000F68B5"/>
    <w:rsid w:val="000F6EE3"/>
    <w:rsid w:val="000F7BDA"/>
    <w:rsid w:val="00100CD0"/>
    <w:rsid w:val="00101269"/>
    <w:rsid w:val="001030E6"/>
    <w:rsid w:val="0010368A"/>
    <w:rsid w:val="00110B62"/>
    <w:rsid w:val="00112863"/>
    <w:rsid w:val="001200A3"/>
    <w:rsid w:val="001200AF"/>
    <w:rsid w:val="00120378"/>
    <w:rsid w:val="00120A91"/>
    <w:rsid w:val="001212CA"/>
    <w:rsid w:val="00122B62"/>
    <w:rsid w:val="00122C17"/>
    <w:rsid w:val="001241F6"/>
    <w:rsid w:val="00126A96"/>
    <w:rsid w:val="00127111"/>
    <w:rsid w:val="00127529"/>
    <w:rsid w:val="00131091"/>
    <w:rsid w:val="00133BAC"/>
    <w:rsid w:val="00134C83"/>
    <w:rsid w:val="001354E2"/>
    <w:rsid w:val="00135F48"/>
    <w:rsid w:val="00136549"/>
    <w:rsid w:val="00136C7A"/>
    <w:rsid w:val="00136F18"/>
    <w:rsid w:val="001401A7"/>
    <w:rsid w:val="001417C9"/>
    <w:rsid w:val="00141E21"/>
    <w:rsid w:val="00142628"/>
    <w:rsid w:val="0014337E"/>
    <w:rsid w:val="001437E9"/>
    <w:rsid w:val="001451FC"/>
    <w:rsid w:val="001523AE"/>
    <w:rsid w:val="00152984"/>
    <w:rsid w:val="0015650C"/>
    <w:rsid w:val="00160485"/>
    <w:rsid w:val="001615F4"/>
    <w:rsid w:val="00161F70"/>
    <w:rsid w:val="00162629"/>
    <w:rsid w:val="0016364F"/>
    <w:rsid w:val="00163CB9"/>
    <w:rsid w:val="00166976"/>
    <w:rsid w:val="00167C92"/>
    <w:rsid w:val="00170E51"/>
    <w:rsid w:val="00171C59"/>
    <w:rsid w:val="001736F7"/>
    <w:rsid w:val="00177CEC"/>
    <w:rsid w:val="00180783"/>
    <w:rsid w:val="00183FDF"/>
    <w:rsid w:val="00185854"/>
    <w:rsid w:val="001867BD"/>
    <w:rsid w:val="00190013"/>
    <w:rsid w:val="001903CF"/>
    <w:rsid w:val="00191040"/>
    <w:rsid w:val="00193BA8"/>
    <w:rsid w:val="00193CFE"/>
    <w:rsid w:val="00196924"/>
    <w:rsid w:val="001970E8"/>
    <w:rsid w:val="001A10BA"/>
    <w:rsid w:val="001A1351"/>
    <w:rsid w:val="001A1FAA"/>
    <w:rsid w:val="001A3BB8"/>
    <w:rsid w:val="001A7499"/>
    <w:rsid w:val="001A7A47"/>
    <w:rsid w:val="001B026A"/>
    <w:rsid w:val="001B0B70"/>
    <w:rsid w:val="001B2B9E"/>
    <w:rsid w:val="001B62BB"/>
    <w:rsid w:val="001C0C49"/>
    <w:rsid w:val="001C38BF"/>
    <w:rsid w:val="001C3AE1"/>
    <w:rsid w:val="001D0572"/>
    <w:rsid w:val="001D22CE"/>
    <w:rsid w:val="001D25CC"/>
    <w:rsid w:val="001E0FAA"/>
    <w:rsid w:val="001E1CB2"/>
    <w:rsid w:val="001E2C55"/>
    <w:rsid w:val="001E3022"/>
    <w:rsid w:val="001E5C84"/>
    <w:rsid w:val="001F0044"/>
    <w:rsid w:val="001F073D"/>
    <w:rsid w:val="001F16A8"/>
    <w:rsid w:val="001F22DB"/>
    <w:rsid w:val="001F2321"/>
    <w:rsid w:val="001F3556"/>
    <w:rsid w:val="001F4D73"/>
    <w:rsid w:val="001F4FDA"/>
    <w:rsid w:val="00200757"/>
    <w:rsid w:val="00200E2B"/>
    <w:rsid w:val="00202E08"/>
    <w:rsid w:val="002055E5"/>
    <w:rsid w:val="002057B1"/>
    <w:rsid w:val="00205A8B"/>
    <w:rsid w:val="00205A97"/>
    <w:rsid w:val="00205B43"/>
    <w:rsid w:val="00206BF9"/>
    <w:rsid w:val="00207275"/>
    <w:rsid w:val="00212804"/>
    <w:rsid w:val="00212A08"/>
    <w:rsid w:val="00212F6D"/>
    <w:rsid w:val="002132F3"/>
    <w:rsid w:val="00216534"/>
    <w:rsid w:val="00216FB3"/>
    <w:rsid w:val="002212DE"/>
    <w:rsid w:val="002238A6"/>
    <w:rsid w:val="00225EA0"/>
    <w:rsid w:val="00227230"/>
    <w:rsid w:val="002274B5"/>
    <w:rsid w:val="00230E27"/>
    <w:rsid w:val="002312C4"/>
    <w:rsid w:val="0023204B"/>
    <w:rsid w:val="00232D68"/>
    <w:rsid w:val="00234EA9"/>
    <w:rsid w:val="00236CB0"/>
    <w:rsid w:val="00242F15"/>
    <w:rsid w:val="002455F5"/>
    <w:rsid w:val="00245722"/>
    <w:rsid w:val="002459F6"/>
    <w:rsid w:val="00246C6E"/>
    <w:rsid w:val="002476BD"/>
    <w:rsid w:val="00247974"/>
    <w:rsid w:val="00247ADC"/>
    <w:rsid w:val="002537E4"/>
    <w:rsid w:val="00255360"/>
    <w:rsid w:val="002553E9"/>
    <w:rsid w:val="00256A08"/>
    <w:rsid w:val="002609DD"/>
    <w:rsid w:val="0026237A"/>
    <w:rsid w:val="00262C9D"/>
    <w:rsid w:val="00262FD5"/>
    <w:rsid w:val="002635B5"/>
    <w:rsid w:val="00264DD4"/>
    <w:rsid w:val="00265ACB"/>
    <w:rsid w:val="00266632"/>
    <w:rsid w:val="00267668"/>
    <w:rsid w:val="00270B3A"/>
    <w:rsid w:val="00271BD9"/>
    <w:rsid w:val="00274364"/>
    <w:rsid w:val="00276414"/>
    <w:rsid w:val="002777B3"/>
    <w:rsid w:val="00277A5E"/>
    <w:rsid w:val="00282F4B"/>
    <w:rsid w:val="00282F53"/>
    <w:rsid w:val="00283A20"/>
    <w:rsid w:val="00283BB1"/>
    <w:rsid w:val="00283C4F"/>
    <w:rsid w:val="00284C26"/>
    <w:rsid w:val="00285237"/>
    <w:rsid w:val="002929AE"/>
    <w:rsid w:val="00297C7F"/>
    <w:rsid w:val="00297D4E"/>
    <w:rsid w:val="00297E89"/>
    <w:rsid w:val="002A095A"/>
    <w:rsid w:val="002A1529"/>
    <w:rsid w:val="002A1DC9"/>
    <w:rsid w:val="002A5E25"/>
    <w:rsid w:val="002A626F"/>
    <w:rsid w:val="002B2AF5"/>
    <w:rsid w:val="002B2B31"/>
    <w:rsid w:val="002B3270"/>
    <w:rsid w:val="002B4DAF"/>
    <w:rsid w:val="002B6940"/>
    <w:rsid w:val="002B7943"/>
    <w:rsid w:val="002C115A"/>
    <w:rsid w:val="002C20D0"/>
    <w:rsid w:val="002C2255"/>
    <w:rsid w:val="002D0286"/>
    <w:rsid w:val="002D1808"/>
    <w:rsid w:val="002D2749"/>
    <w:rsid w:val="002D3076"/>
    <w:rsid w:val="002D55BC"/>
    <w:rsid w:val="002E0208"/>
    <w:rsid w:val="002E0479"/>
    <w:rsid w:val="002E31AA"/>
    <w:rsid w:val="002E623C"/>
    <w:rsid w:val="002E711B"/>
    <w:rsid w:val="002F04C9"/>
    <w:rsid w:val="002F0A87"/>
    <w:rsid w:val="002F377D"/>
    <w:rsid w:val="002F47A2"/>
    <w:rsid w:val="002F49CC"/>
    <w:rsid w:val="002F57C7"/>
    <w:rsid w:val="002F609F"/>
    <w:rsid w:val="00300438"/>
    <w:rsid w:val="00300906"/>
    <w:rsid w:val="003028DD"/>
    <w:rsid w:val="00307057"/>
    <w:rsid w:val="003117F8"/>
    <w:rsid w:val="00313C18"/>
    <w:rsid w:val="00317254"/>
    <w:rsid w:val="00317D56"/>
    <w:rsid w:val="00320064"/>
    <w:rsid w:val="003218F6"/>
    <w:rsid w:val="00321BB9"/>
    <w:rsid w:val="0032205F"/>
    <w:rsid w:val="00323360"/>
    <w:rsid w:val="00324871"/>
    <w:rsid w:val="0032600F"/>
    <w:rsid w:val="00327CEB"/>
    <w:rsid w:val="00327CF0"/>
    <w:rsid w:val="00330DEF"/>
    <w:rsid w:val="00330E4E"/>
    <w:rsid w:val="00332E1A"/>
    <w:rsid w:val="00333804"/>
    <w:rsid w:val="00334232"/>
    <w:rsid w:val="00340394"/>
    <w:rsid w:val="00340755"/>
    <w:rsid w:val="003416F0"/>
    <w:rsid w:val="003422AF"/>
    <w:rsid w:val="00343334"/>
    <w:rsid w:val="003444D1"/>
    <w:rsid w:val="0034450D"/>
    <w:rsid w:val="00344EF9"/>
    <w:rsid w:val="003452C2"/>
    <w:rsid w:val="003457E2"/>
    <w:rsid w:val="0034619C"/>
    <w:rsid w:val="003500E3"/>
    <w:rsid w:val="003504CE"/>
    <w:rsid w:val="003509A0"/>
    <w:rsid w:val="00351861"/>
    <w:rsid w:val="00351E60"/>
    <w:rsid w:val="00351EF8"/>
    <w:rsid w:val="00353754"/>
    <w:rsid w:val="00354989"/>
    <w:rsid w:val="003563D7"/>
    <w:rsid w:val="003572C1"/>
    <w:rsid w:val="00360BCB"/>
    <w:rsid w:val="00362044"/>
    <w:rsid w:val="00362BF0"/>
    <w:rsid w:val="00363253"/>
    <w:rsid w:val="00363E99"/>
    <w:rsid w:val="00366B96"/>
    <w:rsid w:val="00367B45"/>
    <w:rsid w:val="0037075E"/>
    <w:rsid w:val="0037245F"/>
    <w:rsid w:val="003766F0"/>
    <w:rsid w:val="00377D4D"/>
    <w:rsid w:val="00381DF0"/>
    <w:rsid w:val="003821F4"/>
    <w:rsid w:val="0038357B"/>
    <w:rsid w:val="00384D34"/>
    <w:rsid w:val="0038659B"/>
    <w:rsid w:val="003865CC"/>
    <w:rsid w:val="00394824"/>
    <w:rsid w:val="00396363"/>
    <w:rsid w:val="003970B4"/>
    <w:rsid w:val="003970CA"/>
    <w:rsid w:val="003970F2"/>
    <w:rsid w:val="003A0D41"/>
    <w:rsid w:val="003A36D0"/>
    <w:rsid w:val="003A5D18"/>
    <w:rsid w:val="003A75DD"/>
    <w:rsid w:val="003B5854"/>
    <w:rsid w:val="003B6DA2"/>
    <w:rsid w:val="003B76B6"/>
    <w:rsid w:val="003C1CBF"/>
    <w:rsid w:val="003C30A8"/>
    <w:rsid w:val="003C38D5"/>
    <w:rsid w:val="003C423B"/>
    <w:rsid w:val="003C54EB"/>
    <w:rsid w:val="003C5532"/>
    <w:rsid w:val="003C592C"/>
    <w:rsid w:val="003C5ECC"/>
    <w:rsid w:val="003D0666"/>
    <w:rsid w:val="003D387B"/>
    <w:rsid w:val="003D563C"/>
    <w:rsid w:val="003D56EF"/>
    <w:rsid w:val="003E03B4"/>
    <w:rsid w:val="003E0A30"/>
    <w:rsid w:val="003E0ACF"/>
    <w:rsid w:val="003E3A14"/>
    <w:rsid w:val="003E3FE8"/>
    <w:rsid w:val="003E514F"/>
    <w:rsid w:val="003E5444"/>
    <w:rsid w:val="003E652F"/>
    <w:rsid w:val="003E66D7"/>
    <w:rsid w:val="003F2144"/>
    <w:rsid w:val="003F2B29"/>
    <w:rsid w:val="003F2E41"/>
    <w:rsid w:val="003F3571"/>
    <w:rsid w:val="003F50AC"/>
    <w:rsid w:val="003F5433"/>
    <w:rsid w:val="003F5A25"/>
    <w:rsid w:val="003F6B0B"/>
    <w:rsid w:val="004013BA"/>
    <w:rsid w:val="00401C73"/>
    <w:rsid w:val="004020AA"/>
    <w:rsid w:val="00402727"/>
    <w:rsid w:val="00402835"/>
    <w:rsid w:val="004034CF"/>
    <w:rsid w:val="004051E1"/>
    <w:rsid w:val="004079B2"/>
    <w:rsid w:val="004107E6"/>
    <w:rsid w:val="00410945"/>
    <w:rsid w:val="0041275A"/>
    <w:rsid w:val="00412C2B"/>
    <w:rsid w:val="00414EC2"/>
    <w:rsid w:val="00416E91"/>
    <w:rsid w:val="00417E6A"/>
    <w:rsid w:val="00420361"/>
    <w:rsid w:val="00422A23"/>
    <w:rsid w:val="004265C6"/>
    <w:rsid w:val="00426A55"/>
    <w:rsid w:val="00431D99"/>
    <w:rsid w:val="004334FB"/>
    <w:rsid w:val="0043398F"/>
    <w:rsid w:val="00434B56"/>
    <w:rsid w:val="00434E14"/>
    <w:rsid w:val="00434EEC"/>
    <w:rsid w:val="00435F9A"/>
    <w:rsid w:val="0043604B"/>
    <w:rsid w:val="00437E14"/>
    <w:rsid w:val="0044080C"/>
    <w:rsid w:val="00440FD8"/>
    <w:rsid w:val="00443818"/>
    <w:rsid w:val="00444244"/>
    <w:rsid w:val="00446399"/>
    <w:rsid w:val="00446EDC"/>
    <w:rsid w:val="00447340"/>
    <w:rsid w:val="00447A86"/>
    <w:rsid w:val="00450848"/>
    <w:rsid w:val="0045254E"/>
    <w:rsid w:val="004539E7"/>
    <w:rsid w:val="004549A9"/>
    <w:rsid w:val="00455857"/>
    <w:rsid w:val="004564D7"/>
    <w:rsid w:val="004568BD"/>
    <w:rsid w:val="004569F5"/>
    <w:rsid w:val="0045757A"/>
    <w:rsid w:val="00464182"/>
    <w:rsid w:val="004653F5"/>
    <w:rsid w:val="00465F19"/>
    <w:rsid w:val="004666E0"/>
    <w:rsid w:val="004720CF"/>
    <w:rsid w:val="00475A6A"/>
    <w:rsid w:val="00476E69"/>
    <w:rsid w:val="004805F9"/>
    <w:rsid w:val="004809F7"/>
    <w:rsid w:val="00481B42"/>
    <w:rsid w:val="00481C2E"/>
    <w:rsid w:val="00483676"/>
    <w:rsid w:val="00483E04"/>
    <w:rsid w:val="0048424C"/>
    <w:rsid w:val="00484276"/>
    <w:rsid w:val="004848CE"/>
    <w:rsid w:val="00487A36"/>
    <w:rsid w:val="00487B66"/>
    <w:rsid w:val="00487E0A"/>
    <w:rsid w:val="00490F73"/>
    <w:rsid w:val="004934EC"/>
    <w:rsid w:val="0049355A"/>
    <w:rsid w:val="0049434D"/>
    <w:rsid w:val="00494888"/>
    <w:rsid w:val="00495894"/>
    <w:rsid w:val="0049643B"/>
    <w:rsid w:val="00496FB9"/>
    <w:rsid w:val="004A11C1"/>
    <w:rsid w:val="004A2D23"/>
    <w:rsid w:val="004A71D5"/>
    <w:rsid w:val="004A7482"/>
    <w:rsid w:val="004B2F5E"/>
    <w:rsid w:val="004B3E6B"/>
    <w:rsid w:val="004B4BDA"/>
    <w:rsid w:val="004B589C"/>
    <w:rsid w:val="004C052C"/>
    <w:rsid w:val="004C0C5A"/>
    <w:rsid w:val="004C0E6F"/>
    <w:rsid w:val="004C40E4"/>
    <w:rsid w:val="004C63E0"/>
    <w:rsid w:val="004C6CB7"/>
    <w:rsid w:val="004D303B"/>
    <w:rsid w:val="004D47B5"/>
    <w:rsid w:val="004D58C6"/>
    <w:rsid w:val="004E0D15"/>
    <w:rsid w:val="004E246F"/>
    <w:rsid w:val="004E38DA"/>
    <w:rsid w:val="004E3AA1"/>
    <w:rsid w:val="004E5782"/>
    <w:rsid w:val="004E635D"/>
    <w:rsid w:val="004E7C7C"/>
    <w:rsid w:val="004F4604"/>
    <w:rsid w:val="004F4C9B"/>
    <w:rsid w:val="004F7224"/>
    <w:rsid w:val="004F759B"/>
    <w:rsid w:val="005001DA"/>
    <w:rsid w:val="00500E5D"/>
    <w:rsid w:val="00502ED4"/>
    <w:rsid w:val="00503B99"/>
    <w:rsid w:val="00503E1D"/>
    <w:rsid w:val="005069E0"/>
    <w:rsid w:val="00510B93"/>
    <w:rsid w:val="00510BBE"/>
    <w:rsid w:val="005116D2"/>
    <w:rsid w:val="00513736"/>
    <w:rsid w:val="005142A2"/>
    <w:rsid w:val="00514CC9"/>
    <w:rsid w:val="00516603"/>
    <w:rsid w:val="00516B68"/>
    <w:rsid w:val="00520459"/>
    <w:rsid w:val="00523476"/>
    <w:rsid w:val="00524AD2"/>
    <w:rsid w:val="00526232"/>
    <w:rsid w:val="00530F1E"/>
    <w:rsid w:val="005311BC"/>
    <w:rsid w:val="00531731"/>
    <w:rsid w:val="00532474"/>
    <w:rsid w:val="0053453A"/>
    <w:rsid w:val="00534760"/>
    <w:rsid w:val="005362A0"/>
    <w:rsid w:val="00540504"/>
    <w:rsid w:val="00541E16"/>
    <w:rsid w:val="0054458E"/>
    <w:rsid w:val="005457B4"/>
    <w:rsid w:val="00547501"/>
    <w:rsid w:val="0055292A"/>
    <w:rsid w:val="005536A3"/>
    <w:rsid w:val="0055559F"/>
    <w:rsid w:val="0055709C"/>
    <w:rsid w:val="00557C18"/>
    <w:rsid w:val="005620BA"/>
    <w:rsid w:val="00562559"/>
    <w:rsid w:val="00562E06"/>
    <w:rsid w:val="005633FF"/>
    <w:rsid w:val="00563708"/>
    <w:rsid w:val="00564193"/>
    <w:rsid w:val="0056428C"/>
    <w:rsid w:val="005648A1"/>
    <w:rsid w:val="00565738"/>
    <w:rsid w:val="00566C08"/>
    <w:rsid w:val="00566DE3"/>
    <w:rsid w:val="00567AD2"/>
    <w:rsid w:val="005708EB"/>
    <w:rsid w:val="005715B3"/>
    <w:rsid w:val="005723BD"/>
    <w:rsid w:val="0057289D"/>
    <w:rsid w:val="005744BA"/>
    <w:rsid w:val="00574907"/>
    <w:rsid w:val="00574970"/>
    <w:rsid w:val="00575D57"/>
    <w:rsid w:val="005762FE"/>
    <w:rsid w:val="005772D9"/>
    <w:rsid w:val="005777A3"/>
    <w:rsid w:val="0058124F"/>
    <w:rsid w:val="00583B9F"/>
    <w:rsid w:val="00584244"/>
    <w:rsid w:val="005871F9"/>
    <w:rsid w:val="0058755D"/>
    <w:rsid w:val="00590D5F"/>
    <w:rsid w:val="00591DC5"/>
    <w:rsid w:val="005928A0"/>
    <w:rsid w:val="00594FEF"/>
    <w:rsid w:val="00596603"/>
    <w:rsid w:val="005967D2"/>
    <w:rsid w:val="00597920"/>
    <w:rsid w:val="005A0B3D"/>
    <w:rsid w:val="005A228F"/>
    <w:rsid w:val="005A35A7"/>
    <w:rsid w:val="005A369B"/>
    <w:rsid w:val="005A550B"/>
    <w:rsid w:val="005A5E68"/>
    <w:rsid w:val="005A5EE8"/>
    <w:rsid w:val="005A73DB"/>
    <w:rsid w:val="005A7F99"/>
    <w:rsid w:val="005B236C"/>
    <w:rsid w:val="005B283E"/>
    <w:rsid w:val="005B502F"/>
    <w:rsid w:val="005B59EF"/>
    <w:rsid w:val="005B64B3"/>
    <w:rsid w:val="005C0240"/>
    <w:rsid w:val="005C0C30"/>
    <w:rsid w:val="005C217E"/>
    <w:rsid w:val="005C24FB"/>
    <w:rsid w:val="005C25BB"/>
    <w:rsid w:val="005C2A7D"/>
    <w:rsid w:val="005C2EC5"/>
    <w:rsid w:val="005C694B"/>
    <w:rsid w:val="005D0440"/>
    <w:rsid w:val="005D4A75"/>
    <w:rsid w:val="005D589A"/>
    <w:rsid w:val="005D5A01"/>
    <w:rsid w:val="005D6E01"/>
    <w:rsid w:val="005D6E4D"/>
    <w:rsid w:val="005D6F71"/>
    <w:rsid w:val="005D779E"/>
    <w:rsid w:val="005E1462"/>
    <w:rsid w:val="005E1855"/>
    <w:rsid w:val="005E211A"/>
    <w:rsid w:val="005E47FE"/>
    <w:rsid w:val="005E571B"/>
    <w:rsid w:val="005E57C3"/>
    <w:rsid w:val="005E5E7D"/>
    <w:rsid w:val="005F16A8"/>
    <w:rsid w:val="005F2380"/>
    <w:rsid w:val="005F2783"/>
    <w:rsid w:val="005F2DA3"/>
    <w:rsid w:val="005F528E"/>
    <w:rsid w:val="005F64C9"/>
    <w:rsid w:val="005F72BB"/>
    <w:rsid w:val="005F7FD8"/>
    <w:rsid w:val="006020F9"/>
    <w:rsid w:val="0060290A"/>
    <w:rsid w:val="0060293E"/>
    <w:rsid w:val="0060380E"/>
    <w:rsid w:val="00603E5C"/>
    <w:rsid w:val="00607756"/>
    <w:rsid w:val="00610FDE"/>
    <w:rsid w:val="00611EF5"/>
    <w:rsid w:val="00612CBA"/>
    <w:rsid w:val="00614BD5"/>
    <w:rsid w:val="00620C72"/>
    <w:rsid w:val="00621862"/>
    <w:rsid w:val="006228E2"/>
    <w:rsid w:val="00622FFE"/>
    <w:rsid w:val="00623B8A"/>
    <w:rsid w:val="006240D3"/>
    <w:rsid w:val="00624870"/>
    <w:rsid w:val="006266B4"/>
    <w:rsid w:val="00626FF9"/>
    <w:rsid w:val="00630E1E"/>
    <w:rsid w:val="00631FFB"/>
    <w:rsid w:val="00633CB6"/>
    <w:rsid w:val="00636A86"/>
    <w:rsid w:val="00637B81"/>
    <w:rsid w:val="006425E0"/>
    <w:rsid w:val="00645F66"/>
    <w:rsid w:val="00646C49"/>
    <w:rsid w:val="00650233"/>
    <w:rsid w:val="00650E3B"/>
    <w:rsid w:val="00651E92"/>
    <w:rsid w:val="00652E1A"/>
    <w:rsid w:val="006536D1"/>
    <w:rsid w:val="006541F7"/>
    <w:rsid w:val="00655A3F"/>
    <w:rsid w:val="00655D4D"/>
    <w:rsid w:val="00656480"/>
    <w:rsid w:val="006700CB"/>
    <w:rsid w:val="00670266"/>
    <w:rsid w:val="00670E9C"/>
    <w:rsid w:val="006725D3"/>
    <w:rsid w:val="00673CA9"/>
    <w:rsid w:val="0067540A"/>
    <w:rsid w:val="006772D0"/>
    <w:rsid w:val="006778A9"/>
    <w:rsid w:val="00681CD0"/>
    <w:rsid w:val="0068213C"/>
    <w:rsid w:val="006823F0"/>
    <w:rsid w:val="006837FE"/>
    <w:rsid w:val="00684F63"/>
    <w:rsid w:val="0068688F"/>
    <w:rsid w:val="00686DD0"/>
    <w:rsid w:val="0069082F"/>
    <w:rsid w:val="006934D7"/>
    <w:rsid w:val="0069354F"/>
    <w:rsid w:val="006948E0"/>
    <w:rsid w:val="00694963"/>
    <w:rsid w:val="006961D2"/>
    <w:rsid w:val="006963B4"/>
    <w:rsid w:val="00697AAB"/>
    <w:rsid w:val="00697B0E"/>
    <w:rsid w:val="006A158A"/>
    <w:rsid w:val="006A3486"/>
    <w:rsid w:val="006A45D2"/>
    <w:rsid w:val="006B1196"/>
    <w:rsid w:val="006B120F"/>
    <w:rsid w:val="006B1312"/>
    <w:rsid w:val="006B33AF"/>
    <w:rsid w:val="006B3F54"/>
    <w:rsid w:val="006B46C1"/>
    <w:rsid w:val="006C1354"/>
    <w:rsid w:val="006C1845"/>
    <w:rsid w:val="006C2415"/>
    <w:rsid w:val="006C28F8"/>
    <w:rsid w:val="006C34A0"/>
    <w:rsid w:val="006C5C50"/>
    <w:rsid w:val="006C6231"/>
    <w:rsid w:val="006C773A"/>
    <w:rsid w:val="006D0A7E"/>
    <w:rsid w:val="006D1F0B"/>
    <w:rsid w:val="006D44D9"/>
    <w:rsid w:val="006D71D1"/>
    <w:rsid w:val="006D7CB7"/>
    <w:rsid w:val="006E0E4F"/>
    <w:rsid w:val="006E103F"/>
    <w:rsid w:val="006E2059"/>
    <w:rsid w:val="006E2303"/>
    <w:rsid w:val="006E487F"/>
    <w:rsid w:val="006F11BD"/>
    <w:rsid w:val="006F2455"/>
    <w:rsid w:val="006F4490"/>
    <w:rsid w:val="006F51ED"/>
    <w:rsid w:val="006F6F71"/>
    <w:rsid w:val="006F7226"/>
    <w:rsid w:val="00702353"/>
    <w:rsid w:val="0070582B"/>
    <w:rsid w:val="00705B49"/>
    <w:rsid w:val="00705C1B"/>
    <w:rsid w:val="007102CB"/>
    <w:rsid w:val="00711AEA"/>
    <w:rsid w:val="007130EE"/>
    <w:rsid w:val="00714D91"/>
    <w:rsid w:val="007152FB"/>
    <w:rsid w:val="00715BEF"/>
    <w:rsid w:val="0071619C"/>
    <w:rsid w:val="0071738C"/>
    <w:rsid w:val="00721D32"/>
    <w:rsid w:val="00721FE9"/>
    <w:rsid w:val="00722A8F"/>
    <w:rsid w:val="00722E9A"/>
    <w:rsid w:val="0072418B"/>
    <w:rsid w:val="00724D2F"/>
    <w:rsid w:val="00725EAD"/>
    <w:rsid w:val="0073017A"/>
    <w:rsid w:val="0073284A"/>
    <w:rsid w:val="00734864"/>
    <w:rsid w:val="007356F6"/>
    <w:rsid w:val="00736233"/>
    <w:rsid w:val="00737586"/>
    <w:rsid w:val="00737CD6"/>
    <w:rsid w:val="007405F6"/>
    <w:rsid w:val="00740ADC"/>
    <w:rsid w:val="00741B67"/>
    <w:rsid w:val="007427B0"/>
    <w:rsid w:val="0074304B"/>
    <w:rsid w:val="00743548"/>
    <w:rsid w:val="00743913"/>
    <w:rsid w:val="007449B8"/>
    <w:rsid w:val="00745A25"/>
    <w:rsid w:val="00747026"/>
    <w:rsid w:val="007524E0"/>
    <w:rsid w:val="00753693"/>
    <w:rsid w:val="00757CAC"/>
    <w:rsid w:val="007613AD"/>
    <w:rsid w:val="00761798"/>
    <w:rsid w:val="007626C3"/>
    <w:rsid w:val="00762BDD"/>
    <w:rsid w:val="00762C1C"/>
    <w:rsid w:val="00765C80"/>
    <w:rsid w:val="00767D4C"/>
    <w:rsid w:val="0077034E"/>
    <w:rsid w:val="00771B36"/>
    <w:rsid w:val="00774684"/>
    <w:rsid w:val="007772C3"/>
    <w:rsid w:val="00777D22"/>
    <w:rsid w:val="00780689"/>
    <w:rsid w:val="00781178"/>
    <w:rsid w:val="00781E45"/>
    <w:rsid w:val="00782A35"/>
    <w:rsid w:val="007857D2"/>
    <w:rsid w:val="00790561"/>
    <w:rsid w:val="00791FA9"/>
    <w:rsid w:val="00792338"/>
    <w:rsid w:val="00794D8C"/>
    <w:rsid w:val="007959A7"/>
    <w:rsid w:val="007972A3"/>
    <w:rsid w:val="007974AE"/>
    <w:rsid w:val="00797C5D"/>
    <w:rsid w:val="007A2FD8"/>
    <w:rsid w:val="007A46A6"/>
    <w:rsid w:val="007A6CF4"/>
    <w:rsid w:val="007B0110"/>
    <w:rsid w:val="007B11AA"/>
    <w:rsid w:val="007B2573"/>
    <w:rsid w:val="007B260B"/>
    <w:rsid w:val="007B3387"/>
    <w:rsid w:val="007B3D7C"/>
    <w:rsid w:val="007B5831"/>
    <w:rsid w:val="007C1322"/>
    <w:rsid w:val="007C1357"/>
    <w:rsid w:val="007C142C"/>
    <w:rsid w:val="007C2756"/>
    <w:rsid w:val="007C2CCF"/>
    <w:rsid w:val="007C6567"/>
    <w:rsid w:val="007C6721"/>
    <w:rsid w:val="007D0D03"/>
    <w:rsid w:val="007D2CED"/>
    <w:rsid w:val="007D496E"/>
    <w:rsid w:val="007D7A9F"/>
    <w:rsid w:val="007E08E4"/>
    <w:rsid w:val="007E09EC"/>
    <w:rsid w:val="007E0ABD"/>
    <w:rsid w:val="007E2BDA"/>
    <w:rsid w:val="007E3772"/>
    <w:rsid w:val="007E428A"/>
    <w:rsid w:val="007E46BE"/>
    <w:rsid w:val="007E5031"/>
    <w:rsid w:val="007E670B"/>
    <w:rsid w:val="007E69F2"/>
    <w:rsid w:val="007E6A44"/>
    <w:rsid w:val="007F3F57"/>
    <w:rsid w:val="007F4634"/>
    <w:rsid w:val="007F563D"/>
    <w:rsid w:val="007F6547"/>
    <w:rsid w:val="007F695F"/>
    <w:rsid w:val="00800C99"/>
    <w:rsid w:val="00802658"/>
    <w:rsid w:val="00802D0D"/>
    <w:rsid w:val="00803008"/>
    <w:rsid w:val="00807F83"/>
    <w:rsid w:val="00810A21"/>
    <w:rsid w:val="0081473B"/>
    <w:rsid w:val="008148A5"/>
    <w:rsid w:val="0081680B"/>
    <w:rsid w:val="00816D76"/>
    <w:rsid w:val="00817352"/>
    <w:rsid w:val="00817CAC"/>
    <w:rsid w:val="00821012"/>
    <w:rsid w:val="00824427"/>
    <w:rsid w:val="00826B51"/>
    <w:rsid w:val="00826E81"/>
    <w:rsid w:val="00830A90"/>
    <w:rsid w:val="00832CE8"/>
    <w:rsid w:val="00833ADF"/>
    <w:rsid w:val="00833D58"/>
    <w:rsid w:val="008408DE"/>
    <w:rsid w:val="00842DE5"/>
    <w:rsid w:val="00843474"/>
    <w:rsid w:val="008439EB"/>
    <w:rsid w:val="00844669"/>
    <w:rsid w:val="008464F2"/>
    <w:rsid w:val="00846596"/>
    <w:rsid w:val="00846A17"/>
    <w:rsid w:val="00851E82"/>
    <w:rsid w:val="00854C41"/>
    <w:rsid w:val="008551E1"/>
    <w:rsid w:val="0085576A"/>
    <w:rsid w:val="008557FE"/>
    <w:rsid w:val="00855D4A"/>
    <w:rsid w:val="00856BBA"/>
    <w:rsid w:val="008678CD"/>
    <w:rsid w:val="008709C9"/>
    <w:rsid w:val="00872533"/>
    <w:rsid w:val="00872555"/>
    <w:rsid w:val="00873230"/>
    <w:rsid w:val="00875955"/>
    <w:rsid w:val="00876AD7"/>
    <w:rsid w:val="00876E5A"/>
    <w:rsid w:val="008802F3"/>
    <w:rsid w:val="008809C0"/>
    <w:rsid w:val="00881026"/>
    <w:rsid w:val="0088240E"/>
    <w:rsid w:val="008826B2"/>
    <w:rsid w:val="00882E5C"/>
    <w:rsid w:val="00886C60"/>
    <w:rsid w:val="008905AA"/>
    <w:rsid w:val="008921B9"/>
    <w:rsid w:val="00893CDF"/>
    <w:rsid w:val="0089460B"/>
    <w:rsid w:val="0089482E"/>
    <w:rsid w:val="008952B1"/>
    <w:rsid w:val="00896CC8"/>
    <w:rsid w:val="00897123"/>
    <w:rsid w:val="008A1FFB"/>
    <w:rsid w:val="008A2714"/>
    <w:rsid w:val="008A4572"/>
    <w:rsid w:val="008A59C9"/>
    <w:rsid w:val="008A5B6F"/>
    <w:rsid w:val="008A6356"/>
    <w:rsid w:val="008A6814"/>
    <w:rsid w:val="008A6D71"/>
    <w:rsid w:val="008B0996"/>
    <w:rsid w:val="008B16BB"/>
    <w:rsid w:val="008B1A83"/>
    <w:rsid w:val="008B4EDA"/>
    <w:rsid w:val="008B6570"/>
    <w:rsid w:val="008C0099"/>
    <w:rsid w:val="008C0CA2"/>
    <w:rsid w:val="008C1EEB"/>
    <w:rsid w:val="008C3B1A"/>
    <w:rsid w:val="008C4A9E"/>
    <w:rsid w:val="008C523C"/>
    <w:rsid w:val="008C65BE"/>
    <w:rsid w:val="008C77EF"/>
    <w:rsid w:val="008D0FE7"/>
    <w:rsid w:val="008D140C"/>
    <w:rsid w:val="008D2F56"/>
    <w:rsid w:val="008D3055"/>
    <w:rsid w:val="008D4C27"/>
    <w:rsid w:val="008D5ABF"/>
    <w:rsid w:val="008D5C21"/>
    <w:rsid w:val="008D6626"/>
    <w:rsid w:val="008D7208"/>
    <w:rsid w:val="008E06E0"/>
    <w:rsid w:val="008E13BE"/>
    <w:rsid w:val="008E22A8"/>
    <w:rsid w:val="008E3471"/>
    <w:rsid w:val="008E35D6"/>
    <w:rsid w:val="008E3B16"/>
    <w:rsid w:val="008E5BBB"/>
    <w:rsid w:val="008F019A"/>
    <w:rsid w:val="008F16BC"/>
    <w:rsid w:val="008F2790"/>
    <w:rsid w:val="008F2998"/>
    <w:rsid w:val="008F33B5"/>
    <w:rsid w:val="00901BE8"/>
    <w:rsid w:val="00901E08"/>
    <w:rsid w:val="0090330C"/>
    <w:rsid w:val="00910AE5"/>
    <w:rsid w:val="00911109"/>
    <w:rsid w:val="00911A32"/>
    <w:rsid w:val="00912C1B"/>
    <w:rsid w:val="00913CB1"/>
    <w:rsid w:val="009204CA"/>
    <w:rsid w:val="009213C6"/>
    <w:rsid w:val="009229FC"/>
    <w:rsid w:val="00924843"/>
    <w:rsid w:val="009263C0"/>
    <w:rsid w:val="00927331"/>
    <w:rsid w:val="009277D5"/>
    <w:rsid w:val="00927EE2"/>
    <w:rsid w:val="00927F0F"/>
    <w:rsid w:val="00931AE3"/>
    <w:rsid w:val="00932DA0"/>
    <w:rsid w:val="00933703"/>
    <w:rsid w:val="00933722"/>
    <w:rsid w:val="00934B7B"/>
    <w:rsid w:val="009359FB"/>
    <w:rsid w:val="009401D3"/>
    <w:rsid w:val="009405C9"/>
    <w:rsid w:val="009425A8"/>
    <w:rsid w:val="00942B2D"/>
    <w:rsid w:val="00943092"/>
    <w:rsid w:val="00943960"/>
    <w:rsid w:val="00955AB7"/>
    <w:rsid w:val="00956504"/>
    <w:rsid w:val="00957A28"/>
    <w:rsid w:val="00960F54"/>
    <w:rsid w:val="00960FA6"/>
    <w:rsid w:val="00962ECA"/>
    <w:rsid w:val="00964046"/>
    <w:rsid w:val="0096749F"/>
    <w:rsid w:val="009744E1"/>
    <w:rsid w:val="0097487D"/>
    <w:rsid w:val="00974E05"/>
    <w:rsid w:val="00976A0E"/>
    <w:rsid w:val="0098097D"/>
    <w:rsid w:val="00981D06"/>
    <w:rsid w:val="00984392"/>
    <w:rsid w:val="00984EF7"/>
    <w:rsid w:val="009871A5"/>
    <w:rsid w:val="00987338"/>
    <w:rsid w:val="0099090F"/>
    <w:rsid w:val="009909CD"/>
    <w:rsid w:val="009977A8"/>
    <w:rsid w:val="009A0F5C"/>
    <w:rsid w:val="009A1B5B"/>
    <w:rsid w:val="009A1B9D"/>
    <w:rsid w:val="009A1EDD"/>
    <w:rsid w:val="009A5D69"/>
    <w:rsid w:val="009A7049"/>
    <w:rsid w:val="009A7118"/>
    <w:rsid w:val="009B20E0"/>
    <w:rsid w:val="009B228A"/>
    <w:rsid w:val="009B3AC3"/>
    <w:rsid w:val="009B4BE9"/>
    <w:rsid w:val="009B54CA"/>
    <w:rsid w:val="009B6287"/>
    <w:rsid w:val="009C04AC"/>
    <w:rsid w:val="009C566F"/>
    <w:rsid w:val="009C6A34"/>
    <w:rsid w:val="009C7A4A"/>
    <w:rsid w:val="009D08F8"/>
    <w:rsid w:val="009D1001"/>
    <w:rsid w:val="009D186D"/>
    <w:rsid w:val="009D71AD"/>
    <w:rsid w:val="009E006F"/>
    <w:rsid w:val="009E0488"/>
    <w:rsid w:val="009E0CBC"/>
    <w:rsid w:val="009E26D2"/>
    <w:rsid w:val="009E32DD"/>
    <w:rsid w:val="009E6A4C"/>
    <w:rsid w:val="009F1DFC"/>
    <w:rsid w:val="009F2047"/>
    <w:rsid w:val="009F37C5"/>
    <w:rsid w:val="009F502C"/>
    <w:rsid w:val="009F5641"/>
    <w:rsid w:val="009F59AD"/>
    <w:rsid w:val="009F6F5F"/>
    <w:rsid w:val="009F7113"/>
    <w:rsid w:val="009F7124"/>
    <w:rsid w:val="00A00ACA"/>
    <w:rsid w:val="00A013E6"/>
    <w:rsid w:val="00A018F3"/>
    <w:rsid w:val="00A0300C"/>
    <w:rsid w:val="00A1096E"/>
    <w:rsid w:val="00A11498"/>
    <w:rsid w:val="00A11A77"/>
    <w:rsid w:val="00A12AF0"/>
    <w:rsid w:val="00A13250"/>
    <w:rsid w:val="00A13C28"/>
    <w:rsid w:val="00A14518"/>
    <w:rsid w:val="00A14724"/>
    <w:rsid w:val="00A1637B"/>
    <w:rsid w:val="00A17AF7"/>
    <w:rsid w:val="00A203C1"/>
    <w:rsid w:val="00A20FDE"/>
    <w:rsid w:val="00A2185E"/>
    <w:rsid w:val="00A25EAC"/>
    <w:rsid w:val="00A264E1"/>
    <w:rsid w:val="00A30005"/>
    <w:rsid w:val="00A30B69"/>
    <w:rsid w:val="00A30D2B"/>
    <w:rsid w:val="00A33FC0"/>
    <w:rsid w:val="00A3644D"/>
    <w:rsid w:val="00A36473"/>
    <w:rsid w:val="00A40A72"/>
    <w:rsid w:val="00A41F2C"/>
    <w:rsid w:val="00A42483"/>
    <w:rsid w:val="00A44612"/>
    <w:rsid w:val="00A466C5"/>
    <w:rsid w:val="00A47F55"/>
    <w:rsid w:val="00A503DD"/>
    <w:rsid w:val="00A50457"/>
    <w:rsid w:val="00A51EED"/>
    <w:rsid w:val="00A548CD"/>
    <w:rsid w:val="00A55273"/>
    <w:rsid w:val="00A56EEF"/>
    <w:rsid w:val="00A60D3B"/>
    <w:rsid w:val="00A612B0"/>
    <w:rsid w:val="00A61735"/>
    <w:rsid w:val="00A6178C"/>
    <w:rsid w:val="00A62B2A"/>
    <w:rsid w:val="00A64BDB"/>
    <w:rsid w:val="00A64DF1"/>
    <w:rsid w:val="00A67212"/>
    <w:rsid w:val="00A679A4"/>
    <w:rsid w:val="00A7092F"/>
    <w:rsid w:val="00A714B4"/>
    <w:rsid w:val="00A7254D"/>
    <w:rsid w:val="00A7528F"/>
    <w:rsid w:val="00A776BF"/>
    <w:rsid w:val="00A807B0"/>
    <w:rsid w:val="00A810EF"/>
    <w:rsid w:val="00A8254A"/>
    <w:rsid w:val="00A859B8"/>
    <w:rsid w:val="00A86AB8"/>
    <w:rsid w:val="00A9225C"/>
    <w:rsid w:val="00A92C2D"/>
    <w:rsid w:val="00A92F26"/>
    <w:rsid w:val="00A94518"/>
    <w:rsid w:val="00A94D07"/>
    <w:rsid w:val="00A95764"/>
    <w:rsid w:val="00A959A3"/>
    <w:rsid w:val="00AA053D"/>
    <w:rsid w:val="00AA1BFE"/>
    <w:rsid w:val="00AA2A74"/>
    <w:rsid w:val="00AA3545"/>
    <w:rsid w:val="00AA5983"/>
    <w:rsid w:val="00AA6397"/>
    <w:rsid w:val="00AA65BD"/>
    <w:rsid w:val="00AB40AB"/>
    <w:rsid w:val="00AB4DEC"/>
    <w:rsid w:val="00AB51B3"/>
    <w:rsid w:val="00AC1425"/>
    <w:rsid w:val="00AD33E7"/>
    <w:rsid w:val="00AD5A10"/>
    <w:rsid w:val="00AD7AE7"/>
    <w:rsid w:val="00AD7FB0"/>
    <w:rsid w:val="00AE04D4"/>
    <w:rsid w:val="00AE3F80"/>
    <w:rsid w:val="00AE7067"/>
    <w:rsid w:val="00AE7DF5"/>
    <w:rsid w:val="00AF15E2"/>
    <w:rsid w:val="00AF1F18"/>
    <w:rsid w:val="00AF23DA"/>
    <w:rsid w:val="00AF6D09"/>
    <w:rsid w:val="00AF6E6C"/>
    <w:rsid w:val="00AF7C9D"/>
    <w:rsid w:val="00AF7DC1"/>
    <w:rsid w:val="00B027B6"/>
    <w:rsid w:val="00B0349F"/>
    <w:rsid w:val="00B05088"/>
    <w:rsid w:val="00B05A6D"/>
    <w:rsid w:val="00B067C3"/>
    <w:rsid w:val="00B10A74"/>
    <w:rsid w:val="00B10B31"/>
    <w:rsid w:val="00B10EF4"/>
    <w:rsid w:val="00B15335"/>
    <w:rsid w:val="00B15CBE"/>
    <w:rsid w:val="00B20B18"/>
    <w:rsid w:val="00B214BA"/>
    <w:rsid w:val="00B217A4"/>
    <w:rsid w:val="00B219F8"/>
    <w:rsid w:val="00B23FBB"/>
    <w:rsid w:val="00B2596B"/>
    <w:rsid w:val="00B262CE"/>
    <w:rsid w:val="00B26D8F"/>
    <w:rsid w:val="00B274A2"/>
    <w:rsid w:val="00B31876"/>
    <w:rsid w:val="00B32C03"/>
    <w:rsid w:val="00B32D60"/>
    <w:rsid w:val="00B338CB"/>
    <w:rsid w:val="00B33CB4"/>
    <w:rsid w:val="00B35340"/>
    <w:rsid w:val="00B4034C"/>
    <w:rsid w:val="00B40687"/>
    <w:rsid w:val="00B42091"/>
    <w:rsid w:val="00B457E5"/>
    <w:rsid w:val="00B47D53"/>
    <w:rsid w:val="00B51133"/>
    <w:rsid w:val="00B51B78"/>
    <w:rsid w:val="00B533AD"/>
    <w:rsid w:val="00B53E1C"/>
    <w:rsid w:val="00B54588"/>
    <w:rsid w:val="00B55373"/>
    <w:rsid w:val="00B55748"/>
    <w:rsid w:val="00B5590E"/>
    <w:rsid w:val="00B574DD"/>
    <w:rsid w:val="00B634F5"/>
    <w:rsid w:val="00B63EE5"/>
    <w:rsid w:val="00B6445F"/>
    <w:rsid w:val="00B65A1D"/>
    <w:rsid w:val="00B671AB"/>
    <w:rsid w:val="00B71002"/>
    <w:rsid w:val="00B72293"/>
    <w:rsid w:val="00B72669"/>
    <w:rsid w:val="00B7301A"/>
    <w:rsid w:val="00B73372"/>
    <w:rsid w:val="00B74AA6"/>
    <w:rsid w:val="00B76C7B"/>
    <w:rsid w:val="00B80889"/>
    <w:rsid w:val="00B80DFC"/>
    <w:rsid w:val="00B82590"/>
    <w:rsid w:val="00B82C9C"/>
    <w:rsid w:val="00B857C2"/>
    <w:rsid w:val="00B85FD0"/>
    <w:rsid w:val="00B90A1B"/>
    <w:rsid w:val="00B91EBF"/>
    <w:rsid w:val="00B9363A"/>
    <w:rsid w:val="00B9556E"/>
    <w:rsid w:val="00B955CA"/>
    <w:rsid w:val="00B95B06"/>
    <w:rsid w:val="00B96302"/>
    <w:rsid w:val="00B9754E"/>
    <w:rsid w:val="00BA0289"/>
    <w:rsid w:val="00BA0600"/>
    <w:rsid w:val="00BA245E"/>
    <w:rsid w:val="00BA3CC9"/>
    <w:rsid w:val="00BA4694"/>
    <w:rsid w:val="00BB0447"/>
    <w:rsid w:val="00BB0C4E"/>
    <w:rsid w:val="00BB7D44"/>
    <w:rsid w:val="00BB7EEE"/>
    <w:rsid w:val="00BC5609"/>
    <w:rsid w:val="00BC63D7"/>
    <w:rsid w:val="00BC7EC9"/>
    <w:rsid w:val="00BD0E0C"/>
    <w:rsid w:val="00BD0F48"/>
    <w:rsid w:val="00BD2F2C"/>
    <w:rsid w:val="00BD3400"/>
    <w:rsid w:val="00BD42EC"/>
    <w:rsid w:val="00BD5258"/>
    <w:rsid w:val="00BD7F2D"/>
    <w:rsid w:val="00BE165A"/>
    <w:rsid w:val="00BE3350"/>
    <w:rsid w:val="00BE4DDA"/>
    <w:rsid w:val="00BE565B"/>
    <w:rsid w:val="00BE5AF9"/>
    <w:rsid w:val="00BE748F"/>
    <w:rsid w:val="00BE77E3"/>
    <w:rsid w:val="00BF1917"/>
    <w:rsid w:val="00BF1A07"/>
    <w:rsid w:val="00BF2690"/>
    <w:rsid w:val="00BF2CBD"/>
    <w:rsid w:val="00BF6272"/>
    <w:rsid w:val="00C03873"/>
    <w:rsid w:val="00C055C8"/>
    <w:rsid w:val="00C05934"/>
    <w:rsid w:val="00C0594E"/>
    <w:rsid w:val="00C07846"/>
    <w:rsid w:val="00C07F2C"/>
    <w:rsid w:val="00C10F99"/>
    <w:rsid w:val="00C111EF"/>
    <w:rsid w:val="00C11C5D"/>
    <w:rsid w:val="00C14131"/>
    <w:rsid w:val="00C15B95"/>
    <w:rsid w:val="00C15FCB"/>
    <w:rsid w:val="00C17166"/>
    <w:rsid w:val="00C17F23"/>
    <w:rsid w:val="00C205A8"/>
    <w:rsid w:val="00C208C6"/>
    <w:rsid w:val="00C20B56"/>
    <w:rsid w:val="00C219A7"/>
    <w:rsid w:val="00C21B9C"/>
    <w:rsid w:val="00C229B6"/>
    <w:rsid w:val="00C23929"/>
    <w:rsid w:val="00C23E2D"/>
    <w:rsid w:val="00C24C96"/>
    <w:rsid w:val="00C31FA5"/>
    <w:rsid w:val="00C32DCE"/>
    <w:rsid w:val="00C33357"/>
    <w:rsid w:val="00C3425A"/>
    <w:rsid w:val="00C34D24"/>
    <w:rsid w:val="00C36556"/>
    <w:rsid w:val="00C41A6E"/>
    <w:rsid w:val="00C427CD"/>
    <w:rsid w:val="00C431DD"/>
    <w:rsid w:val="00C451D5"/>
    <w:rsid w:val="00C4522C"/>
    <w:rsid w:val="00C4646C"/>
    <w:rsid w:val="00C508F5"/>
    <w:rsid w:val="00C52233"/>
    <w:rsid w:val="00C553C6"/>
    <w:rsid w:val="00C55CAE"/>
    <w:rsid w:val="00C602EA"/>
    <w:rsid w:val="00C63AD1"/>
    <w:rsid w:val="00C64501"/>
    <w:rsid w:val="00C645AC"/>
    <w:rsid w:val="00C6660E"/>
    <w:rsid w:val="00C66948"/>
    <w:rsid w:val="00C66B6E"/>
    <w:rsid w:val="00C66F13"/>
    <w:rsid w:val="00C70280"/>
    <w:rsid w:val="00C70DB1"/>
    <w:rsid w:val="00C7270D"/>
    <w:rsid w:val="00C738EA"/>
    <w:rsid w:val="00C74220"/>
    <w:rsid w:val="00C76996"/>
    <w:rsid w:val="00C76EEC"/>
    <w:rsid w:val="00C7747C"/>
    <w:rsid w:val="00C8058D"/>
    <w:rsid w:val="00C86A12"/>
    <w:rsid w:val="00C92FCB"/>
    <w:rsid w:val="00C94517"/>
    <w:rsid w:val="00CA0F0F"/>
    <w:rsid w:val="00CA223B"/>
    <w:rsid w:val="00CA2E6C"/>
    <w:rsid w:val="00CA3B46"/>
    <w:rsid w:val="00CA4C52"/>
    <w:rsid w:val="00CA706B"/>
    <w:rsid w:val="00CA7309"/>
    <w:rsid w:val="00CA7B5B"/>
    <w:rsid w:val="00CB0BD2"/>
    <w:rsid w:val="00CB1ACD"/>
    <w:rsid w:val="00CB2437"/>
    <w:rsid w:val="00CB3E27"/>
    <w:rsid w:val="00CB427B"/>
    <w:rsid w:val="00CB5B67"/>
    <w:rsid w:val="00CB6B90"/>
    <w:rsid w:val="00CB730A"/>
    <w:rsid w:val="00CC1CF2"/>
    <w:rsid w:val="00CC2109"/>
    <w:rsid w:val="00CC294D"/>
    <w:rsid w:val="00CC428C"/>
    <w:rsid w:val="00CC45F1"/>
    <w:rsid w:val="00CC5805"/>
    <w:rsid w:val="00CC6A02"/>
    <w:rsid w:val="00CC7727"/>
    <w:rsid w:val="00CC786F"/>
    <w:rsid w:val="00CD0275"/>
    <w:rsid w:val="00CD0EAA"/>
    <w:rsid w:val="00CD31BB"/>
    <w:rsid w:val="00CD36AB"/>
    <w:rsid w:val="00CD3D60"/>
    <w:rsid w:val="00CD4419"/>
    <w:rsid w:val="00CD469D"/>
    <w:rsid w:val="00CD5D19"/>
    <w:rsid w:val="00CD6ADF"/>
    <w:rsid w:val="00CE1591"/>
    <w:rsid w:val="00CE1893"/>
    <w:rsid w:val="00CE3301"/>
    <w:rsid w:val="00CE46EA"/>
    <w:rsid w:val="00CE7942"/>
    <w:rsid w:val="00CF41E0"/>
    <w:rsid w:val="00D008B6"/>
    <w:rsid w:val="00D00BDB"/>
    <w:rsid w:val="00D00EA3"/>
    <w:rsid w:val="00D02997"/>
    <w:rsid w:val="00D05297"/>
    <w:rsid w:val="00D06FDA"/>
    <w:rsid w:val="00D06FF1"/>
    <w:rsid w:val="00D074DD"/>
    <w:rsid w:val="00D10E67"/>
    <w:rsid w:val="00D12E8F"/>
    <w:rsid w:val="00D13CC3"/>
    <w:rsid w:val="00D15D1B"/>
    <w:rsid w:val="00D1627E"/>
    <w:rsid w:val="00D20030"/>
    <w:rsid w:val="00D22213"/>
    <w:rsid w:val="00D22D1E"/>
    <w:rsid w:val="00D240D1"/>
    <w:rsid w:val="00D26138"/>
    <w:rsid w:val="00D27044"/>
    <w:rsid w:val="00D272E5"/>
    <w:rsid w:val="00D3050A"/>
    <w:rsid w:val="00D32620"/>
    <w:rsid w:val="00D35552"/>
    <w:rsid w:val="00D36F09"/>
    <w:rsid w:val="00D42D18"/>
    <w:rsid w:val="00D449BD"/>
    <w:rsid w:val="00D46A44"/>
    <w:rsid w:val="00D47BB7"/>
    <w:rsid w:val="00D50BDD"/>
    <w:rsid w:val="00D53F7D"/>
    <w:rsid w:val="00D5596F"/>
    <w:rsid w:val="00D70360"/>
    <w:rsid w:val="00D71E90"/>
    <w:rsid w:val="00D737B8"/>
    <w:rsid w:val="00D73A02"/>
    <w:rsid w:val="00D76559"/>
    <w:rsid w:val="00D76B36"/>
    <w:rsid w:val="00D81328"/>
    <w:rsid w:val="00D82049"/>
    <w:rsid w:val="00D85AAF"/>
    <w:rsid w:val="00D879A8"/>
    <w:rsid w:val="00D87B76"/>
    <w:rsid w:val="00D90CB6"/>
    <w:rsid w:val="00D920BF"/>
    <w:rsid w:val="00D9267E"/>
    <w:rsid w:val="00D93271"/>
    <w:rsid w:val="00D93771"/>
    <w:rsid w:val="00D93ACD"/>
    <w:rsid w:val="00D93DF8"/>
    <w:rsid w:val="00D94606"/>
    <w:rsid w:val="00D9609A"/>
    <w:rsid w:val="00D963F8"/>
    <w:rsid w:val="00DA41E3"/>
    <w:rsid w:val="00DA4DD5"/>
    <w:rsid w:val="00DA69FD"/>
    <w:rsid w:val="00DA6E6E"/>
    <w:rsid w:val="00DA7E1B"/>
    <w:rsid w:val="00DB016F"/>
    <w:rsid w:val="00DB1F83"/>
    <w:rsid w:val="00DB2A4D"/>
    <w:rsid w:val="00DB3C0B"/>
    <w:rsid w:val="00DB4122"/>
    <w:rsid w:val="00DB47E1"/>
    <w:rsid w:val="00DB5031"/>
    <w:rsid w:val="00DB65F1"/>
    <w:rsid w:val="00DB771F"/>
    <w:rsid w:val="00DC0560"/>
    <w:rsid w:val="00DC2F4C"/>
    <w:rsid w:val="00DC3C44"/>
    <w:rsid w:val="00DC470A"/>
    <w:rsid w:val="00DC48D8"/>
    <w:rsid w:val="00DC4F8E"/>
    <w:rsid w:val="00DC52EC"/>
    <w:rsid w:val="00DC53BC"/>
    <w:rsid w:val="00DC572C"/>
    <w:rsid w:val="00DC7929"/>
    <w:rsid w:val="00DD296B"/>
    <w:rsid w:val="00DD32C9"/>
    <w:rsid w:val="00DD34DF"/>
    <w:rsid w:val="00DD4E98"/>
    <w:rsid w:val="00DD56C9"/>
    <w:rsid w:val="00DD60CA"/>
    <w:rsid w:val="00DD72CB"/>
    <w:rsid w:val="00DE0288"/>
    <w:rsid w:val="00DE0567"/>
    <w:rsid w:val="00DE0BC5"/>
    <w:rsid w:val="00DE12EA"/>
    <w:rsid w:val="00DE168B"/>
    <w:rsid w:val="00DE2F87"/>
    <w:rsid w:val="00DE3D88"/>
    <w:rsid w:val="00DE6285"/>
    <w:rsid w:val="00DF0A07"/>
    <w:rsid w:val="00DF0C08"/>
    <w:rsid w:val="00DF0C23"/>
    <w:rsid w:val="00DF1AF6"/>
    <w:rsid w:val="00DF279F"/>
    <w:rsid w:val="00DF569A"/>
    <w:rsid w:val="00DF5700"/>
    <w:rsid w:val="00DF59A2"/>
    <w:rsid w:val="00DF617B"/>
    <w:rsid w:val="00DF7739"/>
    <w:rsid w:val="00DF7A41"/>
    <w:rsid w:val="00E00FC5"/>
    <w:rsid w:val="00E037C7"/>
    <w:rsid w:val="00E03FF3"/>
    <w:rsid w:val="00E06C13"/>
    <w:rsid w:val="00E10B0D"/>
    <w:rsid w:val="00E15F2F"/>
    <w:rsid w:val="00E20DD2"/>
    <w:rsid w:val="00E23EF7"/>
    <w:rsid w:val="00E24A31"/>
    <w:rsid w:val="00E24CF7"/>
    <w:rsid w:val="00E25161"/>
    <w:rsid w:val="00E26563"/>
    <w:rsid w:val="00E2668F"/>
    <w:rsid w:val="00E27046"/>
    <w:rsid w:val="00E30FD3"/>
    <w:rsid w:val="00E32B36"/>
    <w:rsid w:val="00E34623"/>
    <w:rsid w:val="00E35893"/>
    <w:rsid w:val="00E35FE3"/>
    <w:rsid w:val="00E37D1F"/>
    <w:rsid w:val="00E40091"/>
    <w:rsid w:val="00E40E0D"/>
    <w:rsid w:val="00E43006"/>
    <w:rsid w:val="00E443DF"/>
    <w:rsid w:val="00E4456E"/>
    <w:rsid w:val="00E4462C"/>
    <w:rsid w:val="00E46725"/>
    <w:rsid w:val="00E50567"/>
    <w:rsid w:val="00E50C21"/>
    <w:rsid w:val="00E51DD6"/>
    <w:rsid w:val="00E52DE6"/>
    <w:rsid w:val="00E545F9"/>
    <w:rsid w:val="00E55792"/>
    <w:rsid w:val="00E60599"/>
    <w:rsid w:val="00E6093C"/>
    <w:rsid w:val="00E61EC3"/>
    <w:rsid w:val="00E62804"/>
    <w:rsid w:val="00E63C5B"/>
    <w:rsid w:val="00E6543C"/>
    <w:rsid w:val="00E66D70"/>
    <w:rsid w:val="00E70797"/>
    <w:rsid w:val="00E70B08"/>
    <w:rsid w:val="00E7121A"/>
    <w:rsid w:val="00E71827"/>
    <w:rsid w:val="00E71C2D"/>
    <w:rsid w:val="00E71FFE"/>
    <w:rsid w:val="00E74810"/>
    <w:rsid w:val="00E758C5"/>
    <w:rsid w:val="00E76A71"/>
    <w:rsid w:val="00E77F76"/>
    <w:rsid w:val="00E803C6"/>
    <w:rsid w:val="00E84349"/>
    <w:rsid w:val="00E8745F"/>
    <w:rsid w:val="00E90F7D"/>
    <w:rsid w:val="00E9172E"/>
    <w:rsid w:val="00E91BD3"/>
    <w:rsid w:val="00E94142"/>
    <w:rsid w:val="00E944CD"/>
    <w:rsid w:val="00EA0AF9"/>
    <w:rsid w:val="00EA0CC6"/>
    <w:rsid w:val="00EA38EB"/>
    <w:rsid w:val="00EA4188"/>
    <w:rsid w:val="00EA5838"/>
    <w:rsid w:val="00EB013B"/>
    <w:rsid w:val="00EB10B0"/>
    <w:rsid w:val="00EB1DFD"/>
    <w:rsid w:val="00EB2760"/>
    <w:rsid w:val="00EB3B1D"/>
    <w:rsid w:val="00EB5B16"/>
    <w:rsid w:val="00EB62FC"/>
    <w:rsid w:val="00EB7607"/>
    <w:rsid w:val="00EC1D5C"/>
    <w:rsid w:val="00EC210F"/>
    <w:rsid w:val="00EC55ED"/>
    <w:rsid w:val="00EC7DFD"/>
    <w:rsid w:val="00ED1789"/>
    <w:rsid w:val="00ED44F8"/>
    <w:rsid w:val="00ED6431"/>
    <w:rsid w:val="00ED7E98"/>
    <w:rsid w:val="00EE4B4F"/>
    <w:rsid w:val="00EE4F3D"/>
    <w:rsid w:val="00EE700A"/>
    <w:rsid w:val="00EE7B67"/>
    <w:rsid w:val="00EF1183"/>
    <w:rsid w:val="00EF1FFE"/>
    <w:rsid w:val="00EF2A4E"/>
    <w:rsid w:val="00F00233"/>
    <w:rsid w:val="00F0202D"/>
    <w:rsid w:val="00F0241F"/>
    <w:rsid w:val="00F02CFF"/>
    <w:rsid w:val="00F0375F"/>
    <w:rsid w:val="00F03D3D"/>
    <w:rsid w:val="00F04059"/>
    <w:rsid w:val="00F057FA"/>
    <w:rsid w:val="00F079F0"/>
    <w:rsid w:val="00F113A2"/>
    <w:rsid w:val="00F12E44"/>
    <w:rsid w:val="00F13AAC"/>
    <w:rsid w:val="00F14121"/>
    <w:rsid w:val="00F16DA5"/>
    <w:rsid w:val="00F21370"/>
    <w:rsid w:val="00F228ED"/>
    <w:rsid w:val="00F22DF1"/>
    <w:rsid w:val="00F23569"/>
    <w:rsid w:val="00F23A40"/>
    <w:rsid w:val="00F257D6"/>
    <w:rsid w:val="00F25DA4"/>
    <w:rsid w:val="00F2640D"/>
    <w:rsid w:val="00F272F1"/>
    <w:rsid w:val="00F27714"/>
    <w:rsid w:val="00F27AD7"/>
    <w:rsid w:val="00F32F65"/>
    <w:rsid w:val="00F34A8B"/>
    <w:rsid w:val="00F34C29"/>
    <w:rsid w:val="00F358C5"/>
    <w:rsid w:val="00F35D72"/>
    <w:rsid w:val="00F37A1B"/>
    <w:rsid w:val="00F41F06"/>
    <w:rsid w:val="00F470BB"/>
    <w:rsid w:val="00F52FD0"/>
    <w:rsid w:val="00F53046"/>
    <w:rsid w:val="00F5399E"/>
    <w:rsid w:val="00F53B2B"/>
    <w:rsid w:val="00F55FF1"/>
    <w:rsid w:val="00F565F1"/>
    <w:rsid w:val="00F60350"/>
    <w:rsid w:val="00F6191B"/>
    <w:rsid w:val="00F62083"/>
    <w:rsid w:val="00F637DC"/>
    <w:rsid w:val="00F637EB"/>
    <w:rsid w:val="00F65FFA"/>
    <w:rsid w:val="00F66239"/>
    <w:rsid w:val="00F72F12"/>
    <w:rsid w:val="00F73CFB"/>
    <w:rsid w:val="00F76F5E"/>
    <w:rsid w:val="00F80030"/>
    <w:rsid w:val="00F835F5"/>
    <w:rsid w:val="00F84AAF"/>
    <w:rsid w:val="00F86FC4"/>
    <w:rsid w:val="00F90FB0"/>
    <w:rsid w:val="00F9140D"/>
    <w:rsid w:val="00F95D42"/>
    <w:rsid w:val="00FA0796"/>
    <w:rsid w:val="00FA1AF4"/>
    <w:rsid w:val="00FA27C6"/>
    <w:rsid w:val="00FA4196"/>
    <w:rsid w:val="00FB01E2"/>
    <w:rsid w:val="00FB192E"/>
    <w:rsid w:val="00FB1B79"/>
    <w:rsid w:val="00FB558F"/>
    <w:rsid w:val="00FB6B76"/>
    <w:rsid w:val="00FC0F2F"/>
    <w:rsid w:val="00FC288D"/>
    <w:rsid w:val="00FC392D"/>
    <w:rsid w:val="00FD08C5"/>
    <w:rsid w:val="00FD0A0C"/>
    <w:rsid w:val="00FD0FE1"/>
    <w:rsid w:val="00FD3DE6"/>
    <w:rsid w:val="00FD5F64"/>
    <w:rsid w:val="00FD6B8D"/>
    <w:rsid w:val="00FD6E1B"/>
    <w:rsid w:val="00FE1F8F"/>
    <w:rsid w:val="00FE24C0"/>
    <w:rsid w:val="00FE2F7F"/>
    <w:rsid w:val="00FE3108"/>
    <w:rsid w:val="00FE4241"/>
    <w:rsid w:val="00FE471F"/>
    <w:rsid w:val="00FE4D03"/>
    <w:rsid w:val="00FE4E3E"/>
    <w:rsid w:val="00FE5893"/>
    <w:rsid w:val="00FF0B35"/>
    <w:rsid w:val="00FF1302"/>
    <w:rsid w:val="00FF26AD"/>
    <w:rsid w:val="00FF3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A91"/>
    <w:pPr>
      <w:spacing w:before="100" w:after="100"/>
      <w:ind w:firstLine="709"/>
      <w:jc w:val="both"/>
    </w:pPr>
    <w:rPr>
      <w:sz w:val="22"/>
      <w:szCs w:val="22"/>
      <w:lang w:eastAsia="en-US"/>
    </w:rPr>
  </w:style>
  <w:style w:type="paragraph" w:styleId="1">
    <w:name w:val="heading 1"/>
    <w:basedOn w:val="a0"/>
    <w:next w:val="a0"/>
    <w:link w:val="10"/>
    <w:uiPriority w:val="9"/>
    <w:qFormat/>
    <w:rsid w:val="003E5444"/>
    <w:pPr>
      <w:keepNext/>
      <w:spacing w:before="240" w:after="60"/>
      <w:ind w:firstLine="0"/>
      <w:jc w:val="left"/>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unhideWhenUsed/>
    <w:qFormat/>
    <w:rsid w:val="00170E5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1030E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15BEF"/>
    <w:pPr>
      <w:keepNext/>
      <w:widowControl w:val="0"/>
      <w:tabs>
        <w:tab w:val="left" w:pos="4962"/>
      </w:tabs>
      <w:spacing w:before="0" w:after="0" w:line="240" w:lineRule="atLeast"/>
      <w:ind w:firstLine="0"/>
      <w:jc w:val="center"/>
      <w:outlineLvl w:val="3"/>
    </w:pPr>
    <w:rPr>
      <w:rFonts w:ascii="Times NR Cyr MT" w:eastAsia="Times NR Cyr MT" w:hAnsi="Times NR Cyr MT"/>
      <w:b/>
      <w:sz w:val="28"/>
      <w:szCs w:val="20"/>
      <w:lang w:val="en-US" w:eastAsia="uk-UA"/>
    </w:rPr>
  </w:style>
  <w:style w:type="paragraph" w:styleId="5">
    <w:name w:val="heading 5"/>
    <w:basedOn w:val="a0"/>
    <w:next w:val="a0"/>
    <w:link w:val="50"/>
    <w:uiPriority w:val="9"/>
    <w:unhideWhenUsed/>
    <w:qFormat/>
    <w:rsid w:val="00D074DD"/>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170E51"/>
    <w:pPr>
      <w:spacing w:before="240" w:after="60"/>
      <w:outlineLvl w:val="5"/>
    </w:pPr>
    <w:rPr>
      <w:rFonts w:eastAsia="Times New Roman"/>
      <w:b/>
      <w:bCs/>
    </w:rPr>
  </w:style>
  <w:style w:type="paragraph" w:styleId="7">
    <w:name w:val="heading 7"/>
    <w:basedOn w:val="a0"/>
    <w:next w:val="a0"/>
    <w:link w:val="70"/>
    <w:uiPriority w:val="9"/>
    <w:semiHidden/>
    <w:unhideWhenUsed/>
    <w:qFormat/>
    <w:rsid w:val="00ED6431"/>
    <w:pPr>
      <w:widowControl w:val="0"/>
      <w:spacing w:before="240" w:after="60"/>
      <w:ind w:firstLine="0"/>
      <w:jc w:val="left"/>
      <w:outlineLvl w:val="6"/>
    </w:pPr>
    <w:rPr>
      <w:rFonts w:eastAsia="Times New Roman"/>
      <w:sz w:val="24"/>
      <w:szCs w:val="24"/>
      <w:lang w:val="en-US"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15BEF"/>
    <w:rPr>
      <w:rFonts w:ascii="Times NR Cyr MT" w:eastAsia="Times NR Cyr MT" w:hAnsi="Times NR Cyr MT"/>
      <w:b/>
      <w:sz w:val="28"/>
      <w:lang w:val="en-US" w:eastAsia="uk-UA"/>
    </w:rPr>
  </w:style>
  <w:style w:type="table" w:styleId="a4">
    <w:name w:val="Table Grid"/>
    <w:basedOn w:val="a2"/>
    <w:uiPriority w:val="59"/>
    <w:rsid w:val="00120A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15BEF"/>
    <w:pPr>
      <w:widowControl w:val="0"/>
      <w:tabs>
        <w:tab w:val="left" w:pos="0"/>
      </w:tabs>
      <w:spacing w:before="120" w:after="0" w:line="320" w:lineRule="atLeast"/>
      <w:ind w:firstLine="0"/>
    </w:pPr>
    <w:rPr>
      <w:rFonts w:ascii="Times NR Cyr MT" w:eastAsia="Times NR Cyr MT" w:hAnsi="Times NR Cyr MT"/>
      <w:sz w:val="24"/>
      <w:szCs w:val="20"/>
      <w:lang w:val="en-US" w:eastAsia="uk-UA"/>
    </w:rPr>
  </w:style>
  <w:style w:type="character" w:customStyle="1" w:styleId="a6">
    <w:name w:val="Основной текст Знак"/>
    <w:basedOn w:val="a1"/>
    <w:link w:val="a5"/>
    <w:rsid w:val="00715BEF"/>
    <w:rPr>
      <w:rFonts w:ascii="Times NR Cyr MT" w:eastAsia="Times NR Cyr MT" w:hAnsi="Times NR Cyr MT"/>
      <w:sz w:val="24"/>
      <w:lang w:val="en-US" w:eastAsia="uk-UA"/>
    </w:rPr>
  </w:style>
  <w:style w:type="paragraph" w:styleId="21">
    <w:name w:val="Body Text 2"/>
    <w:basedOn w:val="a0"/>
    <w:link w:val="22"/>
    <w:rsid w:val="00715BEF"/>
    <w:pPr>
      <w:widowControl w:val="0"/>
      <w:tabs>
        <w:tab w:val="left" w:pos="4962"/>
      </w:tabs>
      <w:spacing w:before="720" w:after="120" w:line="320" w:lineRule="atLeast"/>
      <w:ind w:firstLine="0"/>
      <w:jc w:val="left"/>
    </w:pPr>
    <w:rPr>
      <w:rFonts w:ascii="Times NR Cyr MT" w:eastAsia="Times NR Cyr MT" w:hAnsi="Times NR Cyr MT"/>
      <w:sz w:val="24"/>
      <w:szCs w:val="20"/>
      <w:lang w:val="en-US" w:eastAsia="uk-UA"/>
    </w:rPr>
  </w:style>
  <w:style w:type="character" w:customStyle="1" w:styleId="22">
    <w:name w:val="Основной текст 2 Знак"/>
    <w:basedOn w:val="a1"/>
    <w:link w:val="21"/>
    <w:rsid w:val="00715BEF"/>
    <w:rPr>
      <w:rFonts w:ascii="Times NR Cyr MT" w:eastAsia="Times NR Cyr MT" w:hAnsi="Times NR Cyr MT"/>
      <w:sz w:val="24"/>
      <w:lang w:val="en-US" w:eastAsia="uk-UA"/>
    </w:rPr>
  </w:style>
  <w:style w:type="paragraph" w:customStyle="1" w:styleId="11">
    <w:name w:val="Обычный1"/>
    <w:rsid w:val="00715BEF"/>
    <w:pPr>
      <w:widowControl w:val="0"/>
    </w:pPr>
    <w:rPr>
      <w:rFonts w:ascii="Times NR Cyr MT" w:eastAsia="Times NR Cyr MT" w:hAnsi="Times NR Cyr MT"/>
      <w:snapToGrid w:val="0"/>
      <w:lang w:val="en-US"/>
    </w:rPr>
  </w:style>
  <w:style w:type="paragraph" w:styleId="23">
    <w:name w:val="Body Text Indent 2"/>
    <w:basedOn w:val="a0"/>
    <w:link w:val="24"/>
    <w:rsid w:val="00715BEF"/>
    <w:pPr>
      <w:widowControl w:val="0"/>
      <w:spacing w:before="120" w:after="0" w:line="320" w:lineRule="atLeast"/>
      <w:ind w:left="567" w:hanging="283"/>
    </w:pPr>
    <w:rPr>
      <w:rFonts w:ascii="Times New Roman" w:eastAsia="Times NR Cyr MT" w:hAnsi="Times New Roman"/>
      <w:sz w:val="24"/>
      <w:szCs w:val="20"/>
      <w:lang w:val="uk-UA" w:eastAsia="uk-UA"/>
    </w:rPr>
  </w:style>
  <w:style w:type="character" w:customStyle="1" w:styleId="24">
    <w:name w:val="Основной текст с отступом 2 Знак"/>
    <w:basedOn w:val="a1"/>
    <w:link w:val="23"/>
    <w:rsid w:val="00715BEF"/>
    <w:rPr>
      <w:rFonts w:ascii="Times New Roman" w:eastAsia="Times NR Cyr MT" w:hAnsi="Times New Roman"/>
      <w:sz w:val="24"/>
      <w:lang w:val="uk-UA" w:eastAsia="uk-UA"/>
    </w:rPr>
  </w:style>
  <w:style w:type="paragraph" w:styleId="31">
    <w:name w:val="Body Text Indent 3"/>
    <w:basedOn w:val="a0"/>
    <w:link w:val="32"/>
    <w:rsid w:val="00715BEF"/>
    <w:pPr>
      <w:widowControl w:val="0"/>
      <w:spacing w:before="120" w:after="0" w:line="320" w:lineRule="atLeast"/>
    </w:pPr>
    <w:rPr>
      <w:rFonts w:ascii="Times New Roman" w:eastAsia="Times NR Cyr MT" w:hAnsi="Times New Roman"/>
      <w:sz w:val="24"/>
      <w:szCs w:val="20"/>
      <w:lang w:val="uk-UA" w:eastAsia="uk-UA"/>
    </w:rPr>
  </w:style>
  <w:style w:type="character" w:customStyle="1" w:styleId="32">
    <w:name w:val="Основной текст с отступом 3 Знак"/>
    <w:basedOn w:val="a1"/>
    <w:link w:val="31"/>
    <w:rsid w:val="00715BEF"/>
    <w:rPr>
      <w:rFonts w:ascii="Times New Roman" w:eastAsia="Times NR Cyr MT" w:hAnsi="Times New Roman"/>
      <w:sz w:val="24"/>
      <w:lang w:val="uk-UA" w:eastAsia="uk-UA"/>
    </w:rPr>
  </w:style>
  <w:style w:type="character" w:customStyle="1" w:styleId="a7">
    <w:name w:val="Верхний колонтитул Знак"/>
    <w:aliases w:val=" Знак8 Знак"/>
    <w:basedOn w:val="a1"/>
    <w:link w:val="a8"/>
    <w:uiPriority w:val="99"/>
    <w:rsid w:val="00715BEF"/>
    <w:rPr>
      <w:rFonts w:ascii="Times NR Cyr MT" w:eastAsia="Times NR Cyr MT" w:hAnsi="Times NR Cyr MT"/>
      <w:lang w:val="en-US" w:eastAsia="uk-UA"/>
    </w:rPr>
  </w:style>
  <w:style w:type="paragraph" w:styleId="a8">
    <w:name w:val="header"/>
    <w:aliases w:val=" Знак8"/>
    <w:basedOn w:val="a0"/>
    <w:link w:val="a7"/>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paragraph" w:styleId="a9">
    <w:name w:val="footer"/>
    <w:basedOn w:val="a0"/>
    <w:link w:val="aa"/>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character" w:customStyle="1" w:styleId="aa">
    <w:name w:val="Нижний колонтитул Знак"/>
    <w:basedOn w:val="a1"/>
    <w:link w:val="a9"/>
    <w:uiPriority w:val="99"/>
    <w:rsid w:val="00715BEF"/>
    <w:rPr>
      <w:rFonts w:ascii="Times NR Cyr MT" w:eastAsia="Times NR Cyr MT" w:hAnsi="Times NR Cyr MT"/>
      <w:lang w:val="en-US" w:eastAsia="uk-UA"/>
    </w:rPr>
  </w:style>
  <w:style w:type="character" w:customStyle="1" w:styleId="ab">
    <w:name w:val="Текст выноски Знак"/>
    <w:basedOn w:val="a1"/>
    <w:link w:val="ac"/>
    <w:uiPriority w:val="99"/>
    <w:semiHidden/>
    <w:rsid w:val="00715BEF"/>
    <w:rPr>
      <w:rFonts w:ascii="Tahoma" w:eastAsia="Times NR Cyr MT" w:hAnsi="Tahoma" w:cs="Tahoma"/>
      <w:sz w:val="16"/>
      <w:szCs w:val="16"/>
      <w:lang w:val="en-US" w:eastAsia="uk-UA"/>
    </w:rPr>
  </w:style>
  <w:style w:type="paragraph" w:styleId="ac">
    <w:name w:val="Balloon Text"/>
    <w:basedOn w:val="a0"/>
    <w:link w:val="ab"/>
    <w:uiPriority w:val="99"/>
    <w:semiHidden/>
    <w:unhideWhenUsed/>
    <w:rsid w:val="00715BEF"/>
    <w:pPr>
      <w:widowControl w:val="0"/>
      <w:spacing w:before="0" w:after="0"/>
      <w:ind w:firstLine="0"/>
      <w:jc w:val="left"/>
    </w:pPr>
    <w:rPr>
      <w:rFonts w:ascii="Tahoma" w:eastAsia="Times NR Cyr MT" w:hAnsi="Tahoma" w:cs="Tahoma"/>
      <w:sz w:val="16"/>
      <w:szCs w:val="16"/>
      <w:lang w:val="en-US" w:eastAsia="uk-UA"/>
    </w:rPr>
  </w:style>
  <w:style w:type="paragraph" w:styleId="ad">
    <w:name w:val="List Paragraph"/>
    <w:basedOn w:val="a0"/>
    <w:link w:val="ae"/>
    <w:uiPriority w:val="34"/>
    <w:qFormat/>
    <w:rsid w:val="00715BEF"/>
    <w:pPr>
      <w:widowControl w:val="0"/>
      <w:spacing w:before="0" w:after="0"/>
      <w:ind w:left="708" w:firstLine="0"/>
      <w:jc w:val="left"/>
    </w:pPr>
    <w:rPr>
      <w:rFonts w:ascii="Times NR Cyr MT" w:eastAsia="Times NR Cyr MT" w:hAnsi="Times NR Cyr MT"/>
      <w:sz w:val="20"/>
      <w:szCs w:val="20"/>
      <w:lang w:val="en-US" w:eastAsia="uk-UA"/>
    </w:rPr>
  </w:style>
  <w:style w:type="paragraph" w:styleId="af">
    <w:name w:val="footnote text"/>
    <w:basedOn w:val="a0"/>
    <w:link w:val="af0"/>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0">
    <w:name w:val="Текст сноски Знак"/>
    <w:basedOn w:val="a1"/>
    <w:link w:val="af"/>
    <w:uiPriority w:val="99"/>
    <w:rsid w:val="00715BEF"/>
    <w:rPr>
      <w:rFonts w:ascii="Times NR Cyr MT" w:eastAsia="Times NR Cyr MT" w:hAnsi="Times NR Cyr MT"/>
      <w:lang w:val="en-US" w:eastAsia="uk-UA"/>
    </w:rPr>
  </w:style>
  <w:style w:type="character" w:customStyle="1" w:styleId="af1">
    <w:name w:val="Текст примечания Знак"/>
    <w:basedOn w:val="a1"/>
    <w:link w:val="af2"/>
    <w:uiPriority w:val="99"/>
    <w:rsid w:val="00715BEF"/>
    <w:rPr>
      <w:rFonts w:ascii="Times NR Cyr MT" w:eastAsia="Times NR Cyr MT" w:hAnsi="Times NR Cyr MT"/>
      <w:lang w:val="en-US" w:eastAsia="uk-UA"/>
    </w:rPr>
  </w:style>
  <w:style w:type="paragraph" w:styleId="af2">
    <w:name w:val="annotation text"/>
    <w:basedOn w:val="a0"/>
    <w:link w:val="af1"/>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3">
    <w:name w:val="Тема примечания Знак"/>
    <w:basedOn w:val="af1"/>
    <w:link w:val="af4"/>
    <w:uiPriority w:val="99"/>
    <w:semiHidden/>
    <w:rsid w:val="00715BEF"/>
    <w:rPr>
      <w:rFonts w:ascii="Times NR Cyr MT" w:eastAsia="Times NR Cyr MT" w:hAnsi="Times NR Cyr MT"/>
      <w:b/>
      <w:bCs/>
      <w:lang w:val="en-US" w:eastAsia="uk-UA"/>
    </w:rPr>
  </w:style>
  <w:style w:type="paragraph" w:styleId="af4">
    <w:name w:val="annotation subject"/>
    <w:basedOn w:val="af2"/>
    <w:next w:val="af2"/>
    <w:link w:val="af3"/>
    <w:uiPriority w:val="99"/>
    <w:semiHidden/>
    <w:unhideWhenUsed/>
    <w:rsid w:val="00715BEF"/>
    <w:rPr>
      <w:b/>
      <w:bCs/>
    </w:rPr>
  </w:style>
  <w:style w:type="paragraph" w:customStyle="1" w:styleId="af5">
    <w:name w:val="Стандарт"/>
    <w:basedOn w:val="a0"/>
    <w:rsid w:val="00715BEF"/>
    <w:pPr>
      <w:widowControl w:val="0"/>
      <w:autoSpaceDE w:val="0"/>
      <w:autoSpaceDN w:val="0"/>
      <w:adjustRightInd w:val="0"/>
      <w:spacing w:before="0" w:after="0"/>
      <w:ind w:firstLine="0"/>
      <w:jc w:val="left"/>
    </w:pPr>
    <w:rPr>
      <w:rFonts w:ascii="Times New Roman" w:eastAsia="Times New Roman" w:hAnsi="Courier New"/>
      <w:sz w:val="24"/>
      <w:szCs w:val="24"/>
      <w:lang w:eastAsia="uk-UA"/>
    </w:rPr>
  </w:style>
  <w:style w:type="paragraph" w:styleId="af6">
    <w:name w:val="Normal (Web)"/>
    <w:aliases w:val="Знак, Знак"/>
    <w:basedOn w:val="a0"/>
    <w:link w:val="af7"/>
    <w:uiPriority w:val="99"/>
    <w:unhideWhenUsed/>
    <w:qFormat/>
    <w:rsid w:val="00715BEF"/>
    <w:pPr>
      <w:spacing w:beforeAutospacing="1" w:afterAutospacing="1"/>
      <w:ind w:firstLine="0"/>
      <w:jc w:val="left"/>
    </w:pPr>
    <w:rPr>
      <w:rFonts w:ascii="Times New Roman" w:eastAsia="Times New Roman" w:hAnsi="Times New Roman"/>
      <w:sz w:val="24"/>
      <w:szCs w:val="24"/>
      <w:lang w:eastAsia="ru-RU"/>
    </w:rPr>
  </w:style>
  <w:style w:type="paragraph" w:styleId="af8">
    <w:name w:val="Title"/>
    <w:basedOn w:val="a0"/>
    <w:link w:val="af9"/>
    <w:qFormat/>
    <w:rsid w:val="00715BEF"/>
    <w:pPr>
      <w:spacing w:before="240" w:after="60"/>
      <w:ind w:firstLine="0"/>
      <w:jc w:val="center"/>
    </w:pPr>
    <w:rPr>
      <w:rFonts w:ascii="Arial" w:eastAsia="Times New Roman" w:hAnsi="Arial"/>
      <w:b/>
      <w:snapToGrid w:val="0"/>
      <w:kern w:val="28"/>
      <w:sz w:val="32"/>
      <w:szCs w:val="20"/>
      <w:lang w:eastAsia="ru-RU"/>
    </w:rPr>
  </w:style>
  <w:style w:type="character" w:customStyle="1" w:styleId="af9">
    <w:name w:val="Название Знак"/>
    <w:basedOn w:val="a1"/>
    <w:link w:val="af8"/>
    <w:rsid w:val="00715BEF"/>
    <w:rPr>
      <w:rFonts w:ascii="Arial" w:eastAsia="Times New Roman" w:hAnsi="Arial"/>
      <w:b/>
      <w:snapToGrid w:val="0"/>
      <w:kern w:val="28"/>
      <w:sz w:val="32"/>
    </w:rPr>
  </w:style>
  <w:style w:type="character" w:styleId="afa">
    <w:name w:val="Hyperlink"/>
    <w:basedOn w:val="a1"/>
    <w:rsid w:val="00715BEF"/>
    <w:rPr>
      <w:color w:val="0000FF"/>
      <w:u w:val="single"/>
    </w:rPr>
  </w:style>
  <w:style w:type="paragraph" w:customStyle="1" w:styleId="25">
    <w:name w:val="Обычный2"/>
    <w:rsid w:val="00715BEF"/>
    <w:rPr>
      <w:rFonts w:ascii="Times New Roman" w:eastAsia="Times New Roman" w:hAnsi="Times New Roman"/>
      <w:snapToGrid w:val="0"/>
    </w:rPr>
  </w:style>
  <w:style w:type="character" w:styleId="afb">
    <w:name w:val="Subtle Reference"/>
    <w:uiPriority w:val="31"/>
    <w:qFormat/>
    <w:rsid w:val="00777D22"/>
    <w:rPr>
      <w:smallCaps/>
    </w:rPr>
  </w:style>
  <w:style w:type="paragraph" w:styleId="afc">
    <w:name w:val="Body Text Indent"/>
    <w:basedOn w:val="a0"/>
    <w:link w:val="afd"/>
    <w:uiPriority w:val="99"/>
    <w:semiHidden/>
    <w:unhideWhenUsed/>
    <w:rsid w:val="00636A86"/>
    <w:pPr>
      <w:spacing w:after="120"/>
      <w:ind w:left="283"/>
    </w:pPr>
  </w:style>
  <w:style w:type="character" w:customStyle="1" w:styleId="afd">
    <w:name w:val="Основной текст с отступом Знак"/>
    <w:basedOn w:val="a1"/>
    <w:link w:val="afc"/>
    <w:uiPriority w:val="99"/>
    <w:semiHidden/>
    <w:rsid w:val="00636A86"/>
    <w:rPr>
      <w:sz w:val="22"/>
      <w:szCs w:val="22"/>
      <w:lang w:val="ru-RU" w:eastAsia="en-US"/>
    </w:rPr>
  </w:style>
  <w:style w:type="character" w:customStyle="1" w:styleId="30">
    <w:name w:val="Заголовок 3 Знак"/>
    <w:basedOn w:val="a1"/>
    <w:link w:val="3"/>
    <w:rsid w:val="001030E6"/>
    <w:rPr>
      <w:rFonts w:ascii="Cambria" w:eastAsia="Times New Roman" w:hAnsi="Cambria" w:cs="Times New Roman"/>
      <w:b/>
      <w:bCs/>
      <w:sz w:val="26"/>
      <w:szCs w:val="26"/>
      <w:lang w:val="ru-RU" w:eastAsia="en-US"/>
    </w:rPr>
  </w:style>
  <w:style w:type="character" w:customStyle="1" w:styleId="20">
    <w:name w:val="Заголовок 2 Знак"/>
    <w:basedOn w:val="a1"/>
    <w:link w:val="2"/>
    <w:uiPriority w:val="9"/>
    <w:rsid w:val="00170E51"/>
    <w:rPr>
      <w:rFonts w:ascii="Cambria" w:eastAsia="Times New Roman" w:hAnsi="Cambria" w:cs="Times New Roman"/>
      <w:b/>
      <w:bCs/>
      <w:i/>
      <w:iCs/>
      <w:sz w:val="28"/>
      <w:szCs w:val="28"/>
      <w:lang w:eastAsia="en-US"/>
    </w:rPr>
  </w:style>
  <w:style w:type="character" w:customStyle="1" w:styleId="60">
    <w:name w:val="Заголовок 6 Знак"/>
    <w:basedOn w:val="a1"/>
    <w:link w:val="6"/>
    <w:uiPriority w:val="9"/>
    <w:semiHidden/>
    <w:rsid w:val="00170E51"/>
    <w:rPr>
      <w:rFonts w:eastAsia="Times New Roman"/>
      <w:b/>
      <w:bCs/>
      <w:sz w:val="22"/>
      <w:szCs w:val="22"/>
      <w:lang w:eastAsia="en-US"/>
    </w:rPr>
  </w:style>
  <w:style w:type="paragraph" w:customStyle="1" w:styleId="33">
    <w:name w:val="заголовок 3"/>
    <w:basedOn w:val="a0"/>
    <w:next w:val="a0"/>
    <w:rsid w:val="00F16DA5"/>
    <w:pPr>
      <w:keepNext/>
      <w:spacing w:before="240" w:after="60"/>
      <w:ind w:firstLine="0"/>
    </w:pPr>
    <w:rPr>
      <w:rFonts w:ascii="Arial" w:eastAsia="Times New Roman" w:hAnsi="Arial"/>
      <w:snapToGrid w:val="0"/>
      <w:sz w:val="24"/>
      <w:szCs w:val="20"/>
      <w:lang w:eastAsia="ru-RU"/>
    </w:rPr>
  </w:style>
  <w:style w:type="paragraph" w:customStyle="1" w:styleId="51">
    <w:name w:val="заголовок 5"/>
    <w:basedOn w:val="a0"/>
    <w:next w:val="a0"/>
    <w:rsid w:val="00F16DA5"/>
    <w:pPr>
      <w:spacing w:before="240" w:after="60"/>
      <w:ind w:firstLine="0"/>
    </w:pPr>
    <w:rPr>
      <w:rFonts w:ascii="Arial" w:eastAsia="Times New Roman" w:hAnsi="Arial"/>
      <w:snapToGrid w:val="0"/>
      <w:szCs w:val="20"/>
      <w:lang w:eastAsia="ru-RU"/>
    </w:rPr>
  </w:style>
  <w:style w:type="character" w:styleId="afe">
    <w:name w:val="footnote reference"/>
    <w:basedOn w:val="a1"/>
    <w:uiPriority w:val="99"/>
    <w:semiHidden/>
    <w:rsid w:val="00F16DA5"/>
    <w:rPr>
      <w:vertAlign w:val="superscript"/>
    </w:rPr>
  </w:style>
  <w:style w:type="character" w:styleId="aff">
    <w:name w:val="annotation reference"/>
    <w:basedOn w:val="a1"/>
    <w:uiPriority w:val="99"/>
    <w:semiHidden/>
    <w:unhideWhenUsed/>
    <w:rsid w:val="00B634F5"/>
    <w:rPr>
      <w:sz w:val="16"/>
      <w:szCs w:val="16"/>
    </w:rPr>
  </w:style>
  <w:style w:type="paragraph" w:styleId="a">
    <w:name w:val="List Bullet"/>
    <w:basedOn w:val="a0"/>
    <w:uiPriority w:val="99"/>
    <w:qFormat/>
    <w:rsid w:val="006963B4"/>
    <w:pPr>
      <w:numPr>
        <w:numId w:val="20"/>
      </w:numPr>
      <w:tabs>
        <w:tab w:val="left" w:pos="1276"/>
      </w:tabs>
      <w:spacing w:before="0" w:after="0"/>
    </w:pPr>
    <w:rPr>
      <w:rFonts w:ascii="Arial" w:eastAsia="Times New Roman" w:hAnsi="Arial"/>
      <w:sz w:val="24"/>
      <w:szCs w:val="28"/>
      <w:lang w:val="uk-UA" w:eastAsia="ru-RU"/>
    </w:rPr>
  </w:style>
  <w:style w:type="character" w:customStyle="1" w:styleId="50">
    <w:name w:val="Заголовок 5 Знак"/>
    <w:basedOn w:val="a1"/>
    <w:link w:val="5"/>
    <w:uiPriority w:val="9"/>
    <w:rsid w:val="00D074DD"/>
    <w:rPr>
      <w:rFonts w:ascii="Calibri" w:eastAsia="Times New Roman" w:hAnsi="Calibri" w:cs="Times New Roman"/>
      <w:b/>
      <w:bCs/>
      <w:i/>
      <w:iCs/>
      <w:sz w:val="26"/>
      <w:szCs w:val="26"/>
      <w:lang w:eastAsia="en-US"/>
    </w:rPr>
  </w:style>
  <w:style w:type="paragraph" w:customStyle="1" w:styleId="12">
    <w:name w:val="Основной текст1"/>
    <w:uiPriority w:val="99"/>
    <w:rsid w:val="00D074DD"/>
    <w:pPr>
      <w:widowControl w:val="0"/>
    </w:pPr>
    <w:rPr>
      <w:rFonts w:ascii="Times New Roman" w:eastAsia="Times New Roman" w:hAnsi="Times New Roman"/>
      <w:b/>
      <w:lang w:val="uk-UA"/>
    </w:rPr>
  </w:style>
  <w:style w:type="paragraph" w:customStyle="1" w:styleId="13">
    <w:name w:val="Текст примечания1"/>
    <w:rsid w:val="00D074DD"/>
    <w:pPr>
      <w:widowControl w:val="0"/>
    </w:pPr>
    <w:rPr>
      <w:rFonts w:ascii="Times New Roman" w:eastAsia="Times New Roman" w:hAnsi="Times New Roman"/>
    </w:rPr>
  </w:style>
  <w:style w:type="paragraph" w:styleId="aff0">
    <w:name w:val="Plain Text"/>
    <w:basedOn w:val="a0"/>
    <w:link w:val="aff1"/>
    <w:rsid w:val="00F35D72"/>
    <w:pPr>
      <w:spacing w:before="0" w:after="0"/>
      <w:ind w:firstLine="0"/>
      <w:jc w:val="left"/>
    </w:pPr>
    <w:rPr>
      <w:rFonts w:ascii="Courier New" w:eastAsia="Times New Roman" w:hAnsi="Courier New"/>
      <w:sz w:val="20"/>
      <w:szCs w:val="20"/>
      <w:lang w:eastAsia="ru-RU"/>
    </w:rPr>
  </w:style>
  <w:style w:type="character" w:customStyle="1" w:styleId="aff1">
    <w:name w:val="Текст Знак"/>
    <w:basedOn w:val="a1"/>
    <w:link w:val="aff0"/>
    <w:rsid w:val="00F35D72"/>
    <w:rPr>
      <w:rFonts w:ascii="Courier New" w:eastAsia="Times New Roman" w:hAnsi="Courier New"/>
    </w:rPr>
  </w:style>
  <w:style w:type="character" w:customStyle="1" w:styleId="10">
    <w:name w:val="Заголовок 1 Знак"/>
    <w:basedOn w:val="a1"/>
    <w:link w:val="1"/>
    <w:uiPriority w:val="9"/>
    <w:rsid w:val="003E5444"/>
    <w:rPr>
      <w:rFonts w:ascii="Cambria" w:eastAsia="Times New Roman" w:hAnsi="Cambria"/>
      <w:b/>
      <w:bCs/>
      <w:kern w:val="32"/>
      <w:sz w:val="32"/>
      <w:szCs w:val="32"/>
    </w:rPr>
  </w:style>
  <w:style w:type="character" w:customStyle="1" w:styleId="70">
    <w:name w:val="Заголовок 7 Знак"/>
    <w:basedOn w:val="a1"/>
    <w:link w:val="7"/>
    <w:uiPriority w:val="9"/>
    <w:semiHidden/>
    <w:rsid w:val="00ED6431"/>
    <w:rPr>
      <w:rFonts w:eastAsia="Times New Roman"/>
      <w:sz w:val="24"/>
      <w:szCs w:val="24"/>
      <w:lang w:val="en-US" w:eastAsia="uk-UA"/>
    </w:rPr>
  </w:style>
  <w:style w:type="paragraph" w:styleId="aff2">
    <w:name w:val="Revision"/>
    <w:hidden/>
    <w:uiPriority w:val="99"/>
    <w:semiHidden/>
    <w:rsid w:val="00BE77E3"/>
    <w:rPr>
      <w:sz w:val="22"/>
      <w:szCs w:val="22"/>
      <w:lang w:eastAsia="en-US"/>
    </w:rPr>
  </w:style>
  <w:style w:type="paragraph" w:customStyle="1" w:styleId="14">
    <w:name w:val="Название объекта1"/>
    <w:rsid w:val="00465F19"/>
    <w:pPr>
      <w:widowControl w:val="0"/>
      <w:jc w:val="center"/>
    </w:pPr>
    <w:rPr>
      <w:rFonts w:ascii="Times New Roman" w:eastAsia="Times New Roman" w:hAnsi="Times New Roman"/>
      <w:sz w:val="28"/>
      <w:lang w:val="uk-UA"/>
    </w:rPr>
  </w:style>
  <w:style w:type="paragraph" w:customStyle="1" w:styleId="210">
    <w:name w:val="Заголовок 21"/>
    <w:rsid w:val="00465F19"/>
    <w:pPr>
      <w:keepNext/>
      <w:widowControl w:val="0"/>
      <w:outlineLvl w:val="1"/>
    </w:pPr>
    <w:rPr>
      <w:rFonts w:ascii="Times New Roman" w:eastAsia="Times New Roman" w:hAnsi="Times New Roman"/>
      <w:b/>
      <w:snapToGrid w:val="0"/>
      <w:lang w:val="en-US"/>
    </w:rPr>
  </w:style>
  <w:style w:type="paragraph" w:styleId="aff3">
    <w:name w:val="endnote text"/>
    <w:basedOn w:val="a0"/>
    <w:link w:val="aff4"/>
    <w:uiPriority w:val="99"/>
    <w:semiHidden/>
    <w:unhideWhenUsed/>
    <w:rsid w:val="00DF7A41"/>
    <w:pPr>
      <w:spacing w:before="0" w:after="0"/>
    </w:pPr>
    <w:rPr>
      <w:sz w:val="20"/>
      <w:szCs w:val="20"/>
    </w:rPr>
  </w:style>
  <w:style w:type="character" w:customStyle="1" w:styleId="aff4">
    <w:name w:val="Текст концевой сноски Знак"/>
    <w:basedOn w:val="a1"/>
    <w:link w:val="aff3"/>
    <w:uiPriority w:val="99"/>
    <w:semiHidden/>
    <w:rsid w:val="00DF7A41"/>
    <w:rPr>
      <w:lang w:eastAsia="en-US"/>
    </w:rPr>
  </w:style>
  <w:style w:type="character" w:styleId="aff5">
    <w:name w:val="endnote reference"/>
    <w:basedOn w:val="a1"/>
    <w:uiPriority w:val="99"/>
    <w:semiHidden/>
    <w:unhideWhenUsed/>
    <w:rsid w:val="00DF7A41"/>
    <w:rPr>
      <w:vertAlign w:val="superscript"/>
    </w:rPr>
  </w:style>
  <w:style w:type="character" w:customStyle="1" w:styleId="ae">
    <w:name w:val="Абзац списка Знак"/>
    <w:link w:val="ad"/>
    <w:uiPriority w:val="34"/>
    <w:rsid w:val="00332E1A"/>
    <w:rPr>
      <w:rFonts w:ascii="Times NR Cyr MT" w:eastAsia="Times NR Cyr MT" w:hAnsi="Times NR Cyr MT"/>
      <w:lang w:val="en-US" w:eastAsia="uk-UA"/>
    </w:rPr>
  </w:style>
  <w:style w:type="character" w:customStyle="1" w:styleId="af7">
    <w:name w:val="Обычный (веб) Знак"/>
    <w:aliases w:val="Знак Знак, Знак Знак"/>
    <w:link w:val="af6"/>
    <w:uiPriority w:val="99"/>
    <w:locked/>
    <w:rsid w:val="000A240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A91"/>
    <w:pPr>
      <w:spacing w:before="100" w:after="100"/>
      <w:ind w:firstLine="709"/>
      <w:jc w:val="both"/>
    </w:pPr>
    <w:rPr>
      <w:sz w:val="22"/>
      <w:szCs w:val="22"/>
      <w:lang w:eastAsia="en-US"/>
    </w:rPr>
  </w:style>
  <w:style w:type="paragraph" w:styleId="1">
    <w:name w:val="heading 1"/>
    <w:basedOn w:val="a0"/>
    <w:next w:val="a0"/>
    <w:link w:val="10"/>
    <w:uiPriority w:val="9"/>
    <w:qFormat/>
    <w:rsid w:val="003E5444"/>
    <w:pPr>
      <w:keepNext/>
      <w:spacing w:before="240" w:after="60"/>
      <w:ind w:firstLine="0"/>
      <w:jc w:val="left"/>
      <w:outlineLvl w:val="0"/>
    </w:pPr>
    <w:rPr>
      <w:rFonts w:ascii="Cambria" w:eastAsia="Times New Roman" w:hAnsi="Cambria"/>
      <w:b/>
      <w:bCs/>
      <w:kern w:val="32"/>
      <w:sz w:val="32"/>
      <w:szCs w:val="32"/>
      <w:lang w:eastAsia="ru-RU"/>
    </w:rPr>
  </w:style>
  <w:style w:type="paragraph" w:styleId="2">
    <w:name w:val="heading 2"/>
    <w:basedOn w:val="a0"/>
    <w:next w:val="a0"/>
    <w:link w:val="20"/>
    <w:uiPriority w:val="9"/>
    <w:unhideWhenUsed/>
    <w:qFormat/>
    <w:rsid w:val="00170E5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semiHidden/>
    <w:unhideWhenUsed/>
    <w:qFormat/>
    <w:rsid w:val="001030E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15BEF"/>
    <w:pPr>
      <w:keepNext/>
      <w:widowControl w:val="0"/>
      <w:tabs>
        <w:tab w:val="left" w:pos="4962"/>
      </w:tabs>
      <w:spacing w:before="0" w:after="0" w:line="240" w:lineRule="atLeast"/>
      <w:ind w:firstLine="0"/>
      <w:jc w:val="center"/>
      <w:outlineLvl w:val="3"/>
    </w:pPr>
    <w:rPr>
      <w:rFonts w:ascii="Times NR Cyr MT" w:eastAsia="Times NR Cyr MT" w:hAnsi="Times NR Cyr MT"/>
      <w:b/>
      <w:sz w:val="28"/>
      <w:szCs w:val="20"/>
      <w:lang w:val="en-US" w:eastAsia="uk-UA"/>
    </w:rPr>
  </w:style>
  <w:style w:type="paragraph" w:styleId="5">
    <w:name w:val="heading 5"/>
    <w:basedOn w:val="a0"/>
    <w:next w:val="a0"/>
    <w:link w:val="50"/>
    <w:uiPriority w:val="9"/>
    <w:unhideWhenUsed/>
    <w:qFormat/>
    <w:rsid w:val="00D074DD"/>
    <w:pPr>
      <w:spacing w:before="240" w:after="60"/>
      <w:outlineLvl w:val="4"/>
    </w:pPr>
    <w:rPr>
      <w:rFonts w:eastAsia="Times New Roman"/>
      <w:b/>
      <w:bCs/>
      <w:i/>
      <w:iCs/>
      <w:sz w:val="26"/>
      <w:szCs w:val="26"/>
    </w:rPr>
  </w:style>
  <w:style w:type="paragraph" w:styleId="6">
    <w:name w:val="heading 6"/>
    <w:basedOn w:val="a0"/>
    <w:next w:val="a0"/>
    <w:link w:val="60"/>
    <w:uiPriority w:val="9"/>
    <w:semiHidden/>
    <w:unhideWhenUsed/>
    <w:qFormat/>
    <w:rsid w:val="00170E51"/>
    <w:pPr>
      <w:spacing w:before="240" w:after="60"/>
      <w:outlineLvl w:val="5"/>
    </w:pPr>
    <w:rPr>
      <w:rFonts w:eastAsia="Times New Roman"/>
      <w:b/>
      <w:bCs/>
    </w:rPr>
  </w:style>
  <w:style w:type="paragraph" w:styleId="7">
    <w:name w:val="heading 7"/>
    <w:basedOn w:val="a0"/>
    <w:next w:val="a0"/>
    <w:link w:val="70"/>
    <w:uiPriority w:val="9"/>
    <w:semiHidden/>
    <w:unhideWhenUsed/>
    <w:qFormat/>
    <w:rsid w:val="00ED6431"/>
    <w:pPr>
      <w:widowControl w:val="0"/>
      <w:spacing w:before="240" w:after="60"/>
      <w:ind w:firstLine="0"/>
      <w:jc w:val="left"/>
      <w:outlineLvl w:val="6"/>
    </w:pPr>
    <w:rPr>
      <w:rFonts w:eastAsia="Times New Roman"/>
      <w:sz w:val="24"/>
      <w:szCs w:val="24"/>
      <w:lang w:val="en-US"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15BEF"/>
    <w:rPr>
      <w:rFonts w:ascii="Times NR Cyr MT" w:eastAsia="Times NR Cyr MT" w:hAnsi="Times NR Cyr MT"/>
      <w:b/>
      <w:sz w:val="28"/>
      <w:lang w:val="en-US" w:eastAsia="uk-UA"/>
    </w:rPr>
  </w:style>
  <w:style w:type="table" w:styleId="a4">
    <w:name w:val="Table Grid"/>
    <w:basedOn w:val="a2"/>
    <w:uiPriority w:val="59"/>
    <w:rsid w:val="00120A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15BEF"/>
    <w:pPr>
      <w:widowControl w:val="0"/>
      <w:tabs>
        <w:tab w:val="left" w:pos="0"/>
      </w:tabs>
      <w:spacing w:before="120" w:after="0" w:line="320" w:lineRule="atLeast"/>
      <w:ind w:firstLine="0"/>
    </w:pPr>
    <w:rPr>
      <w:rFonts w:ascii="Times NR Cyr MT" w:eastAsia="Times NR Cyr MT" w:hAnsi="Times NR Cyr MT"/>
      <w:sz w:val="24"/>
      <w:szCs w:val="20"/>
      <w:lang w:val="en-US" w:eastAsia="uk-UA"/>
    </w:rPr>
  </w:style>
  <w:style w:type="character" w:customStyle="1" w:styleId="a6">
    <w:name w:val="Основной текст Знак"/>
    <w:basedOn w:val="a1"/>
    <w:link w:val="a5"/>
    <w:rsid w:val="00715BEF"/>
    <w:rPr>
      <w:rFonts w:ascii="Times NR Cyr MT" w:eastAsia="Times NR Cyr MT" w:hAnsi="Times NR Cyr MT"/>
      <w:sz w:val="24"/>
      <w:lang w:val="en-US" w:eastAsia="uk-UA"/>
    </w:rPr>
  </w:style>
  <w:style w:type="paragraph" w:styleId="21">
    <w:name w:val="Body Text 2"/>
    <w:basedOn w:val="a0"/>
    <w:link w:val="22"/>
    <w:rsid w:val="00715BEF"/>
    <w:pPr>
      <w:widowControl w:val="0"/>
      <w:tabs>
        <w:tab w:val="left" w:pos="4962"/>
      </w:tabs>
      <w:spacing w:before="720" w:after="120" w:line="320" w:lineRule="atLeast"/>
      <w:ind w:firstLine="0"/>
      <w:jc w:val="left"/>
    </w:pPr>
    <w:rPr>
      <w:rFonts w:ascii="Times NR Cyr MT" w:eastAsia="Times NR Cyr MT" w:hAnsi="Times NR Cyr MT"/>
      <w:sz w:val="24"/>
      <w:szCs w:val="20"/>
      <w:lang w:val="en-US" w:eastAsia="uk-UA"/>
    </w:rPr>
  </w:style>
  <w:style w:type="character" w:customStyle="1" w:styleId="22">
    <w:name w:val="Основной текст 2 Знак"/>
    <w:basedOn w:val="a1"/>
    <w:link w:val="21"/>
    <w:rsid w:val="00715BEF"/>
    <w:rPr>
      <w:rFonts w:ascii="Times NR Cyr MT" w:eastAsia="Times NR Cyr MT" w:hAnsi="Times NR Cyr MT"/>
      <w:sz w:val="24"/>
      <w:lang w:val="en-US" w:eastAsia="uk-UA"/>
    </w:rPr>
  </w:style>
  <w:style w:type="paragraph" w:customStyle="1" w:styleId="11">
    <w:name w:val="Обычный1"/>
    <w:rsid w:val="00715BEF"/>
    <w:pPr>
      <w:widowControl w:val="0"/>
    </w:pPr>
    <w:rPr>
      <w:rFonts w:ascii="Times NR Cyr MT" w:eastAsia="Times NR Cyr MT" w:hAnsi="Times NR Cyr MT"/>
      <w:snapToGrid w:val="0"/>
      <w:lang w:val="en-US"/>
    </w:rPr>
  </w:style>
  <w:style w:type="paragraph" w:styleId="23">
    <w:name w:val="Body Text Indent 2"/>
    <w:basedOn w:val="a0"/>
    <w:link w:val="24"/>
    <w:rsid w:val="00715BEF"/>
    <w:pPr>
      <w:widowControl w:val="0"/>
      <w:spacing w:before="120" w:after="0" w:line="320" w:lineRule="atLeast"/>
      <w:ind w:left="567" w:hanging="283"/>
    </w:pPr>
    <w:rPr>
      <w:rFonts w:ascii="Times New Roman" w:eastAsia="Times NR Cyr MT" w:hAnsi="Times New Roman"/>
      <w:sz w:val="24"/>
      <w:szCs w:val="20"/>
      <w:lang w:val="uk-UA" w:eastAsia="uk-UA"/>
    </w:rPr>
  </w:style>
  <w:style w:type="character" w:customStyle="1" w:styleId="24">
    <w:name w:val="Основной текст с отступом 2 Знак"/>
    <w:basedOn w:val="a1"/>
    <w:link w:val="23"/>
    <w:rsid w:val="00715BEF"/>
    <w:rPr>
      <w:rFonts w:ascii="Times New Roman" w:eastAsia="Times NR Cyr MT" w:hAnsi="Times New Roman"/>
      <w:sz w:val="24"/>
      <w:lang w:val="uk-UA" w:eastAsia="uk-UA"/>
    </w:rPr>
  </w:style>
  <w:style w:type="paragraph" w:styleId="31">
    <w:name w:val="Body Text Indent 3"/>
    <w:basedOn w:val="a0"/>
    <w:link w:val="32"/>
    <w:rsid w:val="00715BEF"/>
    <w:pPr>
      <w:widowControl w:val="0"/>
      <w:spacing w:before="120" w:after="0" w:line="320" w:lineRule="atLeast"/>
    </w:pPr>
    <w:rPr>
      <w:rFonts w:ascii="Times New Roman" w:eastAsia="Times NR Cyr MT" w:hAnsi="Times New Roman"/>
      <w:sz w:val="24"/>
      <w:szCs w:val="20"/>
      <w:lang w:val="uk-UA" w:eastAsia="uk-UA"/>
    </w:rPr>
  </w:style>
  <w:style w:type="character" w:customStyle="1" w:styleId="32">
    <w:name w:val="Основной текст с отступом 3 Знак"/>
    <w:basedOn w:val="a1"/>
    <w:link w:val="31"/>
    <w:rsid w:val="00715BEF"/>
    <w:rPr>
      <w:rFonts w:ascii="Times New Roman" w:eastAsia="Times NR Cyr MT" w:hAnsi="Times New Roman"/>
      <w:sz w:val="24"/>
      <w:lang w:val="uk-UA" w:eastAsia="uk-UA"/>
    </w:rPr>
  </w:style>
  <w:style w:type="character" w:customStyle="1" w:styleId="a7">
    <w:name w:val="Верхний колонтитул Знак"/>
    <w:aliases w:val=" Знак8 Знак"/>
    <w:basedOn w:val="a1"/>
    <w:link w:val="a8"/>
    <w:uiPriority w:val="99"/>
    <w:rsid w:val="00715BEF"/>
    <w:rPr>
      <w:rFonts w:ascii="Times NR Cyr MT" w:eastAsia="Times NR Cyr MT" w:hAnsi="Times NR Cyr MT"/>
      <w:lang w:val="en-US" w:eastAsia="uk-UA"/>
    </w:rPr>
  </w:style>
  <w:style w:type="paragraph" w:styleId="a8">
    <w:name w:val="header"/>
    <w:aliases w:val=" Знак8"/>
    <w:basedOn w:val="a0"/>
    <w:link w:val="a7"/>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paragraph" w:styleId="a9">
    <w:name w:val="footer"/>
    <w:basedOn w:val="a0"/>
    <w:link w:val="aa"/>
    <w:uiPriority w:val="99"/>
    <w:unhideWhenUsed/>
    <w:rsid w:val="00715BEF"/>
    <w:pPr>
      <w:widowControl w:val="0"/>
      <w:tabs>
        <w:tab w:val="center" w:pos="4677"/>
        <w:tab w:val="right" w:pos="9355"/>
      </w:tabs>
      <w:spacing w:before="0" w:after="0"/>
      <w:ind w:firstLine="0"/>
      <w:jc w:val="left"/>
    </w:pPr>
    <w:rPr>
      <w:rFonts w:ascii="Times NR Cyr MT" w:eastAsia="Times NR Cyr MT" w:hAnsi="Times NR Cyr MT"/>
      <w:sz w:val="20"/>
      <w:szCs w:val="20"/>
      <w:lang w:val="en-US" w:eastAsia="uk-UA"/>
    </w:rPr>
  </w:style>
  <w:style w:type="character" w:customStyle="1" w:styleId="aa">
    <w:name w:val="Нижний колонтитул Знак"/>
    <w:basedOn w:val="a1"/>
    <w:link w:val="a9"/>
    <w:uiPriority w:val="99"/>
    <w:rsid w:val="00715BEF"/>
    <w:rPr>
      <w:rFonts w:ascii="Times NR Cyr MT" w:eastAsia="Times NR Cyr MT" w:hAnsi="Times NR Cyr MT"/>
      <w:lang w:val="en-US" w:eastAsia="uk-UA"/>
    </w:rPr>
  </w:style>
  <w:style w:type="character" w:customStyle="1" w:styleId="ab">
    <w:name w:val="Текст выноски Знак"/>
    <w:basedOn w:val="a1"/>
    <w:link w:val="ac"/>
    <w:uiPriority w:val="99"/>
    <w:semiHidden/>
    <w:rsid w:val="00715BEF"/>
    <w:rPr>
      <w:rFonts w:ascii="Tahoma" w:eastAsia="Times NR Cyr MT" w:hAnsi="Tahoma" w:cs="Tahoma"/>
      <w:sz w:val="16"/>
      <w:szCs w:val="16"/>
      <w:lang w:val="en-US" w:eastAsia="uk-UA"/>
    </w:rPr>
  </w:style>
  <w:style w:type="paragraph" w:styleId="ac">
    <w:name w:val="Balloon Text"/>
    <w:basedOn w:val="a0"/>
    <w:link w:val="ab"/>
    <w:uiPriority w:val="99"/>
    <w:semiHidden/>
    <w:unhideWhenUsed/>
    <w:rsid w:val="00715BEF"/>
    <w:pPr>
      <w:widowControl w:val="0"/>
      <w:spacing w:before="0" w:after="0"/>
      <w:ind w:firstLine="0"/>
      <w:jc w:val="left"/>
    </w:pPr>
    <w:rPr>
      <w:rFonts w:ascii="Tahoma" w:eastAsia="Times NR Cyr MT" w:hAnsi="Tahoma" w:cs="Tahoma"/>
      <w:sz w:val="16"/>
      <w:szCs w:val="16"/>
      <w:lang w:val="en-US" w:eastAsia="uk-UA"/>
    </w:rPr>
  </w:style>
  <w:style w:type="paragraph" w:styleId="ad">
    <w:name w:val="List Paragraph"/>
    <w:basedOn w:val="a0"/>
    <w:link w:val="ae"/>
    <w:uiPriority w:val="34"/>
    <w:qFormat/>
    <w:rsid w:val="00715BEF"/>
    <w:pPr>
      <w:widowControl w:val="0"/>
      <w:spacing w:before="0" w:after="0"/>
      <w:ind w:left="708" w:firstLine="0"/>
      <w:jc w:val="left"/>
    </w:pPr>
    <w:rPr>
      <w:rFonts w:ascii="Times NR Cyr MT" w:eastAsia="Times NR Cyr MT" w:hAnsi="Times NR Cyr MT"/>
      <w:sz w:val="20"/>
      <w:szCs w:val="20"/>
      <w:lang w:val="en-US" w:eastAsia="uk-UA"/>
    </w:rPr>
  </w:style>
  <w:style w:type="paragraph" w:styleId="af">
    <w:name w:val="footnote text"/>
    <w:basedOn w:val="a0"/>
    <w:link w:val="af0"/>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0">
    <w:name w:val="Текст сноски Знак"/>
    <w:basedOn w:val="a1"/>
    <w:link w:val="af"/>
    <w:uiPriority w:val="99"/>
    <w:rsid w:val="00715BEF"/>
    <w:rPr>
      <w:rFonts w:ascii="Times NR Cyr MT" w:eastAsia="Times NR Cyr MT" w:hAnsi="Times NR Cyr MT"/>
      <w:lang w:val="en-US" w:eastAsia="uk-UA"/>
    </w:rPr>
  </w:style>
  <w:style w:type="character" w:customStyle="1" w:styleId="af1">
    <w:name w:val="Текст примечания Знак"/>
    <w:basedOn w:val="a1"/>
    <w:link w:val="af2"/>
    <w:uiPriority w:val="99"/>
    <w:rsid w:val="00715BEF"/>
    <w:rPr>
      <w:rFonts w:ascii="Times NR Cyr MT" w:eastAsia="Times NR Cyr MT" w:hAnsi="Times NR Cyr MT"/>
      <w:lang w:val="en-US" w:eastAsia="uk-UA"/>
    </w:rPr>
  </w:style>
  <w:style w:type="paragraph" w:styleId="af2">
    <w:name w:val="annotation text"/>
    <w:basedOn w:val="a0"/>
    <w:link w:val="af1"/>
    <w:uiPriority w:val="99"/>
    <w:unhideWhenUsed/>
    <w:rsid w:val="00715BEF"/>
    <w:pPr>
      <w:widowControl w:val="0"/>
      <w:spacing w:before="0" w:after="0"/>
      <w:ind w:firstLine="0"/>
      <w:jc w:val="left"/>
    </w:pPr>
    <w:rPr>
      <w:rFonts w:ascii="Times NR Cyr MT" w:eastAsia="Times NR Cyr MT" w:hAnsi="Times NR Cyr MT"/>
      <w:sz w:val="20"/>
      <w:szCs w:val="20"/>
      <w:lang w:val="en-US" w:eastAsia="uk-UA"/>
    </w:rPr>
  </w:style>
  <w:style w:type="character" w:customStyle="1" w:styleId="af3">
    <w:name w:val="Тема примечания Знак"/>
    <w:basedOn w:val="af1"/>
    <w:link w:val="af4"/>
    <w:uiPriority w:val="99"/>
    <w:semiHidden/>
    <w:rsid w:val="00715BEF"/>
    <w:rPr>
      <w:rFonts w:ascii="Times NR Cyr MT" w:eastAsia="Times NR Cyr MT" w:hAnsi="Times NR Cyr MT"/>
      <w:b/>
      <w:bCs/>
      <w:lang w:val="en-US" w:eastAsia="uk-UA"/>
    </w:rPr>
  </w:style>
  <w:style w:type="paragraph" w:styleId="af4">
    <w:name w:val="annotation subject"/>
    <w:basedOn w:val="af2"/>
    <w:next w:val="af2"/>
    <w:link w:val="af3"/>
    <w:uiPriority w:val="99"/>
    <w:semiHidden/>
    <w:unhideWhenUsed/>
    <w:rsid w:val="00715BEF"/>
    <w:rPr>
      <w:b/>
      <w:bCs/>
    </w:rPr>
  </w:style>
  <w:style w:type="paragraph" w:customStyle="1" w:styleId="af5">
    <w:name w:val="Стандарт"/>
    <w:basedOn w:val="a0"/>
    <w:rsid w:val="00715BEF"/>
    <w:pPr>
      <w:widowControl w:val="0"/>
      <w:autoSpaceDE w:val="0"/>
      <w:autoSpaceDN w:val="0"/>
      <w:adjustRightInd w:val="0"/>
      <w:spacing w:before="0" w:after="0"/>
      <w:ind w:firstLine="0"/>
      <w:jc w:val="left"/>
    </w:pPr>
    <w:rPr>
      <w:rFonts w:ascii="Times New Roman" w:eastAsia="Times New Roman" w:hAnsi="Courier New"/>
      <w:sz w:val="24"/>
      <w:szCs w:val="24"/>
      <w:lang w:eastAsia="uk-UA"/>
    </w:rPr>
  </w:style>
  <w:style w:type="paragraph" w:styleId="af6">
    <w:name w:val="Normal (Web)"/>
    <w:aliases w:val="Знак, Знак"/>
    <w:basedOn w:val="a0"/>
    <w:link w:val="af7"/>
    <w:uiPriority w:val="99"/>
    <w:unhideWhenUsed/>
    <w:qFormat/>
    <w:rsid w:val="00715BEF"/>
    <w:pPr>
      <w:spacing w:beforeAutospacing="1" w:afterAutospacing="1"/>
      <w:ind w:firstLine="0"/>
      <w:jc w:val="left"/>
    </w:pPr>
    <w:rPr>
      <w:rFonts w:ascii="Times New Roman" w:eastAsia="Times New Roman" w:hAnsi="Times New Roman"/>
      <w:sz w:val="24"/>
      <w:szCs w:val="24"/>
      <w:lang w:eastAsia="ru-RU"/>
    </w:rPr>
  </w:style>
  <w:style w:type="paragraph" w:styleId="af8">
    <w:name w:val="Title"/>
    <w:basedOn w:val="a0"/>
    <w:link w:val="af9"/>
    <w:qFormat/>
    <w:rsid w:val="00715BEF"/>
    <w:pPr>
      <w:spacing w:before="240" w:after="60"/>
      <w:ind w:firstLine="0"/>
      <w:jc w:val="center"/>
    </w:pPr>
    <w:rPr>
      <w:rFonts w:ascii="Arial" w:eastAsia="Times New Roman" w:hAnsi="Arial"/>
      <w:b/>
      <w:snapToGrid w:val="0"/>
      <w:kern w:val="28"/>
      <w:sz w:val="32"/>
      <w:szCs w:val="20"/>
      <w:lang w:eastAsia="ru-RU"/>
    </w:rPr>
  </w:style>
  <w:style w:type="character" w:customStyle="1" w:styleId="af9">
    <w:name w:val="Название Знак"/>
    <w:basedOn w:val="a1"/>
    <w:link w:val="af8"/>
    <w:rsid w:val="00715BEF"/>
    <w:rPr>
      <w:rFonts w:ascii="Arial" w:eastAsia="Times New Roman" w:hAnsi="Arial"/>
      <w:b/>
      <w:snapToGrid w:val="0"/>
      <w:kern w:val="28"/>
      <w:sz w:val="32"/>
    </w:rPr>
  </w:style>
  <w:style w:type="character" w:styleId="afa">
    <w:name w:val="Hyperlink"/>
    <w:basedOn w:val="a1"/>
    <w:rsid w:val="00715BEF"/>
    <w:rPr>
      <w:color w:val="0000FF"/>
      <w:u w:val="single"/>
    </w:rPr>
  </w:style>
  <w:style w:type="paragraph" w:customStyle="1" w:styleId="25">
    <w:name w:val="Обычный2"/>
    <w:rsid w:val="00715BEF"/>
    <w:rPr>
      <w:rFonts w:ascii="Times New Roman" w:eastAsia="Times New Roman" w:hAnsi="Times New Roman"/>
      <w:snapToGrid w:val="0"/>
    </w:rPr>
  </w:style>
  <w:style w:type="character" w:styleId="afb">
    <w:name w:val="Subtle Reference"/>
    <w:uiPriority w:val="31"/>
    <w:qFormat/>
    <w:rsid w:val="00777D22"/>
    <w:rPr>
      <w:smallCaps/>
    </w:rPr>
  </w:style>
  <w:style w:type="paragraph" w:styleId="afc">
    <w:name w:val="Body Text Indent"/>
    <w:basedOn w:val="a0"/>
    <w:link w:val="afd"/>
    <w:uiPriority w:val="99"/>
    <w:semiHidden/>
    <w:unhideWhenUsed/>
    <w:rsid w:val="00636A86"/>
    <w:pPr>
      <w:spacing w:after="120"/>
      <w:ind w:left="283"/>
    </w:pPr>
  </w:style>
  <w:style w:type="character" w:customStyle="1" w:styleId="afd">
    <w:name w:val="Основной текст с отступом Знак"/>
    <w:basedOn w:val="a1"/>
    <w:link w:val="afc"/>
    <w:uiPriority w:val="99"/>
    <w:semiHidden/>
    <w:rsid w:val="00636A86"/>
    <w:rPr>
      <w:sz w:val="22"/>
      <w:szCs w:val="22"/>
      <w:lang w:val="ru-RU" w:eastAsia="en-US"/>
    </w:rPr>
  </w:style>
  <w:style w:type="character" w:customStyle="1" w:styleId="30">
    <w:name w:val="Заголовок 3 Знак"/>
    <w:basedOn w:val="a1"/>
    <w:link w:val="3"/>
    <w:rsid w:val="001030E6"/>
    <w:rPr>
      <w:rFonts w:ascii="Cambria" w:eastAsia="Times New Roman" w:hAnsi="Cambria" w:cs="Times New Roman"/>
      <w:b/>
      <w:bCs/>
      <w:sz w:val="26"/>
      <w:szCs w:val="26"/>
      <w:lang w:val="ru-RU" w:eastAsia="en-US"/>
    </w:rPr>
  </w:style>
  <w:style w:type="character" w:customStyle="1" w:styleId="20">
    <w:name w:val="Заголовок 2 Знак"/>
    <w:basedOn w:val="a1"/>
    <w:link w:val="2"/>
    <w:uiPriority w:val="9"/>
    <w:rsid w:val="00170E51"/>
    <w:rPr>
      <w:rFonts w:ascii="Cambria" w:eastAsia="Times New Roman" w:hAnsi="Cambria" w:cs="Times New Roman"/>
      <w:b/>
      <w:bCs/>
      <w:i/>
      <w:iCs/>
      <w:sz w:val="28"/>
      <w:szCs w:val="28"/>
      <w:lang w:eastAsia="en-US"/>
    </w:rPr>
  </w:style>
  <w:style w:type="character" w:customStyle="1" w:styleId="60">
    <w:name w:val="Заголовок 6 Знак"/>
    <w:basedOn w:val="a1"/>
    <w:link w:val="6"/>
    <w:uiPriority w:val="9"/>
    <w:semiHidden/>
    <w:rsid w:val="00170E51"/>
    <w:rPr>
      <w:rFonts w:eastAsia="Times New Roman"/>
      <w:b/>
      <w:bCs/>
      <w:sz w:val="22"/>
      <w:szCs w:val="22"/>
      <w:lang w:eastAsia="en-US"/>
    </w:rPr>
  </w:style>
  <w:style w:type="paragraph" w:customStyle="1" w:styleId="33">
    <w:name w:val="заголовок 3"/>
    <w:basedOn w:val="a0"/>
    <w:next w:val="a0"/>
    <w:rsid w:val="00F16DA5"/>
    <w:pPr>
      <w:keepNext/>
      <w:spacing w:before="240" w:after="60"/>
      <w:ind w:firstLine="0"/>
    </w:pPr>
    <w:rPr>
      <w:rFonts w:ascii="Arial" w:eastAsia="Times New Roman" w:hAnsi="Arial"/>
      <w:snapToGrid w:val="0"/>
      <w:sz w:val="24"/>
      <w:szCs w:val="20"/>
      <w:lang w:eastAsia="ru-RU"/>
    </w:rPr>
  </w:style>
  <w:style w:type="paragraph" w:customStyle="1" w:styleId="51">
    <w:name w:val="заголовок 5"/>
    <w:basedOn w:val="a0"/>
    <w:next w:val="a0"/>
    <w:rsid w:val="00F16DA5"/>
    <w:pPr>
      <w:spacing w:before="240" w:after="60"/>
      <w:ind w:firstLine="0"/>
    </w:pPr>
    <w:rPr>
      <w:rFonts w:ascii="Arial" w:eastAsia="Times New Roman" w:hAnsi="Arial"/>
      <w:snapToGrid w:val="0"/>
      <w:szCs w:val="20"/>
      <w:lang w:eastAsia="ru-RU"/>
    </w:rPr>
  </w:style>
  <w:style w:type="character" w:styleId="afe">
    <w:name w:val="footnote reference"/>
    <w:basedOn w:val="a1"/>
    <w:uiPriority w:val="99"/>
    <w:semiHidden/>
    <w:rsid w:val="00F16DA5"/>
    <w:rPr>
      <w:vertAlign w:val="superscript"/>
    </w:rPr>
  </w:style>
  <w:style w:type="character" w:styleId="aff">
    <w:name w:val="annotation reference"/>
    <w:basedOn w:val="a1"/>
    <w:uiPriority w:val="99"/>
    <w:semiHidden/>
    <w:unhideWhenUsed/>
    <w:rsid w:val="00B634F5"/>
    <w:rPr>
      <w:sz w:val="16"/>
      <w:szCs w:val="16"/>
    </w:rPr>
  </w:style>
  <w:style w:type="paragraph" w:styleId="a">
    <w:name w:val="List Bullet"/>
    <w:basedOn w:val="a0"/>
    <w:uiPriority w:val="99"/>
    <w:qFormat/>
    <w:rsid w:val="006963B4"/>
    <w:pPr>
      <w:numPr>
        <w:numId w:val="20"/>
      </w:numPr>
      <w:tabs>
        <w:tab w:val="left" w:pos="1276"/>
      </w:tabs>
      <w:spacing w:before="0" w:after="0"/>
    </w:pPr>
    <w:rPr>
      <w:rFonts w:ascii="Arial" w:eastAsia="Times New Roman" w:hAnsi="Arial"/>
      <w:sz w:val="24"/>
      <w:szCs w:val="28"/>
      <w:lang w:val="uk-UA" w:eastAsia="ru-RU"/>
    </w:rPr>
  </w:style>
  <w:style w:type="character" w:customStyle="1" w:styleId="50">
    <w:name w:val="Заголовок 5 Знак"/>
    <w:basedOn w:val="a1"/>
    <w:link w:val="5"/>
    <w:uiPriority w:val="9"/>
    <w:rsid w:val="00D074DD"/>
    <w:rPr>
      <w:rFonts w:ascii="Calibri" w:eastAsia="Times New Roman" w:hAnsi="Calibri" w:cs="Times New Roman"/>
      <w:b/>
      <w:bCs/>
      <w:i/>
      <w:iCs/>
      <w:sz w:val="26"/>
      <w:szCs w:val="26"/>
      <w:lang w:eastAsia="en-US"/>
    </w:rPr>
  </w:style>
  <w:style w:type="paragraph" w:customStyle="1" w:styleId="12">
    <w:name w:val="Основной текст1"/>
    <w:uiPriority w:val="99"/>
    <w:rsid w:val="00D074DD"/>
    <w:pPr>
      <w:widowControl w:val="0"/>
    </w:pPr>
    <w:rPr>
      <w:rFonts w:ascii="Times New Roman" w:eastAsia="Times New Roman" w:hAnsi="Times New Roman"/>
      <w:b/>
      <w:lang w:val="uk-UA"/>
    </w:rPr>
  </w:style>
  <w:style w:type="paragraph" w:customStyle="1" w:styleId="13">
    <w:name w:val="Текст примечания1"/>
    <w:rsid w:val="00D074DD"/>
    <w:pPr>
      <w:widowControl w:val="0"/>
    </w:pPr>
    <w:rPr>
      <w:rFonts w:ascii="Times New Roman" w:eastAsia="Times New Roman" w:hAnsi="Times New Roman"/>
    </w:rPr>
  </w:style>
  <w:style w:type="paragraph" w:styleId="aff0">
    <w:name w:val="Plain Text"/>
    <w:basedOn w:val="a0"/>
    <w:link w:val="aff1"/>
    <w:rsid w:val="00F35D72"/>
    <w:pPr>
      <w:spacing w:before="0" w:after="0"/>
      <w:ind w:firstLine="0"/>
      <w:jc w:val="left"/>
    </w:pPr>
    <w:rPr>
      <w:rFonts w:ascii="Courier New" w:eastAsia="Times New Roman" w:hAnsi="Courier New"/>
      <w:sz w:val="20"/>
      <w:szCs w:val="20"/>
      <w:lang w:eastAsia="ru-RU"/>
    </w:rPr>
  </w:style>
  <w:style w:type="character" w:customStyle="1" w:styleId="aff1">
    <w:name w:val="Текст Знак"/>
    <w:basedOn w:val="a1"/>
    <w:link w:val="aff0"/>
    <w:rsid w:val="00F35D72"/>
    <w:rPr>
      <w:rFonts w:ascii="Courier New" w:eastAsia="Times New Roman" w:hAnsi="Courier New"/>
    </w:rPr>
  </w:style>
  <w:style w:type="character" w:customStyle="1" w:styleId="10">
    <w:name w:val="Заголовок 1 Знак"/>
    <w:basedOn w:val="a1"/>
    <w:link w:val="1"/>
    <w:uiPriority w:val="9"/>
    <w:rsid w:val="003E5444"/>
    <w:rPr>
      <w:rFonts w:ascii="Cambria" w:eastAsia="Times New Roman" w:hAnsi="Cambria"/>
      <w:b/>
      <w:bCs/>
      <w:kern w:val="32"/>
      <w:sz w:val="32"/>
      <w:szCs w:val="32"/>
    </w:rPr>
  </w:style>
  <w:style w:type="character" w:customStyle="1" w:styleId="70">
    <w:name w:val="Заголовок 7 Знак"/>
    <w:basedOn w:val="a1"/>
    <w:link w:val="7"/>
    <w:uiPriority w:val="9"/>
    <w:semiHidden/>
    <w:rsid w:val="00ED6431"/>
    <w:rPr>
      <w:rFonts w:eastAsia="Times New Roman"/>
      <w:sz w:val="24"/>
      <w:szCs w:val="24"/>
      <w:lang w:val="en-US" w:eastAsia="uk-UA"/>
    </w:rPr>
  </w:style>
  <w:style w:type="paragraph" w:styleId="aff2">
    <w:name w:val="Revision"/>
    <w:hidden/>
    <w:uiPriority w:val="99"/>
    <w:semiHidden/>
    <w:rsid w:val="00BE77E3"/>
    <w:rPr>
      <w:sz w:val="22"/>
      <w:szCs w:val="22"/>
      <w:lang w:eastAsia="en-US"/>
    </w:rPr>
  </w:style>
  <w:style w:type="paragraph" w:customStyle="1" w:styleId="14">
    <w:name w:val="Название объекта1"/>
    <w:rsid w:val="00465F19"/>
    <w:pPr>
      <w:widowControl w:val="0"/>
      <w:jc w:val="center"/>
    </w:pPr>
    <w:rPr>
      <w:rFonts w:ascii="Times New Roman" w:eastAsia="Times New Roman" w:hAnsi="Times New Roman"/>
      <w:sz w:val="28"/>
      <w:lang w:val="uk-UA"/>
    </w:rPr>
  </w:style>
  <w:style w:type="paragraph" w:customStyle="1" w:styleId="210">
    <w:name w:val="Заголовок 21"/>
    <w:rsid w:val="00465F19"/>
    <w:pPr>
      <w:keepNext/>
      <w:widowControl w:val="0"/>
      <w:outlineLvl w:val="1"/>
    </w:pPr>
    <w:rPr>
      <w:rFonts w:ascii="Times New Roman" w:eastAsia="Times New Roman" w:hAnsi="Times New Roman"/>
      <w:b/>
      <w:snapToGrid w:val="0"/>
      <w:lang w:val="en-US"/>
    </w:rPr>
  </w:style>
  <w:style w:type="paragraph" w:styleId="aff3">
    <w:name w:val="endnote text"/>
    <w:basedOn w:val="a0"/>
    <w:link w:val="aff4"/>
    <w:uiPriority w:val="99"/>
    <w:semiHidden/>
    <w:unhideWhenUsed/>
    <w:rsid w:val="00DF7A41"/>
    <w:pPr>
      <w:spacing w:before="0" w:after="0"/>
    </w:pPr>
    <w:rPr>
      <w:sz w:val="20"/>
      <w:szCs w:val="20"/>
    </w:rPr>
  </w:style>
  <w:style w:type="character" w:customStyle="1" w:styleId="aff4">
    <w:name w:val="Текст концевой сноски Знак"/>
    <w:basedOn w:val="a1"/>
    <w:link w:val="aff3"/>
    <w:uiPriority w:val="99"/>
    <w:semiHidden/>
    <w:rsid w:val="00DF7A41"/>
    <w:rPr>
      <w:lang w:eastAsia="en-US"/>
    </w:rPr>
  </w:style>
  <w:style w:type="character" w:styleId="aff5">
    <w:name w:val="endnote reference"/>
    <w:basedOn w:val="a1"/>
    <w:uiPriority w:val="99"/>
    <w:semiHidden/>
    <w:unhideWhenUsed/>
    <w:rsid w:val="00DF7A41"/>
    <w:rPr>
      <w:vertAlign w:val="superscript"/>
    </w:rPr>
  </w:style>
  <w:style w:type="character" w:customStyle="1" w:styleId="ae">
    <w:name w:val="Абзац списка Знак"/>
    <w:link w:val="ad"/>
    <w:uiPriority w:val="34"/>
    <w:rsid w:val="00332E1A"/>
    <w:rPr>
      <w:rFonts w:ascii="Times NR Cyr MT" w:eastAsia="Times NR Cyr MT" w:hAnsi="Times NR Cyr MT"/>
      <w:lang w:val="en-US" w:eastAsia="uk-UA"/>
    </w:rPr>
  </w:style>
  <w:style w:type="character" w:customStyle="1" w:styleId="af7">
    <w:name w:val="Обычный (веб) Знак"/>
    <w:aliases w:val="Знак Знак, Знак Знак"/>
    <w:link w:val="af6"/>
    <w:uiPriority w:val="99"/>
    <w:locked/>
    <w:rsid w:val="000A24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3461">
      <w:bodyDiv w:val="1"/>
      <w:marLeft w:val="0"/>
      <w:marRight w:val="0"/>
      <w:marTop w:val="0"/>
      <w:marBottom w:val="0"/>
      <w:divBdr>
        <w:top w:val="none" w:sz="0" w:space="0" w:color="auto"/>
        <w:left w:val="none" w:sz="0" w:space="0" w:color="auto"/>
        <w:bottom w:val="none" w:sz="0" w:space="0" w:color="auto"/>
        <w:right w:val="none" w:sz="0" w:space="0" w:color="auto"/>
      </w:divBdr>
    </w:div>
    <w:div w:id="343481478">
      <w:bodyDiv w:val="1"/>
      <w:marLeft w:val="0"/>
      <w:marRight w:val="0"/>
      <w:marTop w:val="0"/>
      <w:marBottom w:val="0"/>
      <w:divBdr>
        <w:top w:val="none" w:sz="0" w:space="0" w:color="auto"/>
        <w:left w:val="none" w:sz="0" w:space="0" w:color="auto"/>
        <w:bottom w:val="none" w:sz="0" w:space="0" w:color="auto"/>
        <w:right w:val="none" w:sz="0" w:space="0" w:color="auto"/>
      </w:divBdr>
    </w:div>
    <w:div w:id="900166908">
      <w:bodyDiv w:val="1"/>
      <w:marLeft w:val="0"/>
      <w:marRight w:val="0"/>
      <w:marTop w:val="0"/>
      <w:marBottom w:val="0"/>
      <w:divBdr>
        <w:top w:val="none" w:sz="0" w:space="0" w:color="auto"/>
        <w:left w:val="none" w:sz="0" w:space="0" w:color="auto"/>
        <w:bottom w:val="none" w:sz="0" w:space="0" w:color="auto"/>
        <w:right w:val="none" w:sz="0" w:space="0" w:color="auto"/>
      </w:divBdr>
    </w:div>
    <w:div w:id="917399677">
      <w:bodyDiv w:val="1"/>
      <w:marLeft w:val="0"/>
      <w:marRight w:val="0"/>
      <w:marTop w:val="0"/>
      <w:marBottom w:val="0"/>
      <w:divBdr>
        <w:top w:val="none" w:sz="0" w:space="0" w:color="auto"/>
        <w:left w:val="none" w:sz="0" w:space="0" w:color="auto"/>
        <w:bottom w:val="none" w:sz="0" w:space="0" w:color="auto"/>
        <w:right w:val="none" w:sz="0" w:space="0" w:color="auto"/>
      </w:divBdr>
    </w:div>
    <w:div w:id="1248078173">
      <w:bodyDiv w:val="1"/>
      <w:marLeft w:val="0"/>
      <w:marRight w:val="0"/>
      <w:marTop w:val="0"/>
      <w:marBottom w:val="0"/>
      <w:divBdr>
        <w:top w:val="none" w:sz="0" w:space="0" w:color="auto"/>
        <w:left w:val="none" w:sz="0" w:space="0" w:color="auto"/>
        <w:bottom w:val="none" w:sz="0" w:space="0" w:color="auto"/>
        <w:right w:val="none" w:sz="0" w:space="0" w:color="auto"/>
      </w:divBdr>
    </w:div>
    <w:div w:id="1495030705">
      <w:bodyDiv w:val="1"/>
      <w:marLeft w:val="0"/>
      <w:marRight w:val="0"/>
      <w:marTop w:val="0"/>
      <w:marBottom w:val="0"/>
      <w:divBdr>
        <w:top w:val="none" w:sz="0" w:space="0" w:color="auto"/>
        <w:left w:val="none" w:sz="0" w:space="0" w:color="auto"/>
        <w:bottom w:val="none" w:sz="0" w:space="0" w:color="auto"/>
        <w:right w:val="none" w:sz="0" w:space="0" w:color="auto"/>
      </w:divBdr>
    </w:div>
    <w:div w:id="1594703292">
      <w:bodyDiv w:val="1"/>
      <w:marLeft w:val="0"/>
      <w:marRight w:val="0"/>
      <w:marTop w:val="0"/>
      <w:marBottom w:val="0"/>
      <w:divBdr>
        <w:top w:val="none" w:sz="0" w:space="0" w:color="auto"/>
        <w:left w:val="none" w:sz="0" w:space="0" w:color="auto"/>
        <w:bottom w:val="none" w:sz="0" w:space="0" w:color="auto"/>
        <w:right w:val="none" w:sz="0" w:space="0" w:color="auto"/>
      </w:divBdr>
      <w:divsChild>
        <w:div w:id="53701347">
          <w:marLeft w:val="0"/>
          <w:marRight w:val="0"/>
          <w:marTop w:val="0"/>
          <w:marBottom w:val="0"/>
          <w:divBdr>
            <w:top w:val="none" w:sz="0" w:space="0" w:color="auto"/>
            <w:left w:val="none" w:sz="0" w:space="0" w:color="auto"/>
            <w:bottom w:val="none" w:sz="0" w:space="0" w:color="auto"/>
            <w:right w:val="none" w:sz="0" w:space="0" w:color="auto"/>
          </w:divBdr>
        </w:div>
        <w:div w:id="510800964">
          <w:marLeft w:val="0"/>
          <w:marRight w:val="0"/>
          <w:marTop w:val="0"/>
          <w:marBottom w:val="0"/>
          <w:divBdr>
            <w:top w:val="none" w:sz="0" w:space="0" w:color="auto"/>
            <w:left w:val="none" w:sz="0" w:space="0" w:color="auto"/>
            <w:bottom w:val="none" w:sz="0" w:space="0" w:color="auto"/>
            <w:right w:val="none" w:sz="0" w:space="0" w:color="auto"/>
          </w:divBdr>
        </w:div>
        <w:div w:id="590435942">
          <w:marLeft w:val="0"/>
          <w:marRight w:val="0"/>
          <w:marTop w:val="0"/>
          <w:marBottom w:val="0"/>
          <w:divBdr>
            <w:top w:val="none" w:sz="0" w:space="0" w:color="auto"/>
            <w:left w:val="none" w:sz="0" w:space="0" w:color="auto"/>
            <w:bottom w:val="none" w:sz="0" w:space="0" w:color="auto"/>
            <w:right w:val="none" w:sz="0" w:space="0" w:color="auto"/>
          </w:divBdr>
        </w:div>
        <w:div w:id="648024209">
          <w:marLeft w:val="0"/>
          <w:marRight w:val="0"/>
          <w:marTop w:val="0"/>
          <w:marBottom w:val="0"/>
          <w:divBdr>
            <w:top w:val="none" w:sz="0" w:space="0" w:color="auto"/>
            <w:left w:val="none" w:sz="0" w:space="0" w:color="auto"/>
            <w:bottom w:val="none" w:sz="0" w:space="0" w:color="auto"/>
            <w:right w:val="none" w:sz="0" w:space="0" w:color="auto"/>
          </w:divBdr>
        </w:div>
        <w:div w:id="720133512">
          <w:marLeft w:val="0"/>
          <w:marRight w:val="0"/>
          <w:marTop w:val="0"/>
          <w:marBottom w:val="0"/>
          <w:divBdr>
            <w:top w:val="none" w:sz="0" w:space="0" w:color="auto"/>
            <w:left w:val="none" w:sz="0" w:space="0" w:color="auto"/>
            <w:bottom w:val="none" w:sz="0" w:space="0" w:color="auto"/>
            <w:right w:val="none" w:sz="0" w:space="0" w:color="auto"/>
          </w:divBdr>
        </w:div>
        <w:div w:id="804588597">
          <w:marLeft w:val="0"/>
          <w:marRight w:val="0"/>
          <w:marTop w:val="0"/>
          <w:marBottom w:val="0"/>
          <w:divBdr>
            <w:top w:val="none" w:sz="0" w:space="0" w:color="auto"/>
            <w:left w:val="none" w:sz="0" w:space="0" w:color="auto"/>
            <w:bottom w:val="none" w:sz="0" w:space="0" w:color="auto"/>
            <w:right w:val="none" w:sz="0" w:space="0" w:color="auto"/>
          </w:divBdr>
        </w:div>
        <w:div w:id="811367707">
          <w:marLeft w:val="0"/>
          <w:marRight w:val="0"/>
          <w:marTop w:val="0"/>
          <w:marBottom w:val="0"/>
          <w:divBdr>
            <w:top w:val="none" w:sz="0" w:space="0" w:color="auto"/>
            <w:left w:val="none" w:sz="0" w:space="0" w:color="auto"/>
            <w:bottom w:val="none" w:sz="0" w:space="0" w:color="auto"/>
            <w:right w:val="none" w:sz="0" w:space="0" w:color="auto"/>
          </w:divBdr>
        </w:div>
        <w:div w:id="865093568">
          <w:marLeft w:val="0"/>
          <w:marRight w:val="0"/>
          <w:marTop w:val="0"/>
          <w:marBottom w:val="0"/>
          <w:divBdr>
            <w:top w:val="none" w:sz="0" w:space="0" w:color="auto"/>
            <w:left w:val="none" w:sz="0" w:space="0" w:color="auto"/>
            <w:bottom w:val="none" w:sz="0" w:space="0" w:color="auto"/>
            <w:right w:val="none" w:sz="0" w:space="0" w:color="auto"/>
          </w:divBdr>
        </w:div>
        <w:div w:id="933321218">
          <w:marLeft w:val="0"/>
          <w:marRight w:val="0"/>
          <w:marTop w:val="0"/>
          <w:marBottom w:val="0"/>
          <w:divBdr>
            <w:top w:val="none" w:sz="0" w:space="0" w:color="auto"/>
            <w:left w:val="none" w:sz="0" w:space="0" w:color="auto"/>
            <w:bottom w:val="none" w:sz="0" w:space="0" w:color="auto"/>
            <w:right w:val="none" w:sz="0" w:space="0" w:color="auto"/>
          </w:divBdr>
        </w:div>
        <w:div w:id="1061563701">
          <w:marLeft w:val="0"/>
          <w:marRight w:val="0"/>
          <w:marTop w:val="0"/>
          <w:marBottom w:val="0"/>
          <w:divBdr>
            <w:top w:val="none" w:sz="0" w:space="0" w:color="auto"/>
            <w:left w:val="none" w:sz="0" w:space="0" w:color="auto"/>
            <w:bottom w:val="none" w:sz="0" w:space="0" w:color="auto"/>
            <w:right w:val="none" w:sz="0" w:space="0" w:color="auto"/>
          </w:divBdr>
        </w:div>
        <w:div w:id="1455828744">
          <w:marLeft w:val="0"/>
          <w:marRight w:val="0"/>
          <w:marTop w:val="0"/>
          <w:marBottom w:val="0"/>
          <w:divBdr>
            <w:top w:val="none" w:sz="0" w:space="0" w:color="auto"/>
            <w:left w:val="none" w:sz="0" w:space="0" w:color="auto"/>
            <w:bottom w:val="none" w:sz="0" w:space="0" w:color="auto"/>
            <w:right w:val="none" w:sz="0" w:space="0" w:color="auto"/>
          </w:divBdr>
        </w:div>
        <w:div w:id="1496992799">
          <w:marLeft w:val="0"/>
          <w:marRight w:val="0"/>
          <w:marTop w:val="0"/>
          <w:marBottom w:val="0"/>
          <w:divBdr>
            <w:top w:val="none" w:sz="0" w:space="0" w:color="auto"/>
            <w:left w:val="none" w:sz="0" w:space="0" w:color="auto"/>
            <w:bottom w:val="none" w:sz="0" w:space="0" w:color="auto"/>
            <w:right w:val="none" w:sz="0" w:space="0" w:color="auto"/>
          </w:divBdr>
        </w:div>
        <w:div w:id="1629125742">
          <w:marLeft w:val="0"/>
          <w:marRight w:val="0"/>
          <w:marTop w:val="0"/>
          <w:marBottom w:val="0"/>
          <w:divBdr>
            <w:top w:val="none" w:sz="0" w:space="0" w:color="auto"/>
            <w:left w:val="none" w:sz="0" w:space="0" w:color="auto"/>
            <w:bottom w:val="none" w:sz="0" w:space="0" w:color="auto"/>
            <w:right w:val="none" w:sz="0" w:space="0" w:color="auto"/>
          </w:divBdr>
        </w:div>
        <w:div w:id="1725718635">
          <w:marLeft w:val="0"/>
          <w:marRight w:val="0"/>
          <w:marTop w:val="0"/>
          <w:marBottom w:val="0"/>
          <w:divBdr>
            <w:top w:val="none" w:sz="0" w:space="0" w:color="auto"/>
            <w:left w:val="none" w:sz="0" w:space="0" w:color="auto"/>
            <w:bottom w:val="none" w:sz="0" w:space="0" w:color="auto"/>
            <w:right w:val="none" w:sz="0" w:space="0" w:color="auto"/>
          </w:divBdr>
        </w:div>
        <w:div w:id="1761027918">
          <w:marLeft w:val="0"/>
          <w:marRight w:val="0"/>
          <w:marTop w:val="0"/>
          <w:marBottom w:val="0"/>
          <w:divBdr>
            <w:top w:val="none" w:sz="0" w:space="0" w:color="auto"/>
            <w:left w:val="none" w:sz="0" w:space="0" w:color="auto"/>
            <w:bottom w:val="none" w:sz="0" w:space="0" w:color="auto"/>
            <w:right w:val="none" w:sz="0" w:space="0" w:color="auto"/>
          </w:divBdr>
        </w:div>
        <w:div w:id="1901357848">
          <w:marLeft w:val="0"/>
          <w:marRight w:val="0"/>
          <w:marTop w:val="0"/>
          <w:marBottom w:val="0"/>
          <w:divBdr>
            <w:top w:val="none" w:sz="0" w:space="0" w:color="auto"/>
            <w:left w:val="none" w:sz="0" w:space="0" w:color="auto"/>
            <w:bottom w:val="none" w:sz="0" w:space="0" w:color="auto"/>
            <w:right w:val="none" w:sz="0" w:space="0" w:color="auto"/>
          </w:divBdr>
        </w:div>
      </w:divsChild>
    </w:div>
    <w:div w:id="2114861217">
      <w:bodyDiv w:val="1"/>
      <w:marLeft w:val="0"/>
      <w:marRight w:val="0"/>
      <w:marTop w:val="0"/>
      <w:marBottom w:val="0"/>
      <w:divBdr>
        <w:top w:val="none" w:sz="0" w:space="0" w:color="auto"/>
        <w:left w:val="none" w:sz="0" w:space="0" w:color="auto"/>
        <w:bottom w:val="none" w:sz="0" w:space="0" w:color="auto"/>
        <w:right w:val="none" w:sz="0" w:space="0" w:color="auto"/>
      </w:divBdr>
    </w:div>
    <w:div w:id="21199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63A1-8068-4BAC-89B9-93E477F9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122536</Words>
  <Characters>69846</Characters>
  <Application>Microsoft Office Word</Application>
  <DocSecurity>0</DocSecurity>
  <Lines>582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MFS</Company>
  <LinksUpToDate>false</LinksUpToDate>
  <CharactersWithSpaces>191999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Berezhnyuk</dc:creator>
  <cp:lastModifiedBy>Нурисламова Ирина Сергеевна</cp:lastModifiedBy>
  <cp:revision>7</cp:revision>
  <cp:lastPrinted>2017-06-02T08:16:00Z</cp:lastPrinted>
  <dcterms:created xsi:type="dcterms:W3CDTF">2017-05-24T07:12:00Z</dcterms:created>
  <dcterms:modified xsi:type="dcterms:W3CDTF">2017-06-02T08:17:00Z</dcterms:modified>
</cp:coreProperties>
</file>